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73EC" w14:textId="77777777" w:rsidR="00DB1CC7" w:rsidRDefault="00125073">
      <w:pPr>
        <w:spacing w:after="280" w:line="240" w:lineRule="auto"/>
        <w:jc w:val="center"/>
        <w:rPr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42"/>
          <w:szCs w:val="42"/>
        </w:rPr>
        <w:t>Univerzity v Moravskoslezském kraji podporují skutečné studentské majálesy</w:t>
      </w:r>
    </w:p>
    <w:p w14:paraId="43B1F249" w14:textId="471C162F" w:rsidR="00DB1CC7" w:rsidRDefault="00125073">
      <w:pPr>
        <w:spacing w:after="280" w:line="240" w:lineRule="auto"/>
        <w:jc w:val="both"/>
        <w:rPr>
          <w:rFonts w:ascii="Helvetica Neue" w:eastAsia="Helvetica Neue" w:hAnsi="Helvetica Neue" w:cs="Helvetica Neue"/>
          <w:b/>
          <w:color w:val="292929"/>
          <w:sz w:val="24"/>
          <w:szCs w:val="24"/>
          <w:highlight w:val="white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(Ostrava, Opava) 17. května 2024 se na Slezskoostravském hradě koná již 28. ročník studentského Majálesu Ostrava.  O šest dní dříve (11. května) propuknou oslavy studentského života také v Městských sadech v Opavě pod názvem Opavský majáles. Ostravská univ</w:t>
      </w: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erzita, Vysoká škola báňská </w:t>
      </w:r>
      <w:r w:rsidR="009C2420">
        <w:rPr>
          <w:rFonts w:ascii="Helvetica Neue" w:eastAsia="Helvetica Neue" w:hAnsi="Helvetica Neue" w:cs="Helvetica Neue"/>
          <w:b/>
          <w:sz w:val="24"/>
          <w:szCs w:val="24"/>
        </w:rPr>
        <w:t xml:space="preserve">– </w:t>
      </w: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Technická univerzita Ostrava a Slezská univerzita v Opavě dlouhodobě podporují akce, za kterými stojí právě studenti. </w:t>
      </w:r>
    </w:p>
    <w:p w14:paraId="1CA8B449" w14:textId="7B4B0AA4" w:rsidR="00DB1CC7" w:rsidRDefault="00125073">
      <w:pPr>
        <w:spacing w:after="280" w:line="240" w:lineRule="auto"/>
        <w:jc w:val="both"/>
        <w:rPr>
          <w:rFonts w:ascii="Arial" w:eastAsia="Arial" w:hAnsi="Arial" w:cs="Arial"/>
          <w:color w:val="292929"/>
          <w:highlight w:val="white"/>
        </w:rPr>
      </w:pPr>
      <w:r>
        <w:t>„</w:t>
      </w:r>
      <w:r>
        <w:rPr>
          <w:rFonts w:ascii="Arial" w:eastAsia="Arial" w:hAnsi="Arial" w:cs="Arial"/>
          <w:color w:val="292929"/>
          <w:highlight w:val="white"/>
        </w:rPr>
        <w:t>Do segmentu studentský</w:t>
      </w:r>
      <w:r w:rsidR="009C2420">
        <w:rPr>
          <w:rFonts w:ascii="Arial" w:eastAsia="Arial" w:hAnsi="Arial" w:cs="Arial"/>
          <w:color w:val="292929"/>
          <w:highlight w:val="white"/>
        </w:rPr>
        <w:t>ch</w:t>
      </w:r>
      <w:r>
        <w:rPr>
          <w:rFonts w:ascii="Arial" w:eastAsia="Arial" w:hAnsi="Arial" w:cs="Arial"/>
          <w:color w:val="292929"/>
          <w:highlight w:val="white"/>
        </w:rPr>
        <w:t xml:space="preserve"> akcí už před lety vstoupil komerční subjekt, který takříkajíc dubluje tradiční stud</w:t>
      </w:r>
      <w:r>
        <w:rPr>
          <w:rFonts w:ascii="Arial" w:eastAsia="Arial" w:hAnsi="Arial" w:cs="Arial"/>
          <w:color w:val="292929"/>
          <w:highlight w:val="white"/>
        </w:rPr>
        <w:t>entský majáles, a který stejnojmenný festival pořádá také v Praze, Brně a Hradci Králové. Z</w:t>
      </w:r>
      <w:r w:rsidR="009C2420">
        <w:rPr>
          <w:rFonts w:ascii="Arial" w:eastAsia="Arial" w:hAnsi="Arial" w:cs="Arial"/>
          <w:color w:val="292929"/>
          <w:highlight w:val="white"/>
        </w:rPr>
        <w:t>e</w:t>
      </w:r>
      <w:r>
        <w:rPr>
          <w:rFonts w:ascii="Arial" w:eastAsia="Arial" w:hAnsi="Arial" w:cs="Arial"/>
          <w:color w:val="292929"/>
          <w:highlight w:val="white"/>
        </w:rPr>
        <w:t xml:space="preserve"> tří veřejných univerzit v Moravskoslezském kraji však dlouhodobě podporujeme, a to i finančně, především akce ověřených studentských spolků. Touto cestou chceme jas</w:t>
      </w:r>
      <w:r>
        <w:rPr>
          <w:rFonts w:ascii="Arial" w:eastAsia="Arial" w:hAnsi="Arial" w:cs="Arial"/>
          <w:color w:val="292929"/>
          <w:highlight w:val="white"/>
        </w:rPr>
        <w:t>ně deklarovat, že stojíme za akcemi</w:t>
      </w:r>
      <w:r w:rsidR="009C2420">
        <w:rPr>
          <w:rFonts w:ascii="Arial" w:eastAsia="Arial" w:hAnsi="Arial" w:cs="Arial"/>
          <w:color w:val="292929"/>
          <w:highlight w:val="white"/>
        </w:rPr>
        <w:t>, které se konají</w:t>
      </w:r>
      <w:r>
        <w:rPr>
          <w:rFonts w:ascii="Arial" w:eastAsia="Arial" w:hAnsi="Arial" w:cs="Arial"/>
          <w:color w:val="292929"/>
          <w:highlight w:val="white"/>
        </w:rPr>
        <w:t xml:space="preserve"> 11. května v Opavě a 17. května v Ostravě. Tyto dva majálesy mají punc </w:t>
      </w:r>
      <w:r w:rsidR="009C2420">
        <w:rPr>
          <w:rFonts w:ascii="Arial" w:eastAsia="Arial" w:hAnsi="Arial" w:cs="Arial"/>
          <w:color w:val="292929"/>
          <w:highlight w:val="white"/>
        </w:rPr>
        <w:t>‚</w:t>
      </w:r>
      <w:r>
        <w:rPr>
          <w:rFonts w:ascii="Arial" w:eastAsia="Arial" w:hAnsi="Arial" w:cs="Arial"/>
          <w:color w:val="292929"/>
          <w:highlight w:val="white"/>
        </w:rPr>
        <w:t>studenti studentům</w:t>
      </w:r>
      <w:r w:rsidR="009C2420">
        <w:rPr>
          <w:rFonts w:ascii="Arial" w:eastAsia="Arial" w:hAnsi="Arial" w:cs="Arial"/>
          <w:color w:val="292929"/>
          <w:highlight w:val="white"/>
        </w:rPr>
        <w:t>‘</w:t>
      </w:r>
      <w:r>
        <w:rPr>
          <w:rFonts w:ascii="Arial" w:eastAsia="Arial" w:hAnsi="Arial" w:cs="Arial"/>
          <w:color w:val="292929"/>
          <w:highlight w:val="white"/>
        </w:rPr>
        <w:t>,</w:t>
      </w:r>
      <w:r w:rsidR="009C2420">
        <w:rPr>
          <w:rFonts w:ascii="Arial" w:eastAsia="Arial" w:hAnsi="Arial" w:cs="Arial"/>
          <w:color w:val="292929"/>
          <w:highlight w:val="white"/>
        </w:rPr>
        <w:t>“</w:t>
      </w:r>
      <w:r>
        <w:rPr>
          <w:rFonts w:ascii="Arial" w:eastAsia="Arial" w:hAnsi="Arial" w:cs="Arial"/>
          <w:color w:val="292929"/>
          <w:highlight w:val="white"/>
        </w:rPr>
        <w:t xml:space="preserve"> uvádějí ve společném prohlášení zástupci všech tří univerzit.</w:t>
      </w:r>
    </w:p>
    <w:p w14:paraId="0F191F3A" w14:textId="1FDB86FA" w:rsidR="00DB1CC7" w:rsidRDefault="00125073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Unikátním společným prohlášením chtějí univerzity nejen deklarov</w:t>
      </w:r>
      <w:r>
        <w:rPr>
          <w:rFonts w:ascii="Arial" w:eastAsia="Arial" w:hAnsi="Arial" w:cs="Arial"/>
        </w:rPr>
        <w:t>at podporu, ale především upozornit na kon</w:t>
      </w:r>
      <w:r w:rsidR="009C2420">
        <w:rPr>
          <w:rFonts w:ascii="Arial" w:eastAsia="Arial" w:hAnsi="Arial" w:cs="Arial"/>
        </w:rPr>
        <w:t>á</w:t>
      </w:r>
      <w:r>
        <w:rPr>
          <w:rFonts w:ascii="Arial" w:eastAsia="Arial" w:hAnsi="Arial" w:cs="Arial"/>
        </w:rPr>
        <w:t xml:space="preserve">ní akcí, které jsou vedeny a organizovány studenty </w:t>
      </w:r>
      <w:r>
        <w:rPr>
          <w:rFonts w:ascii="Arial" w:eastAsia="Arial" w:hAnsi="Arial" w:cs="Arial"/>
        </w:rPr>
        <w:t xml:space="preserve">zmíněných univerzit. </w:t>
      </w:r>
      <w:r w:rsidR="009C2420">
        <w:rPr>
          <w:rFonts w:ascii="Arial" w:eastAsia="Arial" w:hAnsi="Arial" w:cs="Arial"/>
        </w:rPr>
        <w:t>„</w:t>
      </w:r>
      <w:r>
        <w:rPr>
          <w:rFonts w:ascii="Arial" w:eastAsia="Arial" w:hAnsi="Arial" w:cs="Arial"/>
        </w:rPr>
        <w:t>Studentské majálesy, potažmo celý majálesový měsíc, reflektují hodnoty, potřeby a zájmy studentů. Právě tyto akce nabízejí studentům pří</w:t>
      </w:r>
      <w:r>
        <w:rPr>
          <w:rFonts w:ascii="Arial" w:eastAsia="Arial" w:hAnsi="Arial" w:cs="Arial"/>
        </w:rPr>
        <w:t xml:space="preserve">ležitosti </w:t>
      </w:r>
      <w:r w:rsidR="009C2420">
        <w:rPr>
          <w:rFonts w:ascii="Arial" w:eastAsia="Arial" w:hAnsi="Arial" w:cs="Arial"/>
        </w:rPr>
        <w:t xml:space="preserve">získat zkušenosti </w:t>
      </w:r>
      <w:r>
        <w:rPr>
          <w:rFonts w:ascii="Arial" w:eastAsia="Arial" w:hAnsi="Arial" w:cs="Arial"/>
        </w:rPr>
        <w:t>s organizací akcí, které jsou náročné jak produkcí, tak logistikou,</w:t>
      </w:r>
      <w:r w:rsidR="009C2420">
        <w:rPr>
          <w:rFonts w:ascii="Arial" w:eastAsia="Arial" w:hAnsi="Arial" w:cs="Arial"/>
        </w:rPr>
        <w:t>“</w:t>
      </w:r>
      <w:r>
        <w:rPr>
          <w:rFonts w:ascii="Arial" w:eastAsia="Arial" w:hAnsi="Arial" w:cs="Arial"/>
        </w:rPr>
        <w:t xml:space="preserve"> zdůrazňují univerzity a navazují tak na důležitost provázání studentského života s praktickými zkušenostmi. Zároveň se chtějí vymezit vůči akcím podobného typu, které však svým </w:t>
      </w:r>
      <w:r>
        <w:rPr>
          <w:rFonts w:ascii="Arial" w:eastAsia="Arial" w:hAnsi="Arial" w:cs="Arial"/>
        </w:rPr>
        <w:t xml:space="preserve">charakterem nenaplňují podstatu studentského festivalu pořádaného studenty pro studenty. </w:t>
      </w:r>
    </w:p>
    <w:p w14:paraId="26E85132" w14:textId="258B411D" w:rsidR="00DB1CC7" w:rsidRDefault="00125073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návaznosti na selhání organizátorů v případě Pražského Majálesu</w:t>
      </w:r>
      <w:r>
        <w:rPr>
          <w:rFonts w:ascii="Arial" w:eastAsia="Arial" w:hAnsi="Arial" w:cs="Arial"/>
        </w:rPr>
        <w:t xml:space="preserve"> považujeme za podstatné zdůraznit, že ani jedna ze tří univerzit tuto komerční akci (Ostravský Maj</w:t>
      </w:r>
      <w:r>
        <w:rPr>
          <w:rFonts w:ascii="Arial" w:eastAsia="Arial" w:hAnsi="Arial" w:cs="Arial"/>
        </w:rPr>
        <w:t>áles) nepodpořila</w:t>
      </w:r>
      <w:r>
        <w:rPr>
          <w:rFonts w:ascii="Arial" w:eastAsia="Arial" w:hAnsi="Arial" w:cs="Arial"/>
        </w:rPr>
        <w:t xml:space="preserve"> </w:t>
      </w:r>
      <w:r w:rsidR="009C2420">
        <w:rPr>
          <w:rFonts w:ascii="Arial" w:eastAsia="Arial" w:hAnsi="Arial" w:cs="Arial"/>
        </w:rPr>
        <w:t xml:space="preserve">ani jí </w:t>
      </w:r>
      <w:r>
        <w:rPr>
          <w:rFonts w:ascii="Arial" w:eastAsia="Arial" w:hAnsi="Arial" w:cs="Arial"/>
        </w:rPr>
        <w:t xml:space="preserve">neudělila záštitu. Univerzity nemají nic společného ani s takzvanými „univerzitními zónami“ v areálu či </w:t>
      </w:r>
      <w:r w:rsidR="009C2420"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</w:rPr>
        <w:t>volbou královny a krále z „ostravské“, „báňské“ a „slezské“, jak organizátoři tyto tituly nazývají.</w:t>
      </w:r>
    </w:p>
    <w:p w14:paraId="397FBA70" w14:textId="70B9A884" w:rsidR="00DB1CC7" w:rsidRDefault="00125073">
      <w:pPr>
        <w:spacing w:line="240" w:lineRule="auto"/>
        <w:jc w:val="both"/>
        <w:rPr>
          <w:rFonts w:ascii="Arial" w:eastAsia="Arial" w:hAnsi="Arial" w:cs="Arial"/>
        </w:rPr>
      </w:pPr>
      <w:hyperlink r:id="rId7">
        <w:r>
          <w:rPr>
            <w:rFonts w:ascii="Arial" w:eastAsia="Arial" w:hAnsi="Arial" w:cs="Arial"/>
            <w:color w:val="1155CC"/>
            <w:u w:val="single"/>
          </w:rPr>
          <w:t>Opavský majáles</w:t>
        </w:r>
      </w:hyperlink>
      <w:r>
        <w:rPr>
          <w:rFonts w:ascii="Arial" w:eastAsia="Arial" w:hAnsi="Arial" w:cs="Arial"/>
        </w:rPr>
        <w:t xml:space="preserve"> se uskuteční 11. května 2024 (od 14 hod.) v Městských sadech v Opavě. </w:t>
      </w:r>
      <w:hyperlink r:id="rId8">
        <w:r>
          <w:rPr>
            <w:rFonts w:ascii="Arial" w:eastAsia="Arial" w:hAnsi="Arial" w:cs="Arial"/>
            <w:color w:val="1155CC"/>
            <w:u w:val="single"/>
          </w:rPr>
          <w:t>Majáles Ostrava</w:t>
        </w:r>
      </w:hyperlink>
      <w:r>
        <w:rPr>
          <w:rFonts w:ascii="Arial" w:eastAsia="Arial" w:hAnsi="Arial" w:cs="Arial"/>
        </w:rPr>
        <w:t xml:space="preserve"> se koná na Slezskoostravském hradě 17</w:t>
      </w:r>
      <w:r w:rsidR="009C2420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k</w:t>
      </w:r>
      <w:r>
        <w:rPr>
          <w:rFonts w:ascii="Arial" w:eastAsia="Arial" w:hAnsi="Arial" w:cs="Arial"/>
        </w:rPr>
        <w:t>větna. Oba studentské festivaly nabízí bohatý doprovodný program. Vstupenky lze pořídit v online předprodeji na web</w:t>
      </w:r>
      <w:r w:rsidR="009C2420">
        <w:rPr>
          <w:rFonts w:ascii="Arial" w:eastAsia="Arial" w:hAnsi="Arial" w:cs="Arial"/>
        </w:rPr>
        <w:t>ech</w:t>
      </w:r>
      <w:r>
        <w:rPr>
          <w:rFonts w:ascii="Arial" w:eastAsia="Arial" w:hAnsi="Arial" w:cs="Arial"/>
        </w:rPr>
        <w:t xml:space="preserve"> festivalů. </w:t>
      </w:r>
    </w:p>
    <w:p w14:paraId="74203B44" w14:textId="77777777" w:rsidR="00DB1CC7" w:rsidRDefault="00DB1CC7">
      <w:pPr>
        <w:spacing w:line="240" w:lineRule="auto"/>
        <w:jc w:val="both"/>
        <w:rPr>
          <w:rFonts w:ascii="Arial" w:eastAsia="Arial" w:hAnsi="Arial" w:cs="Arial"/>
        </w:rPr>
      </w:pPr>
    </w:p>
    <w:p w14:paraId="138EA514" w14:textId="77777777" w:rsidR="00DB1CC7" w:rsidRDefault="00DB1CC7">
      <w:pPr>
        <w:spacing w:line="240" w:lineRule="auto"/>
        <w:jc w:val="both"/>
        <w:rPr>
          <w:rFonts w:ascii="Arial" w:eastAsia="Arial" w:hAnsi="Arial" w:cs="Arial"/>
        </w:rPr>
        <w:sectPr w:rsidR="00DB1CC7"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625FB007" w14:textId="77777777" w:rsidR="00DB1CC7" w:rsidRDefault="00125073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doc. Mgr. Petr Kopecký, Ph.D.</w:t>
      </w:r>
    </w:p>
    <w:p w14:paraId="0BF0EC7D" w14:textId="77777777" w:rsidR="00DB1CC7" w:rsidRDefault="0012507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rektor Ostravské univerzity</w:t>
      </w:r>
    </w:p>
    <w:p w14:paraId="34AD3920" w14:textId="77777777" w:rsidR="00DB1CC7" w:rsidRDefault="00125073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prof. RNDr. Václav Snášel, CSc.</w:t>
      </w:r>
    </w:p>
    <w:p w14:paraId="74753F90" w14:textId="3B001C1B" w:rsidR="00DB1CC7" w:rsidRDefault="0012507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rektor Vysok</w:t>
      </w:r>
      <w:r w:rsidR="009C2420">
        <w:rPr>
          <w:rFonts w:ascii="Helvetica Neue" w:eastAsia="Helvetica Neue" w:hAnsi="Helvetica Neue" w:cs="Helvetica Neue"/>
        </w:rPr>
        <w:t>é</w:t>
      </w:r>
      <w:r>
        <w:rPr>
          <w:rFonts w:ascii="Helvetica Neue" w:eastAsia="Helvetica Neue" w:hAnsi="Helvetica Neue" w:cs="Helvetica Neue"/>
        </w:rPr>
        <w:t xml:space="preserve"> škol</w:t>
      </w:r>
      <w:r w:rsidR="009C2420">
        <w:rPr>
          <w:rFonts w:ascii="Helvetica Neue" w:eastAsia="Helvetica Neue" w:hAnsi="Helvetica Neue" w:cs="Helvetica Neue"/>
        </w:rPr>
        <w:t>y</w:t>
      </w:r>
      <w:r>
        <w:rPr>
          <w:rFonts w:ascii="Helvetica Neue" w:eastAsia="Helvetica Neue" w:hAnsi="Helvetica Neue" w:cs="Helvetica Neue"/>
        </w:rPr>
        <w:t xml:space="preserve"> </w:t>
      </w:r>
      <w:proofErr w:type="gramStart"/>
      <w:r>
        <w:rPr>
          <w:rFonts w:ascii="Helvetica Neue" w:eastAsia="Helvetica Neue" w:hAnsi="Helvetica Neue" w:cs="Helvetica Neue"/>
        </w:rPr>
        <w:t>báňsk</w:t>
      </w:r>
      <w:r w:rsidR="009C2420">
        <w:rPr>
          <w:rFonts w:ascii="Helvetica Neue" w:eastAsia="Helvetica Neue" w:hAnsi="Helvetica Neue" w:cs="Helvetica Neue"/>
        </w:rPr>
        <w:t>é</w:t>
      </w:r>
      <w:r>
        <w:rPr>
          <w:rFonts w:ascii="Helvetica Neue" w:eastAsia="Helvetica Neue" w:hAnsi="Helvetica Neue" w:cs="Helvetica Neue"/>
        </w:rPr>
        <w:t xml:space="preserve"> - Technick</w:t>
      </w:r>
      <w:r w:rsidR="009C2420">
        <w:rPr>
          <w:rFonts w:ascii="Helvetica Neue" w:eastAsia="Helvetica Neue" w:hAnsi="Helvetica Neue" w:cs="Helvetica Neue"/>
        </w:rPr>
        <w:t>é</w:t>
      </w:r>
      <w:proofErr w:type="gramEnd"/>
      <w:r>
        <w:rPr>
          <w:rFonts w:ascii="Helvetica Neue" w:eastAsia="Helvetica Neue" w:hAnsi="Helvetica Neue" w:cs="Helvetica Neue"/>
        </w:rPr>
        <w:t xml:space="preserve"> univerzit</w:t>
      </w:r>
      <w:r w:rsidR="009C2420">
        <w:rPr>
          <w:rFonts w:ascii="Helvetica Neue" w:eastAsia="Helvetica Neue" w:hAnsi="Helvetica Neue" w:cs="Helvetica Neue"/>
        </w:rPr>
        <w:t>y</w:t>
      </w:r>
      <w:r>
        <w:rPr>
          <w:rFonts w:ascii="Helvetica Neue" w:eastAsia="Helvetica Neue" w:hAnsi="Helvetica Neue" w:cs="Helvetica Neue"/>
        </w:rPr>
        <w:t xml:space="preserve"> Ostrava</w:t>
      </w:r>
    </w:p>
    <w:p w14:paraId="51146754" w14:textId="0E430C8E" w:rsidR="00DB1CC7" w:rsidRDefault="00125073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 xml:space="preserve">doc. Mgr.  Tomáš </w:t>
      </w:r>
      <w:proofErr w:type="spellStart"/>
      <w:r>
        <w:rPr>
          <w:rFonts w:ascii="Helvetica Neue" w:eastAsia="Helvetica Neue" w:hAnsi="Helvetica Neue" w:cs="Helvetica Neue"/>
          <w:b/>
        </w:rPr>
        <w:t>Gongol</w:t>
      </w:r>
      <w:proofErr w:type="spellEnd"/>
      <w:r>
        <w:rPr>
          <w:rFonts w:ascii="Helvetica Neue" w:eastAsia="Helvetica Neue" w:hAnsi="Helvetica Neue" w:cs="Helvetica Neue"/>
          <w:b/>
        </w:rPr>
        <w:t>,</w:t>
      </w:r>
      <w:r>
        <w:rPr>
          <w:rFonts w:ascii="Helvetica Neue" w:eastAsia="Helvetica Neue" w:hAnsi="Helvetica Neue" w:cs="Helvetica Neue"/>
          <w:b/>
        </w:rPr>
        <w:t xml:space="preserve"> Ph.D.</w:t>
      </w:r>
    </w:p>
    <w:p w14:paraId="16CCF0A3" w14:textId="77777777" w:rsidR="00DB1CC7" w:rsidRDefault="00125073">
      <w:pPr>
        <w:rPr>
          <w:rFonts w:ascii="Helvetica Neue" w:eastAsia="Helvetica Neue" w:hAnsi="Helvetica Neue" w:cs="Helvetica Neue"/>
        </w:rPr>
        <w:sectPr w:rsidR="00DB1CC7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43" w:space="720"/>
            <w:col w:w="2543" w:space="720"/>
            <w:col w:w="2543" w:space="0"/>
          </w:cols>
        </w:sectPr>
      </w:pPr>
      <w:r>
        <w:rPr>
          <w:rFonts w:ascii="Helvetica Neue" w:eastAsia="Helvetica Neue" w:hAnsi="Helvetica Neue" w:cs="Helvetica Neue"/>
        </w:rPr>
        <w:t>rektor Slezské univerzity v Opavě</w:t>
      </w:r>
    </w:p>
    <w:p w14:paraId="4F385F00" w14:textId="77777777" w:rsidR="00DB1CC7" w:rsidRDefault="00DB1CC7">
      <w:pPr>
        <w:spacing w:after="280" w:line="240" w:lineRule="auto"/>
      </w:pPr>
    </w:p>
    <w:p w14:paraId="40A16F46" w14:textId="77777777" w:rsidR="00DB1CC7" w:rsidRDefault="00125073">
      <w:pPr>
        <w:spacing w:line="240" w:lineRule="auto"/>
        <w:rPr>
          <w:rFonts w:ascii="Helvetica Neue" w:eastAsia="Helvetica Neue" w:hAnsi="Helvetica Neue" w:cs="Helvetica Neue"/>
          <w:b/>
          <w:u w:val="single"/>
        </w:rPr>
        <w:sectPr w:rsidR="00DB1CC7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Helvetica Neue" w:eastAsia="Helvetica Neue" w:hAnsi="Helvetica Neue" w:cs="Helvetica Neue"/>
          <w:b/>
          <w:u w:val="single"/>
        </w:rPr>
        <w:lastRenderedPageBreak/>
        <w:t>Kontakty pro media:</w:t>
      </w:r>
    </w:p>
    <w:p w14:paraId="0C3695F7" w14:textId="77777777" w:rsidR="00DB1CC7" w:rsidRDefault="00125073">
      <w:pPr>
        <w:spacing w:line="24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 xml:space="preserve">Mgr. Dita </w:t>
      </w:r>
      <w:proofErr w:type="spellStart"/>
      <w:r>
        <w:rPr>
          <w:rFonts w:ascii="Helvetica Neue" w:eastAsia="Helvetica Neue" w:hAnsi="Helvetica Neue" w:cs="Helvetica Neue"/>
          <w:b/>
        </w:rPr>
        <w:t>Ondrejková</w:t>
      </w:r>
      <w:proofErr w:type="spellEnd"/>
    </w:p>
    <w:p w14:paraId="2523EDCA" w14:textId="77777777" w:rsidR="00DB1CC7" w:rsidRDefault="00125073">
      <w:p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tisková mluvčí, vedoucí od</w:t>
      </w:r>
      <w:r>
        <w:rPr>
          <w:rFonts w:ascii="Helvetica Neue" w:eastAsia="Helvetica Neue" w:hAnsi="Helvetica Neue" w:cs="Helvetica Neue"/>
        </w:rPr>
        <w:t>dělení komunikace a popularizace Ostravské univerzity</w:t>
      </w:r>
    </w:p>
    <w:p w14:paraId="6E6615AD" w14:textId="77777777" w:rsidR="00DB1CC7" w:rsidRDefault="00125073">
      <w:p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tel.: 734 485 648</w:t>
      </w:r>
    </w:p>
    <w:p w14:paraId="5D5A8FFF" w14:textId="77777777" w:rsidR="00DB1CC7" w:rsidRDefault="00DB1CC7">
      <w:pPr>
        <w:spacing w:line="240" w:lineRule="auto"/>
        <w:rPr>
          <w:rFonts w:ascii="Helvetica Neue" w:eastAsia="Helvetica Neue" w:hAnsi="Helvetica Neue" w:cs="Helvetica Neue"/>
        </w:rPr>
      </w:pPr>
    </w:p>
    <w:p w14:paraId="7653171B" w14:textId="77777777" w:rsidR="00DB1CC7" w:rsidRDefault="00125073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Ing. Petra Halíková</w:t>
      </w:r>
    </w:p>
    <w:p w14:paraId="6CAA4F1B" w14:textId="77777777" w:rsidR="00DB1CC7" w:rsidRDefault="0012507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tisková mluvčí, vedoucí útvaru Vztahy s veřejností VŠB-TUO</w:t>
      </w:r>
    </w:p>
    <w:p w14:paraId="5CA9B904" w14:textId="77777777" w:rsidR="00DB1CC7" w:rsidRDefault="0012507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tel.: 739 529 442</w:t>
      </w:r>
    </w:p>
    <w:p w14:paraId="762BB22E" w14:textId="77777777" w:rsidR="00DB1CC7" w:rsidRDefault="00DB1CC7">
      <w:pPr>
        <w:rPr>
          <w:rFonts w:ascii="Helvetica Neue" w:eastAsia="Helvetica Neue" w:hAnsi="Helvetica Neue" w:cs="Helvetica Neue"/>
        </w:rPr>
      </w:pPr>
    </w:p>
    <w:p w14:paraId="055F85DA" w14:textId="77777777" w:rsidR="00DB1CC7" w:rsidRDefault="00125073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Mgr. Gordana Raková</w:t>
      </w:r>
    </w:p>
    <w:p w14:paraId="3C9EA87A" w14:textId="77777777" w:rsidR="00DB1CC7" w:rsidRDefault="0012507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specialistka pro externí komunikaci Slezské univerzity v Opavě</w:t>
      </w:r>
    </w:p>
    <w:p w14:paraId="2DB23793" w14:textId="77777777" w:rsidR="00DB1CC7" w:rsidRDefault="00125073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te</w:t>
      </w:r>
      <w:r>
        <w:rPr>
          <w:rFonts w:ascii="Helvetica Neue" w:eastAsia="Helvetica Neue" w:hAnsi="Helvetica Neue" w:cs="Helvetica Neue"/>
        </w:rPr>
        <w:t>l.: 605 809 320</w:t>
      </w:r>
    </w:p>
    <w:sectPr w:rsidR="00DB1CC7">
      <w:type w:val="continuous"/>
      <w:pgSz w:w="11906" w:h="16838"/>
      <w:pgMar w:top="1417" w:right="1417" w:bottom="1417" w:left="1417" w:header="708" w:footer="708" w:gutter="0"/>
      <w:cols w:space="708" w:equalWidth="0">
        <w:col w:w="907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7913" w14:textId="77777777" w:rsidR="00125073" w:rsidRDefault="00125073">
      <w:pPr>
        <w:spacing w:after="0" w:line="240" w:lineRule="auto"/>
      </w:pPr>
      <w:r>
        <w:separator/>
      </w:r>
    </w:p>
  </w:endnote>
  <w:endnote w:type="continuationSeparator" w:id="0">
    <w:p w14:paraId="35962B8D" w14:textId="77777777" w:rsidR="00125073" w:rsidRDefault="0012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5525" w14:textId="77777777" w:rsidR="00125073" w:rsidRDefault="00125073">
      <w:pPr>
        <w:spacing w:after="0" w:line="240" w:lineRule="auto"/>
      </w:pPr>
      <w:r>
        <w:separator/>
      </w:r>
    </w:p>
  </w:footnote>
  <w:footnote w:type="continuationSeparator" w:id="0">
    <w:p w14:paraId="6C3909C5" w14:textId="77777777" w:rsidR="00125073" w:rsidRDefault="0012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8BFF" w14:textId="77777777" w:rsidR="00DB1CC7" w:rsidRDefault="00125073">
    <w:pPr>
      <w:jc w:val="center"/>
    </w:pPr>
    <w:r>
      <w:rPr>
        <w:noProof/>
      </w:rPr>
      <w:drawing>
        <wp:inline distT="114300" distB="114300" distL="114300" distR="114300" wp14:anchorId="02FBCAD5" wp14:editId="10A10F52">
          <wp:extent cx="1710000" cy="79226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00" cy="7922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0DD56A47" wp14:editId="4F5AD3B9">
          <wp:extent cx="1710000" cy="6797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00" cy="679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114300" distB="114300" distL="114300" distR="114300" wp14:anchorId="6A79474E" wp14:editId="49B17924">
          <wp:extent cx="1708280" cy="79343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8280" cy="7934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C7"/>
    <w:rsid w:val="00125073"/>
    <w:rsid w:val="009C2420"/>
    <w:rsid w:val="00DB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31B9"/>
  <w15:docId w15:val="{3BD44CB2-1E14-43CE-A9CF-F70086336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E2C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2C9A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jalesostrava.cz/prakticke-informace/o-majale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avskymajales.com/o-festival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nTnBNm8tanPa4dFtsfIfg/L9Q==">CgMxLjA4AHIhMTcyeF9Fd3JwR0FFY3V5Z2p0aDVnQWtFSm03WmhQV3Ff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Halikova Petra</dc:creator>
  <cp:lastModifiedBy>Lukáš Wicha</cp:lastModifiedBy>
  <cp:revision>2</cp:revision>
  <dcterms:created xsi:type="dcterms:W3CDTF">2024-04-30T10:16:00Z</dcterms:created>
  <dcterms:modified xsi:type="dcterms:W3CDTF">2024-05-02T08:48:00Z</dcterms:modified>
</cp:coreProperties>
</file>