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81F76" w14:textId="77777777" w:rsidR="00FF48A3" w:rsidRDefault="00FF48A3" w:rsidP="003B442F">
      <w:pPr>
        <w:jc w:val="center"/>
        <w:rPr>
          <w:b/>
          <w:sz w:val="32"/>
          <w:szCs w:val="32"/>
        </w:rPr>
      </w:pPr>
    </w:p>
    <w:p w14:paraId="3FEF99FD" w14:textId="77777777" w:rsidR="00FF48A3" w:rsidRDefault="00FF48A3" w:rsidP="003B442F">
      <w:pPr>
        <w:jc w:val="center"/>
        <w:rPr>
          <w:b/>
          <w:noProof/>
          <w:sz w:val="28"/>
          <w:szCs w:val="28"/>
        </w:rPr>
      </w:pPr>
    </w:p>
    <w:p w14:paraId="44868513" w14:textId="77777777" w:rsidR="00FF48A3" w:rsidRDefault="00FF48A3" w:rsidP="003B442F">
      <w:pPr>
        <w:jc w:val="center"/>
        <w:rPr>
          <w:b/>
          <w:sz w:val="32"/>
          <w:szCs w:val="32"/>
        </w:rPr>
      </w:pPr>
    </w:p>
    <w:p w14:paraId="6E9919A9" w14:textId="65F35EBE" w:rsidR="003B442F" w:rsidRPr="00A607B6" w:rsidRDefault="00FF48A3" w:rsidP="003B442F">
      <w:pPr>
        <w:jc w:val="center"/>
        <w:rPr>
          <w:b/>
          <w:sz w:val="32"/>
          <w:szCs w:val="32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5C0FDA2" wp14:editId="5A34CA3E">
            <wp:simplePos x="0" y="0"/>
            <wp:positionH relativeFrom="margin">
              <wp:posOffset>-635</wp:posOffset>
            </wp:positionH>
            <wp:positionV relativeFrom="page">
              <wp:posOffset>617220</wp:posOffset>
            </wp:positionV>
            <wp:extent cx="1036320" cy="63055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442F" w:rsidRPr="00A607B6">
        <w:rPr>
          <w:b/>
          <w:sz w:val="32"/>
          <w:szCs w:val="32"/>
        </w:rPr>
        <w:t xml:space="preserve">Smlouva o </w:t>
      </w:r>
      <w:r w:rsidR="00070359" w:rsidRPr="00A607B6">
        <w:rPr>
          <w:b/>
          <w:sz w:val="32"/>
          <w:szCs w:val="32"/>
        </w:rPr>
        <w:t>umístění a provozování prodejních automatů</w:t>
      </w:r>
    </w:p>
    <w:p w14:paraId="027A5A24" w14:textId="77777777" w:rsidR="00AD22F8" w:rsidRPr="00A607B6" w:rsidRDefault="00AD22F8" w:rsidP="00AD22F8">
      <w:pPr>
        <w:pStyle w:val="Normalizovan"/>
        <w:overflowPunct/>
        <w:autoSpaceDE/>
        <w:spacing w:line="240" w:lineRule="auto"/>
        <w:textAlignment w:val="auto"/>
        <w:rPr>
          <w:szCs w:val="24"/>
        </w:rPr>
      </w:pPr>
    </w:p>
    <w:p w14:paraId="2AE0CE27" w14:textId="77777777" w:rsidR="00AD22F8" w:rsidRPr="00A607B6" w:rsidRDefault="00AD22F8" w:rsidP="00AD22F8">
      <w:pPr>
        <w:tabs>
          <w:tab w:val="left" w:pos="2700"/>
        </w:tabs>
        <w:jc w:val="both"/>
      </w:pPr>
      <w:r w:rsidRPr="00A607B6">
        <w:t>Níže uvedeného dne, měsíce a roku byla mezi smluvními stranami uzavřena podle ustanovení § 2201 a následujících zákona č. 89/2012 Sb. občanský zákoník</w:t>
      </w:r>
      <w:r w:rsidR="00A213D0" w:rsidRPr="00A607B6">
        <w:t xml:space="preserve"> v platném znění</w:t>
      </w:r>
      <w:r w:rsidRPr="00A607B6">
        <w:t>, nájemní smlouva tohoto znění:</w:t>
      </w:r>
    </w:p>
    <w:p w14:paraId="0D51750E" w14:textId="77777777" w:rsidR="00AD22F8" w:rsidRPr="00A607B6" w:rsidRDefault="00AD22F8" w:rsidP="00AD22F8">
      <w:pPr>
        <w:tabs>
          <w:tab w:val="left" w:pos="2700"/>
        </w:tabs>
        <w:jc w:val="both"/>
      </w:pPr>
      <w:r w:rsidRPr="00A607B6">
        <w:t>(dále jen „smlouva“)</w:t>
      </w:r>
    </w:p>
    <w:p w14:paraId="09045E20" w14:textId="77777777" w:rsidR="00AD22F8" w:rsidRPr="00A607B6" w:rsidRDefault="00AD22F8" w:rsidP="00AD22F8">
      <w:pPr>
        <w:tabs>
          <w:tab w:val="left" w:pos="2700"/>
        </w:tabs>
        <w:jc w:val="center"/>
        <w:rPr>
          <w:b/>
        </w:rPr>
      </w:pPr>
    </w:p>
    <w:p w14:paraId="079BA268" w14:textId="77777777" w:rsidR="00AD22F8" w:rsidRPr="00A607B6" w:rsidRDefault="00AD22F8" w:rsidP="00AD22F8">
      <w:pPr>
        <w:jc w:val="center"/>
        <w:rPr>
          <w:b/>
          <w:sz w:val="28"/>
          <w:szCs w:val="28"/>
        </w:rPr>
      </w:pPr>
      <w:r w:rsidRPr="00A607B6">
        <w:rPr>
          <w:b/>
          <w:sz w:val="28"/>
          <w:szCs w:val="28"/>
        </w:rPr>
        <w:t>Smluvní strany</w:t>
      </w:r>
    </w:p>
    <w:p w14:paraId="78B22CC5" w14:textId="77777777" w:rsidR="00AD22F8" w:rsidRPr="00A607B6" w:rsidRDefault="00AD22F8" w:rsidP="00AD22F8">
      <w:pPr>
        <w:tabs>
          <w:tab w:val="left" w:pos="2700"/>
        </w:tabs>
      </w:pPr>
    </w:p>
    <w:tbl>
      <w:tblPr>
        <w:tblW w:w="9214" w:type="dxa"/>
        <w:shd w:val="clear" w:color="auto" w:fill="FFFFFF"/>
        <w:tblLook w:val="04A0" w:firstRow="1" w:lastRow="0" w:firstColumn="1" w:lastColumn="0" w:noHBand="0" w:noVBand="1"/>
      </w:tblPr>
      <w:tblGrid>
        <w:gridCol w:w="4253"/>
        <w:gridCol w:w="4961"/>
      </w:tblGrid>
      <w:tr w:rsidR="00495642" w:rsidRPr="00A607B6" w14:paraId="4743E755" w14:textId="77777777" w:rsidTr="0089700D">
        <w:tc>
          <w:tcPr>
            <w:tcW w:w="4253" w:type="dxa"/>
            <w:shd w:val="clear" w:color="auto" w:fill="FFFFFF"/>
            <w:vAlign w:val="center"/>
          </w:tcPr>
          <w:p w14:paraId="6AE67DE2" w14:textId="77777777" w:rsidR="00495642" w:rsidRPr="00A607B6" w:rsidRDefault="00495642" w:rsidP="0089700D">
            <w:pPr>
              <w:pStyle w:val="Obyejn"/>
              <w:ind w:lef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0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27782583" w14:textId="77777777" w:rsidR="00495642" w:rsidRPr="00A607B6" w:rsidRDefault="00495642" w:rsidP="0089700D">
            <w:pPr>
              <w:pStyle w:val="Obyejn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Slezská univerzita v Opavě</w:t>
            </w:r>
          </w:p>
        </w:tc>
      </w:tr>
      <w:tr w:rsidR="00495642" w:rsidRPr="00A607B6" w14:paraId="719B7BF5" w14:textId="77777777" w:rsidTr="0089700D">
        <w:tc>
          <w:tcPr>
            <w:tcW w:w="4253" w:type="dxa"/>
            <w:shd w:val="clear" w:color="auto" w:fill="FFFFFF"/>
            <w:vAlign w:val="center"/>
          </w:tcPr>
          <w:p w14:paraId="130E926E" w14:textId="77777777" w:rsidR="00495642" w:rsidRPr="00A607B6" w:rsidRDefault="00495642" w:rsidP="0089700D">
            <w:pPr>
              <w:pStyle w:val="Obyejn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7B6">
              <w:rPr>
                <w:rFonts w:ascii="Times New Roman" w:eastAsia="Calibri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311444AD" w14:textId="77777777" w:rsidR="00495642" w:rsidRPr="00A607B6" w:rsidRDefault="00495642" w:rsidP="0089700D">
            <w:pPr>
              <w:pStyle w:val="Obyejn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7B6">
              <w:rPr>
                <w:rFonts w:ascii="Times New Roman" w:eastAsia="Calibri" w:hAnsi="Times New Roman" w:cs="Times New Roman"/>
                <w:sz w:val="24"/>
                <w:szCs w:val="24"/>
              </w:rPr>
              <w:t>Na Rybníčku 626/1, 746 01 Opava</w:t>
            </w:r>
          </w:p>
        </w:tc>
      </w:tr>
      <w:tr w:rsidR="00495642" w:rsidRPr="00A607B6" w14:paraId="1D34546F" w14:textId="77777777" w:rsidTr="0089700D">
        <w:tc>
          <w:tcPr>
            <w:tcW w:w="4253" w:type="dxa"/>
            <w:shd w:val="clear" w:color="auto" w:fill="FFFFFF"/>
            <w:vAlign w:val="center"/>
          </w:tcPr>
          <w:p w14:paraId="74EF6168" w14:textId="77777777" w:rsidR="00495642" w:rsidRPr="00A607B6" w:rsidRDefault="00495642" w:rsidP="0089700D">
            <w:pPr>
              <w:pStyle w:val="Obyejn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7B6">
              <w:rPr>
                <w:rFonts w:ascii="Times New Roman" w:eastAsia="Calibri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1E78D948" w14:textId="77777777" w:rsidR="00495642" w:rsidRPr="00A607B6" w:rsidRDefault="00495642" w:rsidP="0089700D">
            <w:pPr>
              <w:pStyle w:val="Obyejn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7B6">
              <w:rPr>
                <w:rFonts w:ascii="Times New Roman" w:eastAsia="Calibri" w:hAnsi="Times New Roman" w:cs="Times New Roman"/>
                <w:sz w:val="24"/>
                <w:szCs w:val="24"/>
              </w:rPr>
              <w:t>47813059</w:t>
            </w:r>
          </w:p>
        </w:tc>
      </w:tr>
      <w:tr w:rsidR="00495642" w:rsidRPr="00A607B6" w14:paraId="4B6EEDB5" w14:textId="77777777" w:rsidTr="0089700D">
        <w:tc>
          <w:tcPr>
            <w:tcW w:w="4253" w:type="dxa"/>
            <w:shd w:val="clear" w:color="auto" w:fill="FFFFFF"/>
            <w:vAlign w:val="center"/>
          </w:tcPr>
          <w:p w14:paraId="7B97DF6B" w14:textId="77777777" w:rsidR="00495642" w:rsidRPr="00A607B6" w:rsidRDefault="00495642" w:rsidP="0089700D">
            <w:pPr>
              <w:pStyle w:val="Obyejn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7B6">
              <w:rPr>
                <w:rFonts w:ascii="Times New Roman" w:eastAsia="Calibri" w:hAnsi="Times New Roman" w:cs="Times New Roman"/>
                <w:sz w:val="24"/>
                <w:szCs w:val="24"/>
              </w:rPr>
              <w:t>ID datové schránky: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0C62F573" w14:textId="77777777" w:rsidR="00495642" w:rsidRPr="00A607B6" w:rsidRDefault="00495642" w:rsidP="0089700D">
            <w:pPr>
              <w:pStyle w:val="Obyejn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7B6">
              <w:rPr>
                <w:rFonts w:ascii="Times New Roman" w:eastAsia="Calibri" w:hAnsi="Times New Roman" w:cs="Times New Roman"/>
                <w:sz w:val="24"/>
                <w:szCs w:val="24"/>
              </w:rPr>
              <w:t>qw6j9hq</w:t>
            </w:r>
          </w:p>
        </w:tc>
      </w:tr>
      <w:tr w:rsidR="00495642" w:rsidRPr="00A607B6" w14:paraId="1C7B0E0E" w14:textId="77777777" w:rsidTr="0089700D">
        <w:tc>
          <w:tcPr>
            <w:tcW w:w="4253" w:type="dxa"/>
            <w:shd w:val="clear" w:color="auto" w:fill="FFFFFF"/>
            <w:vAlign w:val="center"/>
          </w:tcPr>
          <w:p w14:paraId="79A203AE" w14:textId="77777777" w:rsidR="00495642" w:rsidRPr="00A607B6" w:rsidRDefault="00495642" w:rsidP="0089700D">
            <w:pPr>
              <w:pStyle w:val="Obyejn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7B6">
              <w:rPr>
                <w:rFonts w:ascii="Times New Roman" w:eastAsia="Calibri" w:hAnsi="Times New Roman" w:cs="Times New Roman"/>
                <w:sz w:val="24"/>
                <w:szCs w:val="24"/>
              </w:rPr>
              <w:t>Právní forma: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57741CA0" w14:textId="77777777" w:rsidR="00495642" w:rsidRPr="00A607B6" w:rsidRDefault="00495642" w:rsidP="0089700D">
            <w:pPr>
              <w:pStyle w:val="Obyejn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7B6">
              <w:rPr>
                <w:rFonts w:ascii="Times New Roman" w:eastAsia="Calibri" w:hAnsi="Times New Roman" w:cs="Times New Roman"/>
                <w:sz w:val="24"/>
                <w:szCs w:val="24"/>
              </w:rPr>
              <w:t>601 – vysoká škola</w:t>
            </w:r>
          </w:p>
        </w:tc>
      </w:tr>
      <w:tr w:rsidR="00495642" w:rsidRPr="00A607B6" w14:paraId="752D198B" w14:textId="77777777" w:rsidTr="0089700D">
        <w:tc>
          <w:tcPr>
            <w:tcW w:w="4253" w:type="dxa"/>
            <w:shd w:val="clear" w:color="auto" w:fill="FFFFFF"/>
            <w:vAlign w:val="center"/>
          </w:tcPr>
          <w:p w14:paraId="37D6E017" w14:textId="77777777" w:rsidR="00495642" w:rsidRPr="00A607B6" w:rsidRDefault="00495642" w:rsidP="0089700D">
            <w:pPr>
              <w:pStyle w:val="Obyejn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7B6">
              <w:rPr>
                <w:rFonts w:ascii="Times New Roman" w:eastAsia="Calibri" w:hAnsi="Times New Roman" w:cs="Times New Roman"/>
                <w:sz w:val="24"/>
                <w:szCs w:val="24"/>
              </w:rPr>
              <w:t>Zastoupen: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495FA440" w14:textId="77777777" w:rsidR="00495642" w:rsidRPr="00A607B6" w:rsidRDefault="00495642" w:rsidP="0089700D">
            <w:pPr>
              <w:pStyle w:val="Obyejn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7B6">
              <w:rPr>
                <w:rFonts w:ascii="Times New Roman" w:eastAsia="Calibri" w:hAnsi="Times New Roman" w:cs="Times New Roman"/>
                <w:sz w:val="24"/>
                <w:szCs w:val="24"/>
              </w:rPr>
              <w:t>Doc. Ing. Pavel Tuleja, Ph.D., rektor</w:t>
            </w:r>
          </w:p>
        </w:tc>
      </w:tr>
      <w:tr w:rsidR="00495642" w:rsidRPr="00A607B6" w14:paraId="1661B447" w14:textId="77777777" w:rsidTr="0089700D">
        <w:tc>
          <w:tcPr>
            <w:tcW w:w="4253" w:type="dxa"/>
            <w:shd w:val="clear" w:color="auto" w:fill="FFFFFF"/>
            <w:vAlign w:val="center"/>
          </w:tcPr>
          <w:p w14:paraId="5E39D1B8" w14:textId="77777777" w:rsidR="00495642" w:rsidRPr="00A607B6" w:rsidRDefault="00495642" w:rsidP="0089700D">
            <w:pPr>
              <w:pStyle w:val="Obyejn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7B6">
              <w:rPr>
                <w:rFonts w:ascii="Times New Roman" w:eastAsia="Calibri" w:hAnsi="Times New Roman" w:cs="Times New Roman"/>
                <w:sz w:val="24"/>
                <w:szCs w:val="24"/>
              </w:rPr>
              <w:t>Bankovní spojení: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6B2F7328" w14:textId="77777777" w:rsidR="00495642" w:rsidRPr="00A607B6" w:rsidRDefault="00495642" w:rsidP="0089700D">
            <w:pPr>
              <w:pStyle w:val="Obyejn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7B6">
              <w:rPr>
                <w:rFonts w:ascii="Times New Roman" w:eastAsia="Calibri" w:hAnsi="Times New Roman" w:cs="Times New Roman"/>
                <w:sz w:val="24"/>
                <w:szCs w:val="24"/>
              </w:rPr>
              <w:t>Česká spořitelna, a.s.</w:t>
            </w:r>
          </w:p>
        </w:tc>
      </w:tr>
      <w:tr w:rsidR="00495642" w:rsidRPr="00A607B6" w14:paraId="4E9CCCCF" w14:textId="77777777" w:rsidTr="0089700D">
        <w:tc>
          <w:tcPr>
            <w:tcW w:w="4253" w:type="dxa"/>
            <w:shd w:val="clear" w:color="auto" w:fill="FFFFFF"/>
            <w:vAlign w:val="center"/>
          </w:tcPr>
          <w:p w14:paraId="3D4DCD41" w14:textId="77777777" w:rsidR="00495642" w:rsidRPr="00A607B6" w:rsidRDefault="00495642" w:rsidP="0089700D">
            <w:pPr>
              <w:pStyle w:val="Obyejn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7B6">
              <w:rPr>
                <w:rFonts w:ascii="Times New Roman" w:eastAsia="Calibri" w:hAnsi="Times New Roman" w:cs="Times New Roman"/>
                <w:sz w:val="24"/>
                <w:szCs w:val="24"/>
              </w:rPr>
              <w:t>Číslo účtu: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6CC7F8B3" w14:textId="77777777" w:rsidR="00495642" w:rsidRPr="00A607B6" w:rsidRDefault="00495642" w:rsidP="0089700D">
            <w:pPr>
              <w:pStyle w:val="Obyejn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7B6">
              <w:rPr>
                <w:rFonts w:ascii="Times New Roman" w:eastAsia="Calibri" w:hAnsi="Times New Roman" w:cs="Times New Roman"/>
                <w:sz w:val="24"/>
                <w:szCs w:val="24"/>
              </w:rPr>
              <w:t>3118442/0800</w:t>
            </w:r>
          </w:p>
        </w:tc>
      </w:tr>
      <w:tr w:rsidR="00495642" w:rsidRPr="00A607B6" w14:paraId="4FE42352" w14:textId="77777777" w:rsidTr="0089700D">
        <w:tc>
          <w:tcPr>
            <w:tcW w:w="4253" w:type="dxa"/>
            <w:shd w:val="clear" w:color="auto" w:fill="FFFFFF"/>
            <w:vAlign w:val="center"/>
          </w:tcPr>
          <w:p w14:paraId="7069FCAF" w14:textId="77777777" w:rsidR="00495642" w:rsidRPr="00A607B6" w:rsidRDefault="00495642" w:rsidP="0089700D">
            <w:pPr>
              <w:pStyle w:val="Obyejn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7B6">
              <w:rPr>
                <w:rFonts w:ascii="Times New Roman" w:eastAsia="Calibri" w:hAnsi="Times New Roman" w:cs="Times New Roman"/>
                <w:sz w:val="24"/>
                <w:szCs w:val="24"/>
              </w:rPr>
              <w:t>Oprávněný zástupce ve věcech obchodních a smluvních dodatků: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2D0FBD76" w14:textId="77777777" w:rsidR="00495642" w:rsidRPr="00A607B6" w:rsidRDefault="00495642" w:rsidP="0089700D">
            <w:pPr>
              <w:pStyle w:val="Obyejn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7B6">
              <w:rPr>
                <w:rFonts w:ascii="Times New Roman" w:eastAsia="Calibri" w:hAnsi="Times New Roman" w:cs="Times New Roman"/>
                <w:sz w:val="24"/>
                <w:szCs w:val="24"/>
              </w:rPr>
              <w:t>Ing. Ivana Růžičková, MPA</w:t>
            </w:r>
          </w:p>
        </w:tc>
      </w:tr>
      <w:tr w:rsidR="00495642" w:rsidRPr="00A607B6" w14:paraId="276A7548" w14:textId="77777777" w:rsidTr="0089700D">
        <w:tc>
          <w:tcPr>
            <w:tcW w:w="4253" w:type="dxa"/>
            <w:shd w:val="clear" w:color="auto" w:fill="FFFFFF"/>
            <w:vAlign w:val="center"/>
          </w:tcPr>
          <w:p w14:paraId="7E2BD741" w14:textId="77777777" w:rsidR="00495642" w:rsidRPr="00A607B6" w:rsidRDefault="00495642" w:rsidP="0089700D">
            <w:pPr>
              <w:pStyle w:val="Obyejn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7B6">
              <w:rPr>
                <w:rFonts w:ascii="Times New Roman" w:eastAsia="Calibri" w:hAnsi="Times New Roman" w:cs="Times New Roman"/>
                <w:sz w:val="24"/>
                <w:szCs w:val="24"/>
              </w:rPr>
              <w:t>Oprávněný zástupce ve věcech technických: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72EDC9FA" w14:textId="5C7A14D4" w:rsidR="00495642" w:rsidRPr="00A607B6" w:rsidRDefault="00D869DE" w:rsidP="0089700D">
            <w:pPr>
              <w:pStyle w:val="Obyejn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uvedeno v čl. IV, odst. 4.</w:t>
            </w:r>
          </w:p>
        </w:tc>
      </w:tr>
    </w:tbl>
    <w:p w14:paraId="3A220F91" w14:textId="77777777" w:rsidR="00495642" w:rsidRPr="00A607B6" w:rsidRDefault="00495642" w:rsidP="00495642">
      <w:pPr>
        <w:pStyle w:val="Obyejn"/>
        <w:rPr>
          <w:rFonts w:ascii="Times New Roman" w:hAnsi="Times New Roman" w:cs="Times New Roman"/>
          <w:sz w:val="24"/>
          <w:szCs w:val="24"/>
        </w:rPr>
      </w:pPr>
      <w:r w:rsidRPr="00A607B6">
        <w:rPr>
          <w:rFonts w:ascii="Times New Roman" w:hAnsi="Times New Roman" w:cs="Times New Roman"/>
          <w:sz w:val="24"/>
          <w:szCs w:val="24"/>
        </w:rPr>
        <w:t>(dále jen „</w:t>
      </w:r>
      <w:r w:rsidRPr="00A607B6">
        <w:rPr>
          <w:rFonts w:ascii="Times New Roman" w:hAnsi="Times New Roman" w:cs="Times New Roman"/>
          <w:b/>
          <w:sz w:val="24"/>
          <w:szCs w:val="24"/>
        </w:rPr>
        <w:t>Pronajímatel</w:t>
      </w:r>
      <w:r w:rsidRPr="00A607B6">
        <w:rPr>
          <w:rFonts w:ascii="Times New Roman" w:hAnsi="Times New Roman" w:cs="Times New Roman"/>
          <w:sz w:val="24"/>
          <w:szCs w:val="24"/>
        </w:rPr>
        <w:t>“)</w:t>
      </w:r>
    </w:p>
    <w:p w14:paraId="47BC014C" w14:textId="77777777" w:rsidR="00495642" w:rsidRPr="00A607B6" w:rsidRDefault="00495642" w:rsidP="00495642">
      <w:pPr>
        <w:pStyle w:val="Obyejn"/>
        <w:rPr>
          <w:rFonts w:ascii="Times New Roman" w:hAnsi="Times New Roman" w:cs="Times New Roman"/>
          <w:sz w:val="24"/>
          <w:szCs w:val="24"/>
        </w:rPr>
      </w:pPr>
    </w:p>
    <w:p w14:paraId="128A8F5D" w14:textId="77777777" w:rsidR="00495642" w:rsidRPr="00A607B6" w:rsidRDefault="00495642" w:rsidP="00495642">
      <w:pPr>
        <w:pStyle w:val="Obyejn"/>
        <w:rPr>
          <w:rFonts w:ascii="Times New Roman" w:hAnsi="Times New Roman" w:cs="Times New Roman"/>
          <w:sz w:val="24"/>
          <w:szCs w:val="24"/>
        </w:rPr>
      </w:pPr>
      <w:r w:rsidRPr="00A607B6">
        <w:rPr>
          <w:rFonts w:ascii="Times New Roman" w:hAnsi="Times New Roman" w:cs="Times New Roman"/>
          <w:sz w:val="24"/>
          <w:szCs w:val="24"/>
        </w:rPr>
        <w:t>a</w:t>
      </w:r>
    </w:p>
    <w:p w14:paraId="68AA9296" w14:textId="77777777" w:rsidR="00495642" w:rsidRPr="00A607B6" w:rsidRDefault="00495642" w:rsidP="00495642">
      <w:pPr>
        <w:pStyle w:val="Obyejn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3"/>
        <w:gridCol w:w="4819"/>
      </w:tblGrid>
      <w:tr w:rsidR="00495642" w:rsidRPr="00A607B6" w14:paraId="028428FA" w14:textId="77777777" w:rsidTr="0089700D">
        <w:tc>
          <w:tcPr>
            <w:tcW w:w="4253" w:type="dxa"/>
            <w:shd w:val="clear" w:color="auto" w:fill="auto"/>
            <w:vAlign w:val="center"/>
          </w:tcPr>
          <w:p w14:paraId="72C68059" w14:textId="77777777" w:rsidR="00495642" w:rsidRPr="00A607B6" w:rsidRDefault="00495642" w:rsidP="0089700D">
            <w:pPr>
              <w:pStyle w:val="Obyejn"/>
              <w:ind w:lef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0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436B9D6" w14:textId="72E1EE3B" w:rsidR="00495642" w:rsidRPr="005F468A" w:rsidRDefault="00495642" w:rsidP="0089700D">
            <w:pPr>
              <w:pStyle w:val="Obyejn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46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</w:t>
            </w:r>
            <w:r w:rsidRPr="005F468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 xml:space="preserve">doplní </w:t>
            </w:r>
            <w:r w:rsidR="00BA4DED" w:rsidRPr="005F468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navrhovatel</w:t>
            </w:r>
            <w:r w:rsidRPr="005F46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]</w:t>
            </w:r>
          </w:p>
        </w:tc>
      </w:tr>
      <w:tr w:rsidR="00495642" w:rsidRPr="00A607B6" w14:paraId="64687439" w14:textId="77777777" w:rsidTr="0089700D">
        <w:tc>
          <w:tcPr>
            <w:tcW w:w="4253" w:type="dxa"/>
            <w:shd w:val="clear" w:color="auto" w:fill="auto"/>
            <w:vAlign w:val="center"/>
          </w:tcPr>
          <w:p w14:paraId="2324B751" w14:textId="77777777" w:rsidR="00495642" w:rsidRPr="00A607B6" w:rsidRDefault="00495642" w:rsidP="0089700D">
            <w:pPr>
              <w:pStyle w:val="Obyejn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7B6">
              <w:rPr>
                <w:rFonts w:ascii="Times New Roman" w:eastAsia="Calibri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299769E" w14:textId="3E976050" w:rsidR="00495642" w:rsidRPr="005F468A" w:rsidRDefault="00495642" w:rsidP="0089700D">
            <w:pPr>
              <w:pStyle w:val="Obyejn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468A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Pr="005F468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doplní </w:t>
            </w:r>
            <w:r w:rsidR="00BA4DED" w:rsidRPr="005F468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navrhovatel</w:t>
            </w:r>
            <w:r w:rsidRPr="005F468A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</w:tc>
      </w:tr>
      <w:tr w:rsidR="00495642" w:rsidRPr="00A607B6" w14:paraId="3C348658" w14:textId="77777777" w:rsidTr="0089700D">
        <w:tc>
          <w:tcPr>
            <w:tcW w:w="4253" w:type="dxa"/>
            <w:shd w:val="clear" w:color="auto" w:fill="auto"/>
            <w:vAlign w:val="center"/>
          </w:tcPr>
          <w:p w14:paraId="163F8CF8" w14:textId="77777777" w:rsidR="00495642" w:rsidRPr="00A607B6" w:rsidRDefault="00495642" w:rsidP="0089700D">
            <w:pPr>
              <w:pStyle w:val="Obyejn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7B6">
              <w:rPr>
                <w:rFonts w:ascii="Times New Roman" w:eastAsia="Calibri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F0FCCE7" w14:textId="27E4C26A" w:rsidR="00495642" w:rsidRPr="005F468A" w:rsidRDefault="00495642" w:rsidP="0089700D">
            <w:pPr>
              <w:pStyle w:val="Obyejn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468A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Pr="005F468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doplní </w:t>
            </w:r>
            <w:r w:rsidR="00BA4DED" w:rsidRPr="005F468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navrhovatel</w:t>
            </w:r>
            <w:r w:rsidRPr="005F468A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</w:tc>
      </w:tr>
      <w:tr w:rsidR="00495642" w:rsidRPr="00A607B6" w14:paraId="292D9A19" w14:textId="77777777" w:rsidTr="0089700D">
        <w:tc>
          <w:tcPr>
            <w:tcW w:w="4253" w:type="dxa"/>
            <w:shd w:val="clear" w:color="auto" w:fill="auto"/>
            <w:vAlign w:val="center"/>
          </w:tcPr>
          <w:p w14:paraId="4612C24C" w14:textId="77777777" w:rsidR="00495642" w:rsidRPr="00A607B6" w:rsidRDefault="00495642" w:rsidP="0089700D">
            <w:pPr>
              <w:pStyle w:val="Obyejn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7B6">
              <w:rPr>
                <w:rFonts w:ascii="Times New Roman" w:eastAsia="Calibri" w:hAnsi="Times New Roman" w:cs="Times New Roman"/>
                <w:sz w:val="24"/>
                <w:szCs w:val="24"/>
              </w:rPr>
              <w:t>DIČ: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8B4BFC4" w14:textId="2829D578" w:rsidR="00495642" w:rsidRPr="005F468A" w:rsidRDefault="00495642" w:rsidP="0089700D">
            <w:pPr>
              <w:pStyle w:val="Obyejn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68A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Pr="005F468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doplní </w:t>
            </w:r>
            <w:r w:rsidR="00BA4DED" w:rsidRPr="005F468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navrhovatel</w:t>
            </w:r>
            <w:r w:rsidRPr="005F468A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</w:tc>
      </w:tr>
      <w:tr w:rsidR="00495642" w:rsidRPr="00A607B6" w14:paraId="114ABA8C" w14:textId="77777777" w:rsidTr="0089700D">
        <w:tc>
          <w:tcPr>
            <w:tcW w:w="4253" w:type="dxa"/>
            <w:shd w:val="clear" w:color="auto" w:fill="auto"/>
            <w:vAlign w:val="center"/>
          </w:tcPr>
          <w:p w14:paraId="557D6708" w14:textId="77777777" w:rsidR="00495642" w:rsidRPr="00A607B6" w:rsidRDefault="00495642" w:rsidP="0089700D">
            <w:pPr>
              <w:pStyle w:val="Obyejn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7B6">
              <w:rPr>
                <w:rFonts w:ascii="Times New Roman" w:eastAsia="Calibri" w:hAnsi="Times New Roman" w:cs="Times New Roman"/>
                <w:sz w:val="24"/>
                <w:szCs w:val="24"/>
              </w:rPr>
              <w:t>ID datové schránky: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6E66F5A" w14:textId="5BA6D8EC" w:rsidR="00495642" w:rsidRPr="005F468A" w:rsidRDefault="00495642" w:rsidP="0089700D">
            <w:pPr>
              <w:pStyle w:val="Obyejn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6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[doplní </w:t>
            </w:r>
            <w:r w:rsidR="00BA4DED" w:rsidRPr="005F468A">
              <w:rPr>
                <w:rFonts w:ascii="Times New Roman" w:eastAsia="Calibri" w:hAnsi="Times New Roman" w:cs="Times New Roman"/>
                <w:sz w:val="24"/>
                <w:szCs w:val="24"/>
              </w:rPr>
              <w:t>navrhovatel</w:t>
            </w:r>
            <w:r w:rsidRPr="005F468A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</w:tc>
      </w:tr>
      <w:tr w:rsidR="00495642" w:rsidRPr="00A607B6" w14:paraId="15ABB14F" w14:textId="77777777" w:rsidTr="0089700D">
        <w:tc>
          <w:tcPr>
            <w:tcW w:w="4253" w:type="dxa"/>
            <w:shd w:val="clear" w:color="auto" w:fill="auto"/>
            <w:vAlign w:val="center"/>
          </w:tcPr>
          <w:p w14:paraId="7AE34115" w14:textId="77777777" w:rsidR="00495642" w:rsidRPr="00A607B6" w:rsidRDefault="00495642" w:rsidP="0089700D">
            <w:pPr>
              <w:pStyle w:val="Obyejn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7B6">
              <w:rPr>
                <w:rFonts w:ascii="Times New Roman" w:eastAsia="Calibri" w:hAnsi="Times New Roman" w:cs="Times New Roman"/>
                <w:sz w:val="24"/>
                <w:szCs w:val="24"/>
              </w:rPr>
              <w:t>Právní forma: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B44B39E" w14:textId="7122B6BC" w:rsidR="00495642" w:rsidRPr="005F468A" w:rsidRDefault="00495642" w:rsidP="0089700D">
            <w:pPr>
              <w:pStyle w:val="Obyejn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68A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Pr="005F468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doplní </w:t>
            </w:r>
            <w:r w:rsidR="00BA4DED" w:rsidRPr="005F468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navrhovatel</w:t>
            </w:r>
            <w:r w:rsidRPr="005F468A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</w:tc>
      </w:tr>
      <w:tr w:rsidR="00495642" w:rsidRPr="00A607B6" w14:paraId="57B6B3BA" w14:textId="77777777" w:rsidTr="0089700D">
        <w:tc>
          <w:tcPr>
            <w:tcW w:w="4253" w:type="dxa"/>
            <w:shd w:val="clear" w:color="auto" w:fill="auto"/>
            <w:vAlign w:val="center"/>
          </w:tcPr>
          <w:p w14:paraId="76BDCF61" w14:textId="77777777" w:rsidR="00495642" w:rsidRPr="00A607B6" w:rsidRDefault="00495642" w:rsidP="0089700D">
            <w:pPr>
              <w:pStyle w:val="Obyejn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7B6">
              <w:rPr>
                <w:rFonts w:ascii="Times New Roman" w:eastAsia="Calibri" w:hAnsi="Times New Roman" w:cs="Times New Roman"/>
                <w:sz w:val="24"/>
                <w:szCs w:val="24"/>
              </w:rPr>
              <w:t>Zápis v OR: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AC9B878" w14:textId="3B151484" w:rsidR="00495642" w:rsidRPr="005F468A" w:rsidRDefault="00495642" w:rsidP="0089700D">
            <w:pPr>
              <w:pStyle w:val="Obyejn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68A">
              <w:rPr>
                <w:rFonts w:ascii="Times New Roman" w:eastAsia="Calibri" w:hAnsi="Times New Roman" w:cs="Times New Roman"/>
                <w:sz w:val="24"/>
                <w:szCs w:val="24"/>
              </w:rPr>
              <w:t>OR vedený [</w:t>
            </w:r>
            <w:r w:rsidRPr="005F468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doplní </w:t>
            </w:r>
            <w:r w:rsidR="00BA4DED" w:rsidRPr="005F468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navrhovatel</w:t>
            </w:r>
            <w:r w:rsidRPr="005F468A">
              <w:rPr>
                <w:rFonts w:ascii="Times New Roman" w:eastAsia="Calibri" w:hAnsi="Times New Roman" w:cs="Times New Roman"/>
                <w:sz w:val="24"/>
                <w:szCs w:val="24"/>
              </w:rPr>
              <w:t>], oddíl [</w:t>
            </w:r>
            <w:r w:rsidRPr="005F468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doplní </w:t>
            </w:r>
            <w:r w:rsidR="00BA4DED" w:rsidRPr="005F468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navrhovatel</w:t>
            </w:r>
            <w:r w:rsidRPr="005F468A">
              <w:rPr>
                <w:rFonts w:ascii="Times New Roman" w:eastAsia="Calibri" w:hAnsi="Times New Roman" w:cs="Times New Roman"/>
                <w:sz w:val="24"/>
                <w:szCs w:val="24"/>
              </w:rPr>
              <w:t>], vložka [</w:t>
            </w:r>
            <w:r w:rsidRPr="005F468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doplní </w:t>
            </w:r>
            <w:r w:rsidR="00BA4DED" w:rsidRPr="005F468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navrhovatel</w:t>
            </w:r>
            <w:r w:rsidRPr="005F468A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</w:tc>
      </w:tr>
      <w:tr w:rsidR="00495642" w:rsidRPr="00A607B6" w14:paraId="6E0B11B0" w14:textId="77777777" w:rsidTr="0089700D">
        <w:tc>
          <w:tcPr>
            <w:tcW w:w="4253" w:type="dxa"/>
            <w:shd w:val="clear" w:color="auto" w:fill="auto"/>
            <w:vAlign w:val="center"/>
          </w:tcPr>
          <w:p w14:paraId="1719C236" w14:textId="77777777" w:rsidR="00495642" w:rsidRPr="00A607B6" w:rsidRDefault="00495642" w:rsidP="0089700D">
            <w:pPr>
              <w:pStyle w:val="Obyejn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7B6">
              <w:rPr>
                <w:rFonts w:ascii="Times New Roman" w:eastAsia="Calibri" w:hAnsi="Times New Roman" w:cs="Times New Roman"/>
                <w:sz w:val="24"/>
                <w:szCs w:val="24"/>
              </w:rPr>
              <w:t>Zastoupen: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23C4AB6" w14:textId="2B84A235" w:rsidR="00495642" w:rsidRPr="005F468A" w:rsidRDefault="00495642" w:rsidP="0089700D">
            <w:pPr>
              <w:pStyle w:val="Obyejn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68A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Pr="005F468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doplní </w:t>
            </w:r>
            <w:r w:rsidR="00BA4DED" w:rsidRPr="005F468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navrhovatel</w:t>
            </w:r>
            <w:r w:rsidRPr="005F468A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</w:tc>
      </w:tr>
      <w:tr w:rsidR="00495642" w:rsidRPr="00A607B6" w14:paraId="637477F7" w14:textId="77777777" w:rsidTr="0089700D">
        <w:tc>
          <w:tcPr>
            <w:tcW w:w="4253" w:type="dxa"/>
            <w:shd w:val="clear" w:color="auto" w:fill="auto"/>
            <w:vAlign w:val="center"/>
          </w:tcPr>
          <w:p w14:paraId="39B28A85" w14:textId="77777777" w:rsidR="00495642" w:rsidRPr="00A607B6" w:rsidRDefault="00495642" w:rsidP="0089700D">
            <w:pPr>
              <w:pStyle w:val="Obyejn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7B6">
              <w:rPr>
                <w:rFonts w:ascii="Times New Roman" w:eastAsia="Calibri" w:hAnsi="Times New Roman" w:cs="Times New Roman"/>
                <w:sz w:val="24"/>
                <w:szCs w:val="24"/>
              </w:rPr>
              <w:t>Bankovní spojení: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178D448" w14:textId="792D618A" w:rsidR="00495642" w:rsidRPr="005F468A" w:rsidRDefault="00495642" w:rsidP="0089700D">
            <w:pPr>
              <w:pStyle w:val="Obyejn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68A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Pr="005F468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doplní </w:t>
            </w:r>
            <w:r w:rsidR="00BA4DED" w:rsidRPr="005F468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navrhovatel</w:t>
            </w:r>
            <w:r w:rsidRPr="005F468A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</w:tc>
      </w:tr>
      <w:tr w:rsidR="00495642" w:rsidRPr="00A607B6" w14:paraId="13CBE99C" w14:textId="77777777" w:rsidTr="0089700D">
        <w:tc>
          <w:tcPr>
            <w:tcW w:w="4253" w:type="dxa"/>
            <w:shd w:val="clear" w:color="auto" w:fill="auto"/>
            <w:vAlign w:val="center"/>
          </w:tcPr>
          <w:p w14:paraId="062B2636" w14:textId="77777777" w:rsidR="00495642" w:rsidRPr="00A607B6" w:rsidRDefault="00495642" w:rsidP="0089700D">
            <w:pPr>
              <w:pStyle w:val="Obyejn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7B6">
              <w:rPr>
                <w:rFonts w:ascii="Times New Roman" w:eastAsia="Calibri" w:hAnsi="Times New Roman" w:cs="Times New Roman"/>
                <w:sz w:val="24"/>
                <w:szCs w:val="24"/>
              </w:rPr>
              <w:t>Číslo účtu: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065932D" w14:textId="788DC966" w:rsidR="00495642" w:rsidRPr="005F468A" w:rsidRDefault="00495642" w:rsidP="0089700D">
            <w:pPr>
              <w:pStyle w:val="Obyejn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68A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Pr="005F468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doplní </w:t>
            </w:r>
            <w:r w:rsidR="00BA4DED" w:rsidRPr="005F468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navrhovatel</w:t>
            </w:r>
            <w:r w:rsidRPr="005F468A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</w:tc>
      </w:tr>
      <w:tr w:rsidR="00495642" w:rsidRPr="00A607B6" w14:paraId="773C7D23" w14:textId="77777777" w:rsidTr="0089700D">
        <w:tc>
          <w:tcPr>
            <w:tcW w:w="4253" w:type="dxa"/>
            <w:shd w:val="clear" w:color="auto" w:fill="auto"/>
            <w:vAlign w:val="center"/>
          </w:tcPr>
          <w:p w14:paraId="10CDCB5C" w14:textId="77777777" w:rsidR="00495642" w:rsidRPr="00A607B6" w:rsidRDefault="00495642" w:rsidP="0089700D">
            <w:pPr>
              <w:pStyle w:val="Obyejn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7B6">
              <w:rPr>
                <w:rFonts w:ascii="Times New Roman" w:eastAsia="Calibri" w:hAnsi="Times New Roman" w:cs="Times New Roman"/>
                <w:sz w:val="24"/>
                <w:szCs w:val="24"/>
              </w:rPr>
              <w:t>Oprávněný zástupce ve věcech obchodních a smluvních dodatků: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1FF390D" w14:textId="735B26C0" w:rsidR="00495642" w:rsidRPr="005F468A" w:rsidRDefault="00495642" w:rsidP="0089700D">
            <w:pPr>
              <w:pStyle w:val="Obyejn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68A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Pr="005F468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doplní </w:t>
            </w:r>
            <w:r w:rsidR="00BA4DED" w:rsidRPr="005F468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navrhovatel</w:t>
            </w:r>
            <w:r w:rsidRPr="005F468A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</w:tc>
      </w:tr>
      <w:tr w:rsidR="00495642" w:rsidRPr="00A607B6" w14:paraId="36B0A752" w14:textId="77777777" w:rsidTr="0089700D">
        <w:tc>
          <w:tcPr>
            <w:tcW w:w="4253" w:type="dxa"/>
            <w:shd w:val="clear" w:color="auto" w:fill="auto"/>
            <w:vAlign w:val="center"/>
          </w:tcPr>
          <w:p w14:paraId="6699AA9D" w14:textId="77777777" w:rsidR="00495642" w:rsidRPr="00A607B6" w:rsidRDefault="00495642" w:rsidP="0089700D">
            <w:pPr>
              <w:pStyle w:val="Obyejn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7B6">
              <w:rPr>
                <w:rFonts w:ascii="Times New Roman" w:eastAsia="Calibri" w:hAnsi="Times New Roman" w:cs="Times New Roman"/>
                <w:sz w:val="24"/>
                <w:szCs w:val="24"/>
              </w:rPr>
              <w:t>Oprávněný zástupce ve věcech technických: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0332F77" w14:textId="652C3E86" w:rsidR="00495642" w:rsidRPr="005F468A" w:rsidRDefault="00495642" w:rsidP="0089700D">
            <w:pPr>
              <w:pStyle w:val="Obyejn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68A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Pr="005F468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doplní </w:t>
            </w:r>
            <w:r w:rsidR="00BA4DED" w:rsidRPr="005F468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navrhovatel</w:t>
            </w:r>
            <w:r w:rsidRPr="005F468A">
              <w:rPr>
                <w:rFonts w:ascii="Times New Roman" w:eastAsia="Calibri" w:hAnsi="Times New Roman" w:cs="Times New Roman"/>
                <w:sz w:val="24"/>
                <w:szCs w:val="24"/>
              </w:rPr>
              <w:t>] jméno, telefon, e-mail</w:t>
            </w:r>
          </w:p>
        </w:tc>
      </w:tr>
    </w:tbl>
    <w:p w14:paraId="320FCC62" w14:textId="6D677A23" w:rsidR="00495642" w:rsidRDefault="00495642" w:rsidP="00495642">
      <w:pPr>
        <w:tabs>
          <w:tab w:val="left" w:pos="2700"/>
        </w:tabs>
      </w:pPr>
      <w:r w:rsidRPr="00A607B6">
        <w:t>(dále jen „</w:t>
      </w:r>
      <w:r w:rsidRPr="00A607B6">
        <w:rPr>
          <w:b/>
        </w:rPr>
        <w:t>Nájemce</w:t>
      </w:r>
      <w:r w:rsidRPr="00A607B6">
        <w:t>“)</w:t>
      </w:r>
    </w:p>
    <w:p w14:paraId="35C57A4A" w14:textId="73F1402C" w:rsidR="00BA4DED" w:rsidRDefault="00BA4DED" w:rsidP="00495642">
      <w:pPr>
        <w:tabs>
          <w:tab w:val="left" w:pos="2700"/>
        </w:tabs>
      </w:pPr>
    </w:p>
    <w:p w14:paraId="0937C948" w14:textId="3C3174D9" w:rsidR="00BA4DED" w:rsidRDefault="00BA4DED" w:rsidP="00495642">
      <w:pPr>
        <w:tabs>
          <w:tab w:val="left" w:pos="2700"/>
        </w:tabs>
      </w:pPr>
    </w:p>
    <w:p w14:paraId="505C6A52" w14:textId="77777777" w:rsidR="00BA4DED" w:rsidRPr="00A607B6" w:rsidRDefault="00BA4DED" w:rsidP="00495642">
      <w:pPr>
        <w:tabs>
          <w:tab w:val="left" w:pos="2700"/>
        </w:tabs>
      </w:pPr>
    </w:p>
    <w:p w14:paraId="23208C0B" w14:textId="77777777" w:rsidR="00495642" w:rsidRPr="00A607B6" w:rsidRDefault="00495642" w:rsidP="00AD22F8">
      <w:pPr>
        <w:tabs>
          <w:tab w:val="left" w:pos="2700"/>
        </w:tabs>
        <w:jc w:val="center"/>
        <w:rPr>
          <w:b/>
        </w:rPr>
      </w:pPr>
    </w:p>
    <w:p w14:paraId="21ABA6AA" w14:textId="0FF5285F" w:rsidR="00AD22F8" w:rsidRPr="00A607B6" w:rsidRDefault="00AD22F8" w:rsidP="005F468A">
      <w:pPr>
        <w:tabs>
          <w:tab w:val="left" w:pos="2700"/>
        </w:tabs>
        <w:spacing w:before="240"/>
        <w:jc w:val="center"/>
        <w:rPr>
          <w:b/>
        </w:rPr>
      </w:pPr>
      <w:r w:rsidRPr="00A607B6">
        <w:rPr>
          <w:b/>
        </w:rPr>
        <w:lastRenderedPageBreak/>
        <w:t>I.</w:t>
      </w:r>
      <w:r w:rsidR="00A607B6">
        <w:rPr>
          <w:b/>
        </w:rPr>
        <w:br/>
      </w:r>
      <w:r w:rsidRPr="00A607B6">
        <w:rPr>
          <w:b/>
        </w:rPr>
        <w:t>Předmět a účel nájmu</w:t>
      </w:r>
    </w:p>
    <w:p w14:paraId="51258A12" w14:textId="71FC7481" w:rsidR="001B72B6" w:rsidRPr="00A607B6" w:rsidRDefault="23DE9975" w:rsidP="009C5907">
      <w:pPr>
        <w:numPr>
          <w:ilvl w:val="0"/>
          <w:numId w:val="2"/>
        </w:numPr>
        <w:tabs>
          <w:tab w:val="clear" w:pos="360"/>
        </w:tabs>
        <w:spacing w:before="120"/>
        <w:jc w:val="both"/>
      </w:pPr>
      <w:r>
        <w:t xml:space="preserve">Předmětem této smlouvy je umístění prodejních nápojových a potravinových automatů specifikovaných v příloze č. 1 (dále jen „automaty“) do </w:t>
      </w:r>
      <w:r w:rsidR="00BF5DD7">
        <w:t>vnitřních</w:t>
      </w:r>
      <w:r>
        <w:t xml:space="preserve"> prostor v nemovitostech Pronajímatele, jejich zapojení a uvedení do provozu a zajišťování jejich provozu po celou dobu trvání nájemní smlouvy, tj. pravidelné zásobování (doplňování sortimentu) </w:t>
      </w:r>
      <w:r w:rsidR="00D846F9">
        <w:br/>
      </w:r>
      <w:r>
        <w:t xml:space="preserve">a provádění periodických odborných servisních služeb tak, aby prodejní automaty byly neustále provozuschopné a byla zajištěna plná nabídka produktů podle podmínek Vyhlášení veřejné soutěže o nejvhodnější nabídku na umístění a provoz nápojových a potravinových automatů na Slezské univerzitě v Opavě a v Karviné. </w:t>
      </w:r>
    </w:p>
    <w:p w14:paraId="282EA4DD" w14:textId="2173C743" w:rsidR="001B72B6" w:rsidRPr="00A607B6" w:rsidRDefault="00070359" w:rsidP="003B55D0">
      <w:pPr>
        <w:numPr>
          <w:ilvl w:val="0"/>
          <w:numId w:val="2"/>
        </w:numPr>
        <w:tabs>
          <w:tab w:val="clear" w:pos="360"/>
        </w:tabs>
        <w:spacing w:before="120"/>
        <w:ind w:left="426" w:hanging="426"/>
        <w:jc w:val="both"/>
      </w:pPr>
      <w:r w:rsidRPr="00A607B6">
        <w:t xml:space="preserve">Pronajímatel se zavazuje umožnit </w:t>
      </w:r>
      <w:r w:rsidR="0043795D">
        <w:t>N</w:t>
      </w:r>
      <w:r w:rsidRPr="00A607B6">
        <w:t xml:space="preserve">ájemci za podmínek stanovených v této Smlouvě umístění, zprovoznění a provozování </w:t>
      </w:r>
      <w:r w:rsidR="00BE3E5E" w:rsidRPr="00A607B6">
        <w:t xml:space="preserve">automatů </w:t>
      </w:r>
      <w:r w:rsidRPr="00A607B6">
        <w:t xml:space="preserve">v prostorách Nájemce, přičemž Nájemce toto oprávnění přijímá. </w:t>
      </w:r>
    </w:p>
    <w:p w14:paraId="20778156" w14:textId="7D0E7DA2" w:rsidR="00485BF0" w:rsidRPr="00A607B6" w:rsidRDefault="23DE9975" w:rsidP="003B55D0">
      <w:pPr>
        <w:numPr>
          <w:ilvl w:val="0"/>
          <w:numId w:val="2"/>
        </w:numPr>
        <w:tabs>
          <w:tab w:val="clear" w:pos="360"/>
        </w:tabs>
        <w:spacing w:before="120"/>
        <w:ind w:left="426" w:hanging="426"/>
        <w:jc w:val="both"/>
      </w:pPr>
      <w:r>
        <w:t xml:space="preserve">Nájemce je oprávněn za úplatu dle Smlouvy automaty umístit do vnitřních prostor nemovitostí Pronajímatele uvedených v příloze č. 2 – Požadavky na umístění a počty automatů, připojit k odpovídajícímu zdroji a po dobu trvání Smlouvy provozovat </w:t>
      </w:r>
      <w:r w:rsidR="00D846F9">
        <w:br/>
      </w:r>
      <w:r>
        <w:t xml:space="preserve">a po skončení doby trvání Smlouvy automaty odinstalovat a odvézt z nemovitostí Pronajímatele. </w:t>
      </w:r>
    </w:p>
    <w:p w14:paraId="23A98BEC" w14:textId="714B52E3" w:rsidR="00AA14D7" w:rsidRPr="00A607B6" w:rsidRDefault="00AA14D7" w:rsidP="003B55D0">
      <w:pPr>
        <w:numPr>
          <w:ilvl w:val="0"/>
          <w:numId w:val="2"/>
        </w:numPr>
        <w:tabs>
          <w:tab w:val="clear" w:pos="360"/>
        </w:tabs>
        <w:spacing w:before="120"/>
        <w:ind w:left="426" w:hanging="426"/>
        <w:jc w:val="both"/>
      </w:pPr>
      <w:r w:rsidRPr="00A607B6">
        <w:t xml:space="preserve">Pronajímatel prohlašuje, že je oprávněn Smlouvu tohoto znění uzavřít, tj. zejména poskytnout </w:t>
      </w:r>
      <w:r w:rsidR="0043795D">
        <w:t>N</w:t>
      </w:r>
      <w:r w:rsidRPr="00A607B6">
        <w:t xml:space="preserve">ájemci předmětná oprávnění, přičemž současně prohlašuje, že </w:t>
      </w:r>
      <w:r w:rsidR="0043795D">
        <w:t>N</w:t>
      </w:r>
      <w:r w:rsidRPr="00A607B6">
        <w:t xml:space="preserve">ájemci uhradí veškerou škodu a ušlý zisk vzniklý z nepravdivosti tohoto prohlášení. </w:t>
      </w:r>
    </w:p>
    <w:p w14:paraId="3A69A1BE" w14:textId="5481A1F9" w:rsidR="00256DBA" w:rsidRPr="00A607B6" w:rsidRDefault="001A44D4" w:rsidP="003B55D0">
      <w:pPr>
        <w:numPr>
          <w:ilvl w:val="0"/>
          <w:numId w:val="2"/>
        </w:numPr>
        <w:tabs>
          <w:tab w:val="clear" w:pos="360"/>
        </w:tabs>
        <w:spacing w:before="120"/>
        <w:ind w:left="426" w:hanging="426"/>
        <w:jc w:val="both"/>
      </w:pPr>
      <w:r w:rsidRPr="00A607B6">
        <w:t xml:space="preserve">Automaty </w:t>
      </w:r>
      <w:r w:rsidR="00AA14D7" w:rsidRPr="00A607B6">
        <w:t>zůstáv</w:t>
      </w:r>
      <w:r w:rsidRPr="00A607B6">
        <w:t>ají</w:t>
      </w:r>
      <w:r w:rsidR="00AA14D7" w:rsidRPr="00A607B6">
        <w:t xml:space="preserve"> ve výlučném vlastnictví Nájemce.  </w:t>
      </w:r>
    </w:p>
    <w:p w14:paraId="5B2A8C1A" w14:textId="64BCFEF2" w:rsidR="00AA14D7" w:rsidRPr="00A607B6" w:rsidRDefault="00AD22F8" w:rsidP="005F468A">
      <w:pPr>
        <w:tabs>
          <w:tab w:val="left" w:pos="2700"/>
        </w:tabs>
        <w:spacing w:before="240"/>
        <w:jc w:val="center"/>
        <w:rPr>
          <w:b/>
        </w:rPr>
      </w:pPr>
      <w:r w:rsidRPr="00A607B6">
        <w:rPr>
          <w:b/>
        </w:rPr>
        <w:t>II.</w:t>
      </w:r>
      <w:r w:rsidR="00A607B6">
        <w:rPr>
          <w:b/>
        </w:rPr>
        <w:br/>
      </w:r>
      <w:r w:rsidR="00AA14D7" w:rsidRPr="00A607B6">
        <w:rPr>
          <w:b/>
        </w:rPr>
        <w:t xml:space="preserve">Doba umístění </w:t>
      </w:r>
      <w:r w:rsidR="00746CA0">
        <w:rPr>
          <w:b/>
        </w:rPr>
        <w:t>automatů</w:t>
      </w:r>
    </w:p>
    <w:p w14:paraId="0A4DACA2" w14:textId="2FF6AAF6" w:rsidR="00AA14D7" w:rsidRPr="00A607B6" w:rsidRDefault="23DE9975" w:rsidP="003A321C">
      <w:pPr>
        <w:spacing w:before="120"/>
        <w:jc w:val="both"/>
      </w:pPr>
      <w:r>
        <w:t xml:space="preserve">Doba umístění a provozování automatů v rozsahu dle čl. I. se sjednává na dobu určitou </w:t>
      </w:r>
      <w:r w:rsidR="00D846F9">
        <w:br/>
      </w:r>
      <w:r>
        <w:t xml:space="preserve">48 měsíců, s počátkem provozování od 1.4.2022. </w:t>
      </w:r>
    </w:p>
    <w:p w14:paraId="75A6401C" w14:textId="44F1723A" w:rsidR="00AD22F8" w:rsidRPr="00A607B6" w:rsidRDefault="00AA14D7" w:rsidP="005F468A">
      <w:pPr>
        <w:tabs>
          <w:tab w:val="left" w:pos="2700"/>
        </w:tabs>
        <w:spacing w:before="240"/>
        <w:ind w:left="426" w:hanging="426"/>
        <w:jc w:val="center"/>
        <w:rPr>
          <w:b/>
        </w:rPr>
      </w:pPr>
      <w:r w:rsidRPr="00A607B6">
        <w:rPr>
          <w:b/>
        </w:rPr>
        <w:t>I</w:t>
      </w:r>
      <w:r w:rsidR="00CB08FC" w:rsidRPr="00A607B6">
        <w:rPr>
          <w:b/>
        </w:rPr>
        <w:t>II</w:t>
      </w:r>
      <w:r w:rsidRPr="00A607B6">
        <w:rPr>
          <w:b/>
        </w:rPr>
        <w:t>.</w:t>
      </w:r>
      <w:r w:rsidR="00A607B6">
        <w:rPr>
          <w:b/>
        </w:rPr>
        <w:br/>
      </w:r>
      <w:r w:rsidR="00CB08FC" w:rsidRPr="00A607B6">
        <w:rPr>
          <w:b/>
        </w:rPr>
        <w:t>Platební podmínky</w:t>
      </w:r>
    </w:p>
    <w:p w14:paraId="7A9C741C" w14:textId="7217A99B" w:rsidR="00476CB0" w:rsidRPr="00476CB0" w:rsidRDefault="00B13062" w:rsidP="009B4B61">
      <w:pPr>
        <w:numPr>
          <w:ilvl w:val="0"/>
          <w:numId w:val="28"/>
        </w:numPr>
        <w:spacing w:before="120"/>
        <w:ind w:left="426" w:hanging="426"/>
        <w:jc w:val="both"/>
      </w:pPr>
      <w:r w:rsidRPr="00A607B6">
        <w:t xml:space="preserve">Nájemce se zavazuje platit za </w:t>
      </w:r>
      <w:r w:rsidR="00CB08FC" w:rsidRPr="00A607B6">
        <w:t xml:space="preserve">poskytnutá oprávnění dle Smlouvy </w:t>
      </w:r>
      <w:r w:rsidR="0043795D">
        <w:t>P</w:t>
      </w:r>
      <w:r w:rsidR="00CB08FC" w:rsidRPr="00A607B6">
        <w:t>ronajímateli nájemné, které bylo stanoveno dohodou smluvních stran</w:t>
      </w:r>
      <w:r w:rsidR="004E760A">
        <w:t xml:space="preserve"> na základě</w:t>
      </w:r>
      <w:r w:rsidR="009B4B61">
        <w:t xml:space="preserve"> přílohy č. 3 – N</w:t>
      </w:r>
      <w:r w:rsidR="00476CB0" w:rsidRPr="00476CB0">
        <w:t>abídk</w:t>
      </w:r>
      <w:r w:rsidR="009B4B61">
        <w:t>a</w:t>
      </w:r>
      <w:r w:rsidR="00476CB0" w:rsidRPr="00476CB0">
        <w:t xml:space="preserve"> umístění automatů a </w:t>
      </w:r>
      <w:r w:rsidR="001F197C">
        <w:t>výše nájemného</w:t>
      </w:r>
      <w:r w:rsidR="009B4B61">
        <w:t>.</w:t>
      </w:r>
    </w:p>
    <w:p w14:paraId="58F0B13E" w14:textId="6011856F" w:rsidR="00580746" w:rsidRPr="00A607B6" w:rsidRDefault="00617BD4" w:rsidP="009B4B61">
      <w:pPr>
        <w:numPr>
          <w:ilvl w:val="0"/>
          <w:numId w:val="28"/>
        </w:numPr>
        <w:spacing w:before="120"/>
        <w:ind w:left="426" w:hanging="426"/>
        <w:jc w:val="both"/>
      </w:pPr>
      <w:r w:rsidRPr="00A607B6">
        <w:t xml:space="preserve">Nájemné </w:t>
      </w:r>
      <w:r w:rsidR="00343E95" w:rsidRPr="00A607B6">
        <w:t xml:space="preserve">za umístění a provozování všech automatů </w:t>
      </w:r>
      <w:r w:rsidRPr="00A607B6">
        <w:t xml:space="preserve">činí </w:t>
      </w:r>
      <w:r w:rsidR="006F7D35" w:rsidRPr="00A607B6">
        <w:t>měsíčně</w:t>
      </w:r>
      <w:proofErr w:type="gramStart"/>
      <w:r w:rsidR="00B36F95" w:rsidRPr="00A607B6">
        <w:t xml:space="preserve"> </w:t>
      </w:r>
      <w:r w:rsidR="006F7D35" w:rsidRPr="004E760A">
        <w:rPr>
          <w:highlight w:val="yellow"/>
        </w:rPr>
        <w:t>….</w:t>
      </w:r>
      <w:proofErr w:type="gramEnd"/>
      <w:r w:rsidR="006F7D35" w:rsidRPr="004E760A">
        <w:rPr>
          <w:highlight w:val="yellow"/>
        </w:rPr>
        <w:t>.</w:t>
      </w:r>
      <w:r w:rsidR="006F7D35" w:rsidRPr="00A607B6">
        <w:t xml:space="preserve"> Kč </w:t>
      </w:r>
      <w:r w:rsidR="00580746" w:rsidRPr="00A607B6">
        <w:t>bez DPH</w:t>
      </w:r>
      <w:r w:rsidR="00070983">
        <w:t>, tj.</w:t>
      </w:r>
      <w:proofErr w:type="gramStart"/>
      <w:r w:rsidR="00070983">
        <w:t xml:space="preserve"> </w:t>
      </w:r>
      <w:r w:rsidR="00070983" w:rsidRPr="004E760A">
        <w:rPr>
          <w:highlight w:val="yellow"/>
        </w:rPr>
        <w:t>….</w:t>
      </w:r>
      <w:proofErr w:type="gramEnd"/>
      <w:r w:rsidR="00070983" w:rsidRPr="004E760A">
        <w:rPr>
          <w:highlight w:val="yellow"/>
        </w:rPr>
        <w:t>.</w:t>
      </w:r>
      <w:r w:rsidR="00070983" w:rsidRPr="00A607B6">
        <w:t xml:space="preserve"> Kč </w:t>
      </w:r>
      <w:r w:rsidR="00070983">
        <w:t xml:space="preserve">včetně </w:t>
      </w:r>
      <w:r w:rsidR="00070983" w:rsidRPr="00A607B6">
        <w:t>DPH</w:t>
      </w:r>
      <w:r w:rsidR="00B36F95" w:rsidRPr="00A607B6">
        <w:t>.</w:t>
      </w:r>
    </w:p>
    <w:p w14:paraId="4FDE2B46" w14:textId="4DD89342" w:rsidR="003A321C" w:rsidRDefault="003A321C" w:rsidP="009B4B61">
      <w:pPr>
        <w:numPr>
          <w:ilvl w:val="0"/>
          <w:numId w:val="28"/>
        </w:numPr>
        <w:spacing w:before="120"/>
        <w:ind w:left="426" w:hanging="426"/>
        <w:jc w:val="both"/>
      </w:pPr>
      <w:r>
        <w:t>Nájemce se zavazuje jednat s Pronajímatelem o změně ceny za služby (za provoz) v případě meziročního zdražení energií, vodného a stočného o více než 10 %</w:t>
      </w:r>
      <w:r w:rsidR="00D94A0C">
        <w:t>,</w:t>
      </w:r>
      <w:r>
        <w:t xml:space="preserve"> nebo </w:t>
      </w:r>
      <w:r w:rsidR="00D94A0C">
        <w:t xml:space="preserve">při </w:t>
      </w:r>
      <w:r>
        <w:t>změn</w:t>
      </w:r>
      <w:r w:rsidR="00D94A0C">
        <w:t>ě</w:t>
      </w:r>
      <w:r>
        <w:t xml:space="preserve"> sazby DPH. </w:t>
      </w:r>
    </w:p>
    <w:p w14:paraId="766C605B" w14:textId="7D8E1C3C" w:rsidR="00890A34" w:rsidRPr="00A607B6" w:rsidRDefault="00890A34" w:rsidP="009B4B61">
      <w:pPr>
        <w:numPr>
          <w:ilvl w:val="0"/>
          <w:numId w:val="28"/>
        </w:numPr>
        <w:spacing w:before="120"/>
        <w:ind w:left="426" w:hanging="426"/>
        <w:jc w:val="both"/>
      </w:pPr>
      <w:r w:rsidRPr="00A607B6">
        <w:t xml:space="preserve">Úhrada </w:t>
      </w:r>
      <w:r w:rsidR="003772A1">
        <w:t xml:space="preserve">nájemného </w:t>
      </w:r>
      <w:r w:rsidRPr="00A607B6">
        <w:t xml:space="preserve">je splatná ve čtvrtletních splátkách, </w:t>
      </w:r>
      <w:r w:rsidR="00B36F95" w:rsidRPr="00A607B6">
        <w:t xml:space="preserve">a to </w:t>
      </w:r>
      <w:r w:rsidRPr="00A607B6">
        <w:t xml:space="preserve">vždy do pátého dne prvního měsíce příslušného čtvrtletí na účet označený v daňovém dokladu </w:t>
      </w:r>
      <w:r w:rsidR="00B36F95" w:rsidRPr="00A607B6">
        <w:t xml:space="preserve">vystaveném </w:t>
      </w:r>
      <w:r w:rsidR="0043795D">
        <w:t>P</w:t>
      </w:r>
      <w:r w:rsidR="00B36F95" w:rsidRPr="00A607B6">
        <w:t>ronajímatelem</w:t>
      </w:r>
      <w:r w:rsidRPr="00A607B6">
        <w:t xml:space="preserve">. </w:t>
      </w:r>
    </w:p>
    <w:p w14:paraId="7C9BC348" w14:textId="4993EBFB" w:rsidR="007C53C5" w:rsidRDefault="23DE9975" w:rsidP="005F468A">
      <w:pPr>
        <w:numPr>
          <w:ilvl w:val="0"/>
          <w:numId w:val="28"/>
        </w:numPr>
        <w:spacing w:before="120"/>
        <w:ind w:left="426" w:hanging="426"/>
        <w:jc w:val="both"/>
      </w:pPr>
      <w:r>
        <w:t xml:space="preserve">V případě prodlení Nájemce s placením nájemného Pronajímateli dle tohoto článku Smlouvy, sjednávají smluvní strany smluvní pokutu ve výši 0,5 % z dlužné částky za každý započatý den prodlení až do úplného zaplacení dlužné částky. </w:t>
      </w:r>
    </w:p>
    <w:p w14:paraId="4ECEF508" w14:textId="77777777" w:rsidR="001A75C9" w:rsidRDefault="001A75C9" w:rsidP="00A607B6">
      <w:pPr>
        <w:tabs>
          <w:tab w:val="left" w:pos="2700"/>
        </w:tabs>
        <w:spacing w:before="120"/>
        <w:jc w:val="center"/>
        <w:rPr>
          <w:b/>
        </w:rPr>
      </w:pPr>
    </w:p>
    <w:p w14:paraId="694110C0" w14:textId="2579DAE3" w:rsidR="008A7D7E" w:rsidRPr="00A607B6" w:rsidRDefault="008A7D7E" w:rsidP="00A607B6">
      <w:pPr>
        <w:tabs>
          <w:tab w:val="left" w:pos="2700"/>
        </w:tabs>
        <w:spacing w:before="120"/>
        <w:jc w:val="center"/>
        <w:rPr>
          <w:b/>
        </w:rPr>
      </w:pPr>
      <w:r w:rsidRPr="00A607B6">
        <w:rPr>
          <w:b/>
        </w:rPr>
        <w:lastRenderedPageBreak/>
        <w:t>IV.</w:t>
      </w:r>
      <w:r w:rsidR="00A607B6">
        <w:rPr>
          <w:b/>
        </w:rPr>
        <w:br/>
      </w:r>
      <w:r w:rsidRPr="00A607B6">
        <w:rPr>
          <w:b/>
        </w:rPr>
        <w:t xml:space="preserve">Práva a povinnosti </w:t>
      </w:r>
      <w:r w:rsidR="00890A34" w:rsidRPr="00A607B6">
        <w:rPr>
          <w:b/>
        </w:rPr>
        <w:t>smluvních stran</w:t>
      </w:r>
    </w:p>
    <w:p w14:paraId="002C882B" w14:textId="3470E4BE" w:rsidR="00F70661" w:rsidRPr="00A607B6" w:rsidRDefault="00F70661" w:rsidP="00BD4047">
      <w:pPr>
        <w:numPr>
          <w:ilvl w:val="0"/>
          <w:numId w:val="36"/>
        </w:numPr>
        <w:spacing w:before="120"/>
        <w:ind w:left="426" w:hanging="426"/>
        <w:jc w:val="both"/>
        <w:rPr>
          <w:u w:val="single"/>
        </w:rPr>
      </w:pPr>
      <w:r w:rsidRPr="00A607B6">
        <w:t>Pronajímatel</w:t>
      </w:r>
      <w:r w:rsidR="00E64B2B" w:rsidRPr="00A607B6">
        <w:t xml:space="preserve"> Nájemci</w:t>
      </w:r>
      <w:r w:rsidR="00AE6D5F" w:rsidRPr="00A607B6">
        <w:t xml:space="preserve"> </w:t>
      </w:r>
      <w:r w:rsidR="00AE6D5F" w:rsidRPr="002E2457">
        <w:t>umožní</w:t>
      </w:r>
      <w:r w:rsidRPr="002E2457">
        <w:t>:</w:t>
      </w:r>
    </w:p>
    <w:p w14:paraId="47709B1C" w14:textId="250963A1" w:rsidR="008A7D7E" w:rsidRPr="00A607B6" w:rsidRDefault="23DE9975" w:rsidP="006E21CD">
      <w:pPr>
        <w:numPr>
          <w:ilvl w:val="0"/>
          <w:numId w:val="34"/>
        </w:numPr>
        <w:tabs>
          <w:tab w:val="clear" w:pos="502"/>
        </w:tabs>
        <w:spacing w:before="120"/>
        <w:ind w:left="851"/>
        <w:jc w:val="both"/>
      </w:pPr>
      <w:r>
        <w:t xml:space="preserve">za podmínek uvedených ve Smlouvě umístění, zapojení, uvedení do provozu </w:t>
      </w:r>
      <w:r w:rsidR="00D846F9">
        <w:br/>
      </w:r>
      <w:r>
        <w:t>a zajišťování provozu automatů specifikovaných v příloze č. 1 v objektech uvedených v příloze č. 2, popř. zvýšení počtu prodejních automatů, jestliže to kapacita místa dovoluje a Nájemce o to Pronajímatele požádá,</w:t>
      </w:r>
    </w:p>
    <w:p w14:paraId="03585A40" w14:textId="743FDD2B" w:rsidR="005253D8" w:rsidRPr="00A607B6" w:rsidRDefault="23DE9975" w:rsidP="006E21CD">
      <w:pPr>
        <w:numPr>
          <w:ilvl w:val="0"/>
          <w:numId w:val="34"/>
        </w:numPr>
        <w:tabs>
          <w:tab w:val="clear" w:pos="502"/>
        </w:tabs>
        <w:spacing w:before="120"/>
        <w:ind w:left="851"/>
        <w:jc w:val="both"/>
      </w:pPr>
      <w:r>
        <w:t xml:space="preserve">využívat pro každý automat prostor o výměře cca </w:t>
      </w:r>
      <w:r w:rsidR="007355A2">
        <w:t>1</w:t>
      </w:r>
      <w:r>
        <w:t xml:space="preserve"> m</w:t>
      </w:r>
      <w:r w:rsidRPr="23DE9975">
        <w:rPr>
          <w:vertAlign w:val="superscript"/>
        </w:rPr>
        <w:t>2</w:t>
      </w:r>
      <w:r>
        <w:t xml:space="preserve"> podlahové plochy </w:t>
      </w:r>
      <w:r w:rsidR="00D846F9">
        <w:br/>
      </w:r>
      <w:r>
        <w:t>a odpovídající manipulační prostor pro jejich obsluhu, výdej produktů a provozování, vč. nutných nebo pravidelných servisních prací,</w:t>
      </w:r>
    </w:p>
    <w:p w14:paraId="0C1D022E" w14:textId="2850A268" w:rsidR="008A7D7E" w:rsidRPr="00A607B6" w:rsidRDefault="23DE9975" w:rsidP="006E21CD">
      <w:pPr>
        <w:numPr>
          <w:ilvl w:val="0"/>
          <w:numId w:val="34"/>
        </w:numPr>
        <w:tabs>
          <w:tab w:val="clear" w:pos="502"/>
        </w:tabs>
        <w:spacing w:before="120"/>
        <w:ind w:left="851"/>
        <w:jc w:val="both"/>
      </w:pPr>
      <w:r>
        <w:t xml:space="preserve">napojení automatů na stávající přípojky elektrické energie a vody, event. vybudování případných nových přípojek, </w:t>
      </w:r>
      <w:r w:rsidR="00756A53">
        <w:t>a</w:t>
      </w:r>
      <w:r>
        <w:t xml:space="preserve"> přístup pracovníků Nájemce v případě provádění oprav k uzávěrům přívodu vody a rozvodné skříni elektrické energie</w:t>
      </w:r>
      <w:r w:rsidR="00756A53">
        <w:t>, a to</w:t>
      </w:r>
      <w:r w:rsidR="00AE3666">
        <w:t xml:space="preserve"> pouze za účasti kontaktní osoby pronajímatele</w:t>
      </w:r>
      <w:r>
        <w:t>,</w:t>
      </w:r>
    </w:p>
    <w:p w14:paraId="4FE94C1E" w14:textId="7C9FA736" w:rsidR="008A7D7E" w:rsidRPr="00A607B6" w:rsidRDefault="23DE9975" w:rsidP="006E21CD">
      <w:pPr>
        <w:numPr>
          <w:ilvl w:val="0"/>
          <w:numId w:val="34"/>
        </w:numPr>
        <w:tabs>
          <w:tab w:val="clear" w:pos="502"/>
        </w:tabs>
        <w:spacing w:before="120"/>
        <w:ind w:left="851"/>
        <w:jc w:val="both"/>
      </w:pPr>
      <w:r>
        <w:t xml:space="preserve">vstup do prostor umístění automatů pro pracovníky Nájemce za účelem doplňování automatů a jejich údržby, nejméně v pracovních dnech od 8.00 do 18.00 hodin nebo </w:t>
      </w:r>
      <w:r w:rsidR="00D846F9">
        <w:br/>
      </w:r>
      <w:r>
        <w:t>i v jiné době, pokud to odstranění poruch či závad na automatech vyžaduje,</w:t>
      </w:r>
    </w:p>
    <w:p w14:paraId="1D6C7990" w14:textId="54416E43" w:rsidR="00773BA8" w:rsidRPr="00A607B6" w:rsidRDefault="00773BA8" w:rsidP="00773BA8">
      <w:pPr>
        <w:numPr>
          <w:ilvl w:val="0"/>
          <w:numId w:val="34"/>
        </w:numPr>
        <w:tabs>
          <w:tab w:val="clear" w:pos="502"/>
        </w:tabs>
        <w:spacing w:before="120"/>
        <w:ind w:left="851"/>
        <w:jc w:val="both"/>
      </w:pPr>
      <w:r w:rsidRPr="00A607B6">
        <w:t>umístění přiměřené reklamy vztahující se k provozu automatů, zejména formou grafických upoutávek, reklamních tabulí a neonových poutačů obsahujících grafické vyobrazení chráněné obchodní známky a související informační texty včetně jejich připojení na energetické přípojky,</w:t>
      </w:r>
    </w:p>
    <w:p w14:paraId="5D5D2A5B" w14:textId="0682ED0A" w:rsidR="00506E07" w:rsidRPr="00A607B6" w:rsidRDefault="23DE9975" w:rsidP="00506E07">
      <w:pPr>
        <w:numPr>
          <w:ilvl w:val="0"/>
          <w:numId w:val="34"/>
        </w:numPr>
        <w:tabs>
          <w:tab w:val="clear" w:pos="502"/>
        </w:tabs>
        <w:spacing w:before="120"/>
        <w:ind w:left="851"/>
        <w:jc w:val="both"/>
      </w:pPr>
      <w:r>
        <w:t>přemístění automatu v objektu, kde je umístěn, popř. do jiných objektů Pronajímatele, které budou vhodnější z hlediska odbytu dle obchodní strategie Nájemce, pokud s tím Pronajímatel bude souhlasit.</w:t>
      </w:r>
    </w:p>
    <w:p w14:paraId="1EE72B5F" w14:textId="70DD0D0B" w:rsidR="00506E07" w:rsidRPr="00A607B6" w:rsidRDefault="00506E07" w:rsidP="00506E07">
      <w:pPr>
        <w:numPr>
          <w:ilvl w:val="0"/>
          <w:numId w:val="34"/>
        </w:numPr>
        <w:tabs>
          <w:tab w:val="clear" w:pos="502"/>
        </w:tabs>
        <w:spacing w:before="120"/>
        <w:ind w:left="851"/>
        <w:jc w:val="both"/>
      </w:pPr>
      <w:r w:rsidRPr="00A607B6">
        <w:t>po skončení této smlouvy odvoz automatů.</w:t>
      </w:r>
    </w:p>
    <w:p w14:paraId="407AFA6E" w14:textId="7CCCD55D" w:rsidR="00E87603" w:rsidRPr="00A607B6" w:rsidRDefault="00E87603" w:rsidP="00E87603">
      <w:pPr>
        <w:numPr>
          <w:ilvl w:val="0"/>
          <w:numId w:val="36"/>
        </w:numPr>
        <w:spacing w:before="120"/>
        <w:ind w:left="426" w:hanging="426"/>
        <w:jc w:val="both"/>
      </w:pPr>
      <w:r w:rsidRPr="00A607B6">
        <w:t>Kromě toho</w:t>
      </w:r>
      <w:r w:rsidR="00AD2593" w:rsidRPr="00A607B6">
        <w:t xml:space="preserve"> se</w:t>
      </w:r>
      <w:r w:rsidRPr="00A607B6">
        <w:t xml:space="preserve"> Pronajímatel</w:t>
      </w:r>
      <w:r w:rsidR="00AD2593" w:rsidRPr="00A607B6">
        <w:t xml:space="preserve"> zavazuje, že</w:t>
      </w:r>
      <w:r w:rsidRPr="00A607B6">
        <w:t>:</w:t>
      </w:r>
    </w:p>
    <w:p w14:paraId="6BA3CB5A" w14:textId="63FAC7BC" w:rsidR="00B0610A" w:rsidRPr="00A607B6" w:rsidRDefault="00E97B43" w:rsidP="00E87603">
      <w:pPr>
        <w:numPr>
          <w:ilvl w:val="0"/>
          <w:numId w:val="37"/>
        </w:numPr>
        <w:tabs>
          <w:tab w:val="clear" w:pos="502"/>
        </w:tabs>
        <w:spacing w:before="120"/>
        <w:ind w:left="851"/>
        <w:jc w:val="both"/>
      </w:pPr>
      <w:r w:rsidRPr="00A607B6">
        <w:t xml:space="preserve">zajistí základní ochranu </w:t>
      </w:r>
      <w:r w:rsidR="006E21CD" w:rsidRPr="00A607B6">
        <w:t>automat</w:t>
      </w:r>
      <w:r w:rsidRPr="00A607B6">
        <w:t>ů</w:t>
      </w:r>
      <w:r w:rsidR="00827351" w:rsidRPr="00A607B6">
        <w:t xml:space="preserve"> před poškozením, zničením, ztrátou či</w:t>
      </w:r>
      <w:r w:rsidR="00F70661" w:rsidRPr="00A607B6">
        <w:t xml:space="preserve"> zcizení</w:t>
      </w:r>
      <w:r w:rsidR="00827351" w:rsidRPr="00A607B6">
        <w:t>m</w:t>
      </w:r>
      <w:r w:rsidR="006E21CD" w:rsidRPr="00A607B6">
        <w:t>;</w:t>
      </w:r>
      <w:r w:rsidR="00311ED7" w:rsidRPr="00A607B6">
        <w:t xml:space="preserve"> </w:t>
      </w:r>
    </w:p>
    <w:p w14:paraId="4419F796" w14:textId="687FB536" w:rsidR="00C14D52" w:rsidRPr="00A607B6" w:rsidRDefault="23DE9975" w:rsidP="00E87603">
      <w:pPr>
        <w:numPr>
          <w:ilvl w:val="0"/>
          <w:numId w:val="37"/>
        </w:numPr>
        <w:spacing w:before="120"/>
        <w:ind w:left="851"/>
        <w:jc w:val="both"/>
      </w:pPr>
      <w:r>
        <w:t xml:space="preserve">bude provádět zběžnou kontrolu provozu automatů a o případné poruše nebo jiných nedostatcích bezodkladně vyrozumí kontaktní osobu Nájemce; v případě vážné závady, poruchy, poškození, ztráty, zničení či odcizení automatu neprodleně oznámí tuto skutečnost prokazatelným způsobem Nájemci, případně i označí osobu, která toto zavinila, pokud bude prokazatelně vědět, o koho se jedná, a v takovém případě umožní přístup Nájemci na místo umístění automatu kdykoliv, </w:t>
      </w:r>
    </w:p>
    <w:p w14:paraId="333C036B" w14:textId="2149C30B" w:rsidR="006C02B0" w:rsidRPr="00D009FB" w:rsidRDefault="23DE9975" w:rsidP="23DE9975">
      <w:pPr>
        <w:numPr>
          <w:ilvl w:val="0"/>
          <w:numId w:val="37"/>
        </w:numPr>
        <w:spacing w:before="120"/>
        <w:ind w:left="851"/>
        <w:jc w:val="both"/>
      </w:pPr>
      <w:r>
        <w:t xml:space="preserve">v případě zájmu o rozšíření sortimentu včetně umístění dalších či jiných automatů se obrátí přednostně na Nájemce; pokud Nájemce nedisponuje poptávaným sortimentem, zařízením, či není-li způsobilý k poskytnutí služby, která je předmětem poptávky </w:t>
      </w:r>
      <w:r w:rsidR="00D846F9">
        <w:br/>
      </w:r>
      <w:r>
        <w:t xml:space="preserve">a nepředloží-li nabídku v termínu do deseti pracovních dnů, je Pronajímatel oprávněn poptávku postoupit dalším subjektům; tato </w:t>
      </w:r>
      <w:r w:rsidRPr="00D009FB">
        <w:t xml:space="preserve">povinnost se nevztahuje na </w:t>
      </w:r>
      <w:r w:rsidRPr="00D009FB">
        <w:rPr>
          <w:color w:val="000000" w:themeColor="text1"/>
        </w:rPr>
        <w:t xml:space="preserve">zařízení </w:t>
      </w:r>
      <w:r w:rsidR="00D846F9">
        <w:rPr>
          <w:color w:val="000000" w:themeColor="text1"/>
        </w:rPr>
        <w:br/>
      </w:r>
      <w:r w:rsidRPr="00D009FB">
        <w:rPr>
          <w:color w:val="000000" w:themeColor="text1"/>
        </w:rPr>
        <w:t xml:space="preserve">na </w:t>
      </w:r>
      <w:r w:rsidR="00340F0A" w:rsidRPr="00D009FB">
        <w:rPr>
          <w:color w:val="000000" w:themeColor="text1"/>
        </w:rPr>
        <w:t xml:space="preserve">výdej </w:t>
      </w:r>
      <w:r w:rsidRPr="00D009FB">
        <w:rPr>
          <w:color w:val="000000" w:themeColor="text1"/>
        </w:rPr>
        <w:t>perliv</w:t>
      </w:r>
      <w:r w:rsidR="00340F0A" w:rsidRPr="00D009FB">
        <w:rPr>
          <w:color w:val="000000" w:themeColor="text1"/>
        </w:rPr>
        <w:t>é</w:t>
      </w:r>
      <w:r w:rsidRPr="00D009FB">
        <w:rPr>
          <w:color w:val="000000" w:themeColor="text1"/>
        </w:rPr>
        <w:t xml:space="preserve"> </w:t>
      </w:r>
      <w:r w:rsidR="00340F0A" w:rsidRPr="00D009FB">
        <w:rPr>
          <w:color w:val="000000" w:themeColor="text1"/>
        </w:rPr>
        <w:t>a</w:t>
      </w:r>
      <w:r w:rsidRPr="00D009FB">
        <w:rPr>
          <w:color w:val="000000" w:themeColor="text1"/>
        </w:rPr>
        <w:t xml:space="preserve"> neperliv</w:t>
      </w:r>
      <w:r w:rsidR="00340F0A" w:rsidRPr="00D009FB">
        <w:rPr>
          <w:color w:val="000000" w:themeColor="text1"/>
        </w:rPr>
        <w:t>é</w:t>
      </w:r>
      <w:r w:rsidRPr="00D009FB">
        <w:rPr>
          <w:color w:val="000000" w:themeColor="text1"/>
        </w:rPr>
        <w:t xml:space="preserve"> filtrovan</w:t>
      </w:r>
      <w:r w:rsidR="00340F0A" w:rsidRPr="00D009FB">
        <w:rPr>
          <w:color w:val="000000" w:themeColor="text1"/>
        </w:rPr>
        <w:t>é</w:t>
      </w:r>
      <w:r w:rsidRPr="00D009FB">
        <w:rPr>
          <w:color w:val="000000" w:themeColor="text1"/>
        </w:rPr>
        <w:t xml:space="preserve"> vod</w:t>
      </w:r>
      <w:r w:rsidR="00340F0A" w:rsidRPr="00D009FB">
        <w:rPr>
          <w:color w:val="000000" w:themeColor="text1"/>
        </w:rPr>
        <w:t>y</w:t>
      </w:r>
      <w:r w:rsidRPr="00D009FB">
        <w:rPr>
          <w:color w:val="000000" w:themeColor="text1"/>
        </w:rPr>
        <w:t xml:space="preserve"> dodávan</w:t>
      </w:r>
      <w:r w:rsidR="00340F0A" w:rsidRPr="00D009FB">
        <w:rPr>
          <w:color w:val="000000" w:themeColor="text1"/>
        </w:rPr>
        <w:t>á</w:t>
      </w:r>
      <w:r w:rsidRPr="00D009FB">
        <w:rPr>
          <w:color w:val="000000" w:themeColor="text1"/>
        </w:rPr>
        <w:t xml:space="preserve"> jiným poskytovatelem </w:t>
      </w:r>
      <w:r w:rsidR="00D846F9">
        <w:rPr>
          <w:color w:val="000000" w:themeColor="text1"/>
        </w:rPr>
        <w:br/>
      </w:r>
      <w:r w:rsidRPr="00D009FB">
        <w:rPr>
          <w:color w:val="000000" w:themeColor="text1"/>
        </w:rPr>
        <w:t>(v současnosti jde o společnost  BEZPETEK a.s., IČ: 27932451)</w:t>
      </w:r>
      <w:r w:rsidRPr="00D009FB">
        <w:t>,</w:t>
      </w:r>
    </w:p>
    <w:p w14:paraId="013AC7B4" w14:textId="2279772D" w:rsidR="00506E07" w:rsidRDefault="23DE9975" w:rsidP="00E87603">
      <w:pPr>
        <w:numPr>
          <w:ilvl w:val="0"/>
          <w:numId w:val="37"/>
        </w:numPr>
        <w:spacing w:before="120"/>
        <w:ind w:left="851"/>
        <w:jc w:val="both"/>
      </w:pPr>
      <w:r>
        <w:t xml:space="preserve">bez souhlasu Nájemce s automaty nebude fyzicky disponovat, zejména je nebude přemisťovat. </w:t>
      </w:r>
    </w:p>
    <w:p w14:paraId="02A2E6B3" w14:textId="77777777" w:rsidR="00A31117" w:rsidRDefault="00A31117" w:rsidP="00A31117">
      <w:pPr>
        <w:spacing w:before="120"/>
        <w:jc w:val="both"/>
      </w:pPr>
    </w:p>
    <w:p w14:paraId="457091E9" w14:textId="77777777" w:rsidR="00A31117" w:rsidRPr="00A607B6" w:rsidRDefault="00A31117" w:rsidP="00A31117">
      <w:pPr>
        <w:spacing w:before="120"/>
        <w:jc w:val="both"/>
      </w:pPr>
    </w:p>
    <w:p w14:paraId="54FD2005" w14:textId="77777777" w:rsidR="003B55D0" w:rsidRPr="00A607B6" w:rsidRDefault="003B55D0" w:rsidP="00BD4047">
      <w:pPr>
        <w:numPr>
          <w:ilvl w:val="0"/>
          <w:numId w:val="36"/>
        </w:numPr>
        <w:spacing w:before="120"/>
        <w:ind w:left="426" w:hanging="426"/>
        <w:jc w:val="both"/>
      </w:pPr>
      <w:r w:rsidRPr="00A607B6">
        <w:lastRenderedPageBreak/>
        <w:t>Nájemce:</w:t>
      </w:r>
    </w:p>
    <w:p w14:paraId="0579E5E4" w14:textId="25CC4F7E" w:rsidR="00995201" w:rsidRPr="00A607B6" w:rsidRDefault="23DE9975" w:rsidP="006E21CD">
      <w:pPr>
        <w:numPr>
          <w:ilvl w:val="0"/>
          <w:numId w:val="35"/>
        </w:numPr>
        <w:tabs>
          <w:tab w:val="clear" w:pos="502"/>
        </w:tabs>
        <w:spacing w:before="120"/>
        <w:ind w:left="851"/>
        <w:jc w:val="both"/>
      </w:pPr>
      <w:r>
        <w:t xml:space="preserve">zajistí umístění, zapojení, uvedení do provozu a provoz automatů dle této Smlouvy s tím, že bude dodržovat veškeré protipožární, bezpečnostní a hygienické předpisy; umístění automatů musí splňovat bezpečnostní požadavky z hlediska chráněných únikových cest, kdy na tato místa lze umístit pouze závěsný automat dle vyhlášky </w:t>
      </w:r>
      <w:r w:rsidR="00D846F9">
        <w:br/>
      </w:r>
      <w:r>
        <w:t xml:space="preserve">č. 23/2008 Sb., o technických podmínkách požární ochrany staveb, ve znění pozdějších předpisů, </w:t>
      </w:r>
    </w:p>
    <w:p w14:paraId="0DC2426E" w14:textId="715A2F68" w:rsidR="003B55D0" w:rsidRPr="00A607B6" w:rsidRDefault="23DE9975" w:rsidP="006E21CD">
      <w:pPr>
        <w:numPr>
          <w:ilvl w:val="0"/>
          <w:numId w:val="35"/>
        </w:numPr>
        <w:tabs>
          <w:tab w:val="clear" w:pos="502"/>
        </w:tabs>
        <w:spacing w:before="120"/>
        <w:ind w:left="851"/>
        <w:jc w:val="both"/>
      </w:pPr>
      <w:r>
        <w:t>je povinen během provozování automatů na své náklady zajistit pravidelné revize spotřebičů dle platných norem ČSN 33 1600 a ČSN 33 1610 a doložit ke každému provozovanému automatu revizní zprávu,</w:t>
      </w:r>
    </w:p>
    <w:p w14:paraId="707B1B93" w14:textId="1777FE0E" w:rsidR="003B55D0" w:rsidRPr="00A607B6" w:rsidRDefault="23DE9975" w:rsidP="006E21CD">
      <w:pPr>
        <w:numPr>
          <w:ilvl w:val="0"/>
          <w:numId w:val="35"/>
        </w:numPr>
        <w:tabs>
          <w:tab w:val="clear" w:pos="502"/>
        </w:tabs>
        <w:spacing w:before="120"/>
        <w:ind w:left="851"/>
        <w:jc w:val="both"/>
      </w:pPr>
      <w:r>
        <w:t xml:space="preserve">použije pro umístění automatů stávající dostupné přípojky vody a elektrické energie; v místě, kde to nebude možné, provede Pronajímatel po dohodě s Nájemcem úpravu přípojek na své náklady za dodržení všech právních norem a předpisů, </w:t>
      </w:r>
    </w:p>
    <w:p w14:paraId="1FFE3EAC" w14:textId="1E8FC8B6" w:rsidR="00260412" w:rsidRPr="00A607B6" w:rsidRDefault="23DE9975" w:rsidP="006E21CD">
      <w:pPr>
        <w:numPr>
          <w:ilvl w:val="0"/>
          <w:numId w:val="35"/>
        </w:numPr>
        <w:tabs>
          <w:tab w:val="clear" w:pos="502"/>
        </w:tabs>
        <w:spacing w:before="120"/>
        <w:ind w:left="851"/>
        <w:jc w:val="both"/>
      </w:pPr>
      <w:r>
        <w:t>bude pravidelně doplňovat prodejní sortiment v automatech sortimentem uvedeným v příloze č. 1 tak, aby byla zajištěna úplná nabídka produktů,</w:t>
      </w:r>
    </w:p>
    <w:p w14:paraId="57FFDB46" w14:textId="27CD1056" w:rsidR="00B25201" w:rsidRPr="00A607B6" w:rsidRDefault="00260412" w:rsidP="006E21CD">
      <w:pPr>
        <w:numPr>
          <w:ilvl w:val="0"/>
          <w:numId w:val="35"/>
        </w:numPr>
        <w:tabs>
          <w:tab w:val="clear" w:pos="502"/>
        </w:tabs>
        <w:spacing w:before="120"/>
        <w:ind w:left="851"/>
        <w:jc w:val="both"/>
      </w:pPr>
      <w:r w:rsidRPr="00A607B6">
        <w:t xml:space="preserve">bude pravidelně provádět </w:t>
      </w:r>
      <w:r w:rsidR="003B55D0" w:rsidRPr="00A607B6">
        <w:t>údržbu a servis</w:t>
      </w:r>
      <w:r w:rsidRPr="00A607B6">
        <w:t xml:space="preserve"> automatů</w:t>
      </w:r>
      <w:r w:rsidR="00B25201" w:rsidRPr="00A607B6">
        <w:t xml:space="preserve"> tak, aby</w:t>
      </w:r>
      <w:r w:rsidRPr="00A607B6">
        <w:t xml:space="preserve"> byly neustále provozuschopné</w:t>
      </w:r>
      <w:r w:rsidR="00BE15E4" w:rsidRPr="00A607B6">
        <w:t>,</w:t>
      </w:r>
      <w:r w:rsidRPr="00A607B6">
        <w:t xml:space="preserve"> </w:t>
      </w:r>
    </w:p>
    <w:p w14:paraId="4ECC81BF" w14:textId="7BFAE713" w:rsidR="00553294" w:rsidRPr="00A607B6" w:rsidRDefault="00553294" w:rsidP="006E21CD">
      <w:pPr>
        <w:numPr>
          <w:ilvl w:val="0"/>
          <w:numId w:val="35"/>
        </w:numPr>
        <w:tabs>
          <w:tab w:val="clear" w:pos="502"/>
        </w:tabs>
        <w:spacing w:before="120"/>
        <w:ind w:left="851"/>
        <w:jc w:val="both"/>
      </w:pPr>
      <w:r w:rsidRPr="00A607B6">
        <w:rPr>
          <w:iCs/>
        </w:rPr>
        <w:t xml:space="preserve">umožní </w:t>
      </w:r>
      <w:r w:rsidRPr="00A607B6">
        <w:t xml:space="preserve">hlášení mimořádných poruch na servisní lince </w:t>
      </w:r>
      <w:r w:rsidRPr="00F64050">
        <w:rPr>
          <w:highlight w:val="yellow"/>
        </w:rPr>
        <w:t>…</w:t>
      </w:r>
      <w:proofErr w:type="gramStart"/>
      <w:r w:rsidRPr="00F64050">
        <w:rPr>
          <w:highlight w:val="yellow"/>
        </w:rPr>
        <w:t>…….</w:t>
      </w:r>
      <w:proofErr w:type="gramEnd"/>
      <w:r w:rsidRPr="00F64050">
        <w:rPr>
          <w:highlight w:val="yellow"/>
        </w:rPr>
        <w:t>,</w:t>
      </w:r>
      <w:r w:rsidRPr="00A607B6">
        <w:t xml:space="preserve"> a to 24</w:t>
      </w:r>
      <w:r w:rsidR="001C480C" w:rsidRPr="00A607B6">
        <w:t xml:space="preserve"> hodin denně a </w:t>
      </w:r>
      <w:r w:rsidRPr="00A607B6">
        <w:t>7</w:t>
      </w:r>
      <w:r w:rsidR="001C480C" w:rsidRPr="00A607B6">
        <w:t xml:space="preserve"> dní v týdnu,</w:t>
      </w:r>
    </w:p>
    <w:p w14:paraId="3DDDB749" w14:textId="6A91D401" w:rsidR="003B55D0" w:rsidRPr="00A607B6" w:rsidRDefault="23DE9975" w:rsidP="006E21CD">
      <w:pPr>
        <w:numPr>
          <w:ilvl w:val="0"/>
          <w:numId w:val="35"/>
        </w:numPr>
        <w:tabs>
          <w:tab w:val="clear" w:pos="502"/>
        </w:tabs>
        <w:spacing w:before="120"/>
        <w:ind w:left="851"/>
        <w:jc w:val="both"/>
      </w:pPr>
      <w:r>
        <w:t xml:space="preserve">zajistí nezbytné opravy automatů nejpozději do </w:t>
      </w:r>
      <w:r w:rsidR="0015753E">
        <w:t>3 pracovních dnů</w:t>
      </w:r>
      <w:r>
        <w:t xml:space="preserve"> od oznámení poruchy uživatelem nebo zjištění závady při provádění doplňování nebo provádění servisních prací; při vážnější poruše, která nebude v tomto termínu odstranitelná </w:t>
      </w:r>
      <w:r w:rsidR="00D846F9">
        <w:br/>
      </w:r>
      <w:r>
        <w:t>a bude vyžadovat složitější servisní zásah, bude informovat o této skutečnosti zástupce Pronajímatele.</w:t>
      </w:r>
    </w:p>
    <w:p w14:paraId="7DCD401C" w14:textId="777F247E" w:rsidR="003B55D0" w:rsidRPr="00A607B6" w:rsidRDefault="23DE9975" w:rsidP="006E21CD">
      <w:pPr>
        <w:numPr>
          <w:ilvl w:val="0"/>
          <w:numId w:val="35"/>
        </w:numPr>
        <w:tabs>
          <w:tab w:val="clear" w:pos="502"/>
        </w:tabs>
        <w:spacing w:before="120"/>
        <w:ind w:left="851"/>
        <w:jc w:val="both"/>
      </w:pPr>
      <w:r>
        <w:t xml:space="preserve">zajistí pojištění automatů či jiným vhodným způsobem zabrání vzniku škod </w:t>
      </w:r>
      <w:r w:rsidR="00D846F9">
        <w:br/>
      </w:r>
      <w:r>
        <w:t xml:space="preserve">na umístěných automatech, </w:t>
      </w:r>
    </w:p>
    <w:p w14:paraId="46217525" w14:textId="15F8ADCB" w:rsidR="00827351" w:rsidRDefault="23DE9975" w:rsidP="006E21CD">
      <w:pPr>
        <w:numPr>
          <w:ilvl w:val="0"/>
          <w:numId w:val="35"/>
        </w:numPr>
        <w:tabs>
          <w:tab w:val="clear" w:pos="502"/>
        </w:tabs>
        <w:spacing w:before="120"/>
        <w:ind w:left="851"/>
        <w:jc w:val="both"/>
      </w:pPr>
      <w:r>
        <w:t xml:space="preserve">na vlastní náklady zajistí doplňování surovin a zboží do automatů, údržbu a servis automatů a má právo inkasovat tržby za prodej zboží z automatů; ceny za stejné produkty musí být ve všech automatech umístěných v objektech pronajímatele jednotné. </w:t>
      </w:r>
    </w:p>
    <w:p w14:paraId="551F61C9" w14:textId="001C75B8" w:rsidR="0A453B24" w:rsidRDefault="331A4828" w:rsidP="3F9DED70">
      <w:pPr>
        <w:numPr>
          <w:ilvl w:val="0"/>
          <w:numId w:val="35"/>
        </w:numPr>
        <w:tabs>
          <w:tab w:val="clear" w:pos="502"/>
        </w:tabs>
        <w:spacing w:before="120"/>
        <w:ind w:left="851"/>
        <w:jc w:val="both"/>
      </w:pPr>
      <w:r>
        <w:t>odpovídá za škody způsobené pronajímateli provozem automatů.</w:t>
      </w:r>
    </w:p>
    <w:p w14:paraId="2292D94B" w14:textId="5FAD6BB1" w:rsidR="00932282" w:rsidRDefault="00932282" w:rsidP="00932282">
      <w:pPr>
        <w:numPr>
          <w:ilvl w:val="0"/>
          <w:numId w:val="36"/>
        </w:numPr>
        <w:spacing w:before="120"/>
        <w:ind w:left="426" w:hanging="426"/>
        <w:jc w:val="both"/>
      </w:pPr>
      <w:r>
        <w:t>Kontaktními osobami jsou na straně</w:t>
      </w:r>
      <w:r w:rsidRPr="00A607B6">
        <w:t>:</w:t>
      </w:r>
    </w:p>
    <w:p w14:paraId="1B095685" w14:textId="40062EE2" w:rsidR="00BE7E27" w:rsidRPr="00815459" w:rsidRDefault="00BE7E27" w:rsidP="005F0663">
      <w:pPr>
        <w:tabs>
          <w:tab w:val="left" w:pos="2268"/>
        </w:tabs>
        <w:spacing w:before="120"/>
        <w:ind w:left="851" w:hanging="425"/>
        <w:jc w:val="both"/>
      </w:pPr>
      <w:r w:rsidRPr="00815459">
        <w:t>a)</w:t>
      </w:r>
      <w:r w:rsidRPr="00815459">
        <w:tab/>
      </w:r>
      <w:proofErr w:type="gramStart"/>
      <w:r w:rsidR="0043795D" w:rsidRPr="00815459">
        <w:rPr>
          <w:b/>
          <w:bCs/>
        </w:rPr>
        <w:t>N</w:t>
      </w:r>
      <w:r w:rsidRPr="00815459">
        <w:rPr>
          <w:b/>
          <w:bCs/>
        </w:rPr>
        <w:t>ájemce</w:t>
      </w:r>
      <w:r w:rsidR="006576CF" w:rsidRPr="00815459">
        <w:t>:</w:t>
      </w:r>
      <w:r w:rsidR="006576CF" w:rsidRPr="00815459">
        <w:tab/>
      </w:r>
      <w:r w:rsidR="006576CF" w:rsidRPr="00815459">
        <w:rPr>
          <w:highlight w:val="yellow"/>
        </w:rPr>
        <w:t>….</w:t>
      </w:r>
      <w:proofErr w:type="gramEnd"/>
      <w:r w:rsidR="006576CF" w:rsidRPr="00815459">
        <w:rPr>
          <w:highlight w:val="yellow"/>
        </w:rPr>
        <w:t xml:space="preserve">.jméno a příjmení….., </w:t>
      </w:r>
      <w:r w:rsidR="005F0663" w:rsidRPr="00815459">
        <w:rPr>
          <w:highlight w:val="yellow"/>
        </w:rPr>
        <w:t>telefon: ……….., email: ……………..</w:t>
      </w:r>
    </w:p>
    <w:p w14:paraId="7C73DA96" w14:textId="23BCB3CF" w:rsidR="004508AC" w:rsidRPr="00815459" w:rsidRDefault="002958F8" w:rsidP="00603769">
      <w:pPr>
        <w:tabs>
          <w:tab w:val="left" w:pos="2268"/>
        </w:tabs>
        <w:spacing w:before="120"/>
        <w:ind w:left="851"/>
        <w:jc w:val="both"/>
      </w:pPr>
      <w:r w:rsidRPr="00815459">
        <w:tab/>
      </w:r>
      <w:proofErr w:type="gramStart"/>
      <w:r w:rsidR="002C40E0" w:rsidRPr="00815459">
        <w:rPr>
          <w:highlight w:val="yellow"/>
        </w:rPr>
        <w:t>…..</w:t>
      </w:r>
      <w:proofErr w:type="gramEnd"/>
      <w:r w:rsidR="002C40E0" w:rsidRPr="00815459">
        <w:rPr>
          <w:highlight w:val="yellow"/>
        </w:rPr>
        <w:t>jméno a příjmení….., telefon: ……….., email: ……………..</w:t>
      </w:r>
    </w:p>
    <w:p w14:paraId="5F51877B" w14:textId="785A018F" w:rsidR="00A42C39" w:rsidRPr="00815459" w:rsidRDefault="005F0663" w:rsidP="006576CF">
      <w:pPr>
        <w:spacing w:before="120"/>
        <w:ind w:left="851" w:hanging="425"/>
        <w:jc w:val="both"/>
      </w:pPr>
      <w:r w:rsidRPr="00815459">
        <w:t>b)</w:t>
      </w:r>
      <w:r w:rsidRPr="00815459">
        <w:tab/>
      </w:r>
      <w:r w:rsidR="0043795D" w:rsidRPr="00815459">
        <w:rPr>
          <w:b/>
          <w:bCs/>
        </w:rPr>
        <w:t>P</w:t>
      </w:r>
      <w:r w:rsidRPr="00815459">
        <w:rPr>
          <w:b/>
          <w:bCs/>
        </w:rPr>
        <w:t>ronajímatele</w:t>
      </w:r>
      <w:r w:rsidR="00993714" w:rsidRPr="00815459">
        <w:t xml:space="preserve"> </w:t>
      </w:r>
      <w:r w:rsidR="00BD31D6" w:rsidRPr="00815459">
        <w:t>za</w:t>
      </w:r>
      <w:r w:rsidRPr="00815459">
        <w:t xml:space="preserve">: </w:t>
      </w:r>
    </w:p>
    <w:p w14:paraId="48670A00" w14:textId="77777777" w:rsidR="004508AC" w:rsidRPr="00815459" w:rsidRDefault="00BD31D6" w:rsidP="004508AC">
      <w:pPr>
        <w:spacing w:before="120"/>
        <w:ind w:left="851"/>
        <w:jc w:val="both"/>
      </w:pPr>
      <w:r w:rsidRPr="00815459">
        <w:rPr>
          <w:u w:val="single"/>
        </w:rPr>
        <w:t>Filozoficko-přírodovědeckou fakultu</w:t>
      </w:r>
      <w:r w:rsidR="001768AA" w:rsidRPr="00815459">
        <w:t>:</w:t>
      </w:r>
      <w:r w:rsidRPr="00815459">
        <w:t xml:space="preserve"> </w:t>
      </w:r>
    </w:p>
    <w:p w14:paraId="1004D688" w14:textId="73EF1348" w:rsidR="005F0663" w:rsidRPr="00815459" w:rsidRDefault="3E766E94" w:rsidP="00364400">
      <w:pPr>
        <w:tabs>
          <w:tab w:val="left" w:pos="2268"/>
        </w:tabs>
        <w:spacing w:before="60"/>
        <w:ind w:left="1134"/>
        <w:jc w:val="both"/>
      </w:pPr>
      <w:r w:rsidRPr="00815459">
        <w:t xml:space="preserve">Jarolím </w:t>
      </w:r>
      <w:proofErr w:type="spellStart"/>
      <w:r w:rsidRPr="00815459">
        <w:t>Skřejpek</w:t>
      </w:r>
      <w:proofErr w:type="spellEnd"/>
      <w:r w:rsidR="002C40E0" w:rsidRPr="00815459">
        <w:t xml:space="preserve">, telefon: </w:t>
      </w:r>
      <w:r w:rsidR="4668581C" w:rsidRPr="00815459">
        <w:t>776 640 924</w:t>
      </w:r>
      <w:r w:rsidR="002C40E0" w:rsidRPr="00815459">
        <w:t xml:space="preserve">, email: </w:t>
      </w:r>
      <w:r w:rsidR="64E79478" w:rsidRPr="00815459">
        <w:t>jarolim.skrejpek@fpf.slu.cz</w:t>
      </w:r>
    </w:p>
    <w:p w14:paraId="39DAC752" w14:textId="77777777" w:rsidR="004508AC" w:rsidRPr="00815459" w:rsidRDefault="001768AA" w:rsidP="004508AC">
      <w:pPr>
        <w:spacing w:before="120"/>
        <w:ind w:left="851"/>
        <w:jc w:val="both"/>
      </w:pPr>
      <w:r w:rsidRPr="00815459">
        <w:rPr>
          <w:u w:val="single"/>
        </w:rPr>
        <w:t>Obchodně podnikatelskou fakultu</w:t>
      </w:r>
      <w:r w:rsidRPr="00815459">
        <w:t xml:space="preserve">: </w:t>
      </w:r>
    </w:p>
    <w:p w14:paraId="27E08F0F" w14:textId="2C0474FE" w:rsidR="001768AA" w:rsidRPr="00A607B6" w:rsidRDefault="32B80549" w:rsidP="00364400">
      <w:pPr>
        <w:tabs>
          <w:tab w:val="left" w:pos="2268"/>
        </w:tabs>
        <w:spacing w:before="60"/>
        <w:ind w:left="1134"/>
        <w:jc w:val="both"/>
      </w:pPr>
      <w:r w:rsidRPr="00815459">
        <w:t>Dagmar Kloknerová, telefon:602 709 975, email: kloknerova@opf.slu.cz</w:t>
      </w:r>
    </w:p>
    <w:p w14:paraId="1635EA2D" w14:textId="77777777" w:rsidR="004508AC" w:rsidRDefault="00BD31D6" w:rsidP="004508AC">
      <w:pPr>
        <w:spacing w:before="120"/>
        <w:ind w:left="851"/>
        <w:jc w:val="both"/>
      </w:pPr>
      <w:r w:rsidRPr="004508AC">
        <w:rPr>
          <w:u w:val="single"/>
        </w:rPr>
        <w:t>Fakult</w:t>
      </w:r>
      <w:r w:rsidR="001768AA" w:rsidRPr="004508AC">
        <w:rPr>
          <w:u w:val="single"/>
        </w:rPr>
        <w:t>u</w:t>
      </w:r>
      <w:r w:rsidRPr="004508AC">
        <w:rPr>
          <w:u w:val="single"/>
        </w:rPr>
        <w:t xml:space="preserve"> veřejných politik</w:t>
      </w:r>
      <w:r w:rsidR="001768AA">
        <w:t xml:space="preserve">: </w:t>
      </w:r>
    </w:p>
    <w:p w14:paraId="48BA94B8" w14:textId="710021D6" w:rsidR="002C40E0" w:rsidRDefault="331A4828" w:rsidP="00364400">
      <w:pPr>
        <w:tabs>
          <w:tab w:val="left" w:pos="2268"/>
        </w:tabs>
        <w:spacing w:before="60"/>
        <w:ind w:left="1134"/>
        <w:jc w:val="both"/>
      </w:pPr>
      <w:r>
        <w:t>David Žižlavský, telefon: 775 059 008</w:t>
      </w:r>
      <w:r>
        <w:t>‬, email: david.zizlavsky@fvp.slu.cz</w:t>
      </w:r>
    </w:p>
    <w:p w14:paraId="605706DB" w14:textId="77777777" w:rsidR="00A31117" w:rsidRDefault="00A31117" w:rsidP="004508AC">
      <w:pPr>
        <w:spacing w:before="120"/>
        <w:ind w:left="851"/>
        <w:jc w:val="both"/>
        <w:rPr>
          <w:u w:val="single"/>
        </w:rPr>
      </w:pPr>
    </w:p>
    <w:p w14:paraId="297AC76B" w14:textId="0A9A6666" w:rsidR="004508AC" w:rsidRDefault="00BD31D6" w:rsidP="004508AC">
      <w:pPr>
        <w:spacing w:before="120"/>
        <w:ind w:left="851"/>
        <w:jc w:val="both"/>
      </w:pPr>
      <w:r w:rsidRPr="004508AC">
        <w:rPr>
          <w:u w:val="single"/>
        </w:rPr>
        <w:lastRenderedPageBreak/>
        <w:t>Fyzikální ústav</w:t>
      </w:r>
      <w:r w:rsidR="001768AA">
        <w:t xml:space="preserve">: </w:t>
      </w:r>
    </w:p>
    <w:p w14:paraId="08D90F58" w14:textId="0BEB80F0" w:rsidR="00BD31D6" w:rsidRPr="00BD31D6" w:rsidRDefault="3B7719B8" w:rsidP="00364400">
      <w:pPr>
        <w:tabs>
          <w:tab w:val="left" w:pos="2268"/>
        </w:tabs>
        <w:spacing w:before="60"/>
        <w:ind w:left="1134"/>
        <w:jc w:val="both"/>
      </w:pPr>
      <w:r>
        <w:t>Hana</w:t>
      </w:r>
      <w:r w:rsidR="00D830EB">
        <w:t xml:space="preserve"> </w:t>
      </w:r>
      <w:r>
        <w:t>Černínová</w:t>
      </w:r>
      <w:r w:rsidR="00D830EB">
        <w:t>,</w:t>
      </w:r>
      <w:r w:rsidR="002C40E0">
        <w:t xml:space="preserve"> telefon: </w:t>
      </w:r>
      <w:r w:rsidR="5E5DDAF8">
        <w:t>732 767 142</w:t>
      </w:r>
      <w:r w:rsidR="002C40E0">
        <w:t>, email:</w:t>
      </w:r>
      <w:r w:rsidR="00D830EB">
        <w:t xml:space="preserve"> </w:t>
      </w:r>
      <w:r w:rsidR="0FC7B512">
        <w:t>hana.cerninova@physics.slu.cz</w:t>
      </w:r>
      <w:r w:rsidR="002C40E0">
        <w:t xml:space="preserve"> </w:t>
      </w:r>
    </w:p>
    <w:p w14:paraId="6C38DFA9" w14:textId="77777777" w:rsidR="004508AC" w:rsidRDefault="00EE5074" w:rsidP="004508AC">
      <w:pPr>
        <w:spacing w:before="120"/>
        <w:ind w:left="851"/>
        <w:jc w:val="both"/>
      </w:pPr>
      <w:r w:rsidRPr="004508AC">
        <w:rPr>
          <w:u w:val="single"/>
        </w:rPr>
        <w:t>rektorát</w:t>
      </w:r>
      <w:r w:rsidR="001768AA">
        <w:t xml:space="preserve">: </w:t>
      </w:r>
    </w:p>
    <w:p w14:paraId="4AF13534" w14:textId="36066E5C" w:rsidR="00932282" w:rsidRPr="00A607B6" w:rsidRDefault="00D830EB" w:rsidP="00B87979">
      <w:pPr>
        <w:tabs>
          <w:tab w:val="left" w:pos="2268"/>
        </w:tabs>
        <w:spacing w:before="60" w:after="240"/>
        <w:ind w:left="1134"/>
        <w:jc w:val="both"/>
      </w:pPr>
      <w:r>
        <w:t>Jiří Pokora</w:t>
      </w:r>
      <w:r w:rsidR="002C40E0">
        <w:t xml:space="preserve">, telefon: </w:t>
      </w:r>
      <w:r w:rsidR="009B0562">
        <w:t xml:space="preserve">733 567 978 </w:t>
      </w:r>
      <w:r w:rsidR="002C40E0">
        <w:t xml:space="preserve">email: </w:t>
      </w:r>
      <w:r w:rsidR="00815459">
        <w:t>jiri.pokora@slu.cz</w:t>
      </w:r>
    </w:p>
    <w:p w14:paraId="3D558834" w14:textId="2CA113F8" w:rsidR="008A7D7E" w:rsidRPr="00A607B6" w:rsidRDefault="008A7D7E" w:rsidP="003B55D0">
      <w:pPr>
        <w:tabs>
          <w:tab w:val="left" w:pos="2700"/>
        </w:tabs>
        <w:spacing w:before="120"/>
        <w:jc w:val="center"/>
        <w:rPr>
          <w:b/>
        </w:rPr>
      </w:pPr>
      <w:r w:rsidRPr="00A607B6">
        <w:rPr>
          <w:b/>
        </w:rPr>
        <w:t>V.</w:t>
      </w:r>
      <w:r w:rsidR="00A607B6">
        <w:rPr>
          <w:b/>
        </w:rPr>
        <w:br/>
      </w:r>
      <w:r w:rsidR="00BC6297" w:rsidRPr="00A607B6">
        <w:rPr>
          <w:b/>
        </w:rPr>
        <w:t>S</w:t>
      </w:r>
      <w:r w:rsidRPr="00A607B6">
        <w:rPr>
          <w:b/>
        </w:rPr>
        <w:t xml:space="preserve">končení nájmu </w:t>
      </w:r>
    </w:p>
    <w:p w14:paraId="15570EFB" w14:textId="77777777" w:rsidR="008A7D7E" w:rsidRPr="00A607B6" w:rsidRDefault="008A7D7E" w:rsidP="00BC3288">
      <w:pPr>
        <w:numPr>
          <w:ilvl w:val="0"/>
          <w:numId w:val="11"/>
        </w:numPr>
        <w:tabs>
          <w:tab w:val="clear" w:pos="720"/>
        </w:tabs>
        <w:spacing w:before="120"/>
        <w:ind w:left="426" w:hanging="426"/>
        <w:jc w:val="both"/>
      </w:pPr>
      <w:r w:rsidRPr="00A607B6">
        <w:t xml:space="preserve">Smluvní strany mohou </w:t>
      </w:r>
      <w:r w:rsidR="00DF2910" w:rsidRPr="00A607B6">
        <w:t xml:space="preserve">kdykoliv </w:t>
      </w:r>
      <w:r w:rsidRPr="00A607B6">
        <w:t xml:space="preserve">písemně ukončit smluvní vztah dohodou. </w:t>
      </w:r>
    </w:p>
    <w:p w14:paraId="47E66FBA" w14:textId="40471F95" w:rsidR="008A7D7E" w:rsidRPr="00A607B6" w:rsidRDefault="23DE9975" w:rsidP="00BC3288">
      <w:pPr>
        <w:numPr>
          <w:ilvl w:val="0"/>
          <w:numId w:val="11"/>
        </w:numPr>
        <w:tabs>
          <w:tab w:val="clear" w:pos="720"/>
        </w:tabs>
        <w:spacing w:before="120"/>
        <w:ind w:left="426" w:hanging="426"/>
        <w:jc w:val="both"/>
      </w:pPr>
      <w:r>
        <w:t xml:space="preserve">Jednostranně může každá ze stran Smlouvu písemně vypovědět s tříměsíční výpovědní lhůtou, a to i bez udání důvodu. Výpovědní doba začíná plynout od prvního dne měsíce následujícího po doručení výpovědi.  </w:t>
      </w:r>
    </w:p>
    <w:p w14:paraId="018E482A" w14:textId="0174148D" w:rsidR="000D60C8" w:rsidRDefault="23DE9975" w:rsidP="23DE9975">
      <w:pPr>
        <w:numPr>
          <w:ilvl w:val="0"/>
          <w:numId w:val="11"/>
        </w:numPr>
        <w:tabs>
          <w:tab w:val="clear" w:pos="720"/>
        </w:tabs>
        <w:spacing w:before="120"/>
        <w:ind w:left="426" w:hanging="426"/>
        <w:jc w:val="both"/>
      </w:pPr>
      <w:r>
        <w:t>V p</w:t>
      </w:r>
      <w:r w:rsidRPr="23DE9975">
        <w:t>řípadě hrubého porušení smluvních podmínek Smlouvy, za které se považuje zejména</w:t>
      </w:r>
    </w:p>
    <w:p w14:paraId="7715E9CA" w14:textId="50B64ADE" w:rsidR="000D60C8" w:rsidRPr="0050753A" w:rsidRDefault="23DE9975" w:rsidP="00DF1061">
      <w:pPr>
        <w:pStyle w:val="Odstavecseseznamem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0753A">
        <w:rPr>
          <w:rFonts w:ascii="Times New Roman" w:eastAsia="Times New Roman" w:hAnsi="Times New Roman" w:cs="Times New Roman"/>
          <w:sz w:val="24"/>
          <w:szCs w:val="24"/>
        </w:rPr>
        <w:t xml:space="preserve">neprovedení úhrady nájmu za umístění automatů ze strany Nájemce dle čl. III. odst. 1. Smlouvy, </w:t>
      </w:r>
    </w:p>
    <w:p w14:paraId="67851B8C" w14:textId="0D13ABB6" w:rsidR="000D60C8" w:rsidRPr="0050753A" w:rsidRDefault="23DE9975" w:rsidP="23DE9975">
      <w:pPr>
        <w:pStyle w:val="Odstavecseseznamem"/>
        <w:numPr>
          <w:ilvl w:val="0"/>
          <w:numId w:val="1"/>
        </w:num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53A">
        <w:rPr>
          <w:rFonts w:ascii="Times New Roman" w:hAnsi="Times New Roman" w:cs="Times New Roman"/>
          <w:sz w:val="24"/>
          <w:szCs w:val="24"/>
        </w:rPr>
        <w:t>nezaplacení smluvní pokuty dle čl. III.</w:t>
      </w:r>
      <w:r w:rsidR="00814EC8">
        <w:rPr>
          <w:rFonts w:ascii="Times New Roman" w:hAnsi="Times New Roman" w:cs="Times New Roman"/>
          <w:sz w:val="24"/>
          <w:szCs w:val="24"/>
        </w:rPr>
        <w:t xml:space="preserve"> </w:t>
      </w:r>
      <w:r w:rsidRPr="0050753A">
        <w:rPr>
          <w:rFonts w:ascii="Times New Roman" w:hAnsi="Times New Roman" w:cs="Times New Roman"/>
          <w:sz w:val="24"/>
          <w:szCs w:val="24"/>
        </w:rPr>
        <w:t xml:space="preserve">odst.  5., či </w:t>
      </w:r>
    </w:p>
    <w:p w14:paraId="4601FE15" w14:textId="0CE6B622" w:rsidR="00603769" w:rsidRPr="005F468A" w:rsidRDefault="23DE9975" w:rsidP="00603769">
      <w:pPr>
        <w:pStyle w:val="Odstavecseseznamem"/>
        <w:numPr>
          <w:ilvl w:val="0"/>
          <w:numId w:val="1"/>
        </w:num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53A">
        <w:rPr>
          <w:rFonts w:ascii="Times New Roman" w:eastAsia="Times New Roman" w:hAnsi="Times New Roman" w:cs="Times New Roman"/>
          <w:sz w:val="24"/>
          <w:szCs w:val="24"/>
        </w:rPr>
        <w:t xml:space="preserve">porušení povinností uvedených v čl. IV. odst.  1. a 3., lze Smlouvu vypovědět s jednoměsíční výpovědní lhůtou bez předchozího písemného upozornění. </w:t>
      </w:r>
    </w:p>
    <w:p w14:paraId="2A67A910" w14:textId="2A5BF52F" w:rsidR="00BC6297" w:rsidRPr="00A607B6" w:rsidRDefault="000D60C8" w:rsidP="00A607B6">
      <w:pPr>
        <w:tabs>
          <w:tab w:val="left" w:pos="284"/>
        </w:tabs>
        <w:spacing w:before="120"/>
        <w:ind w:left="284" w:hanging="284"/>
        <w:jc w:val="center"/>
        <w:rPr>
          <w:b/>
        </w:rPr>
      </w:pPr>
      <w:r w:rsidRPr="00A607B6">
        <w:rPr>
          <w:b/>
        </w:rPr>
        <w:t>VI.</w:t>
      </w:r>
      <w:r w:rsidR="00A607B6">
        <w:rPr>
          <w:b/>
        </w:rPr>
        <w:br/>
      </w:r>
      <w:r w:rsidR="00BC6297" w:rsidRPr="00A607B6">
        <w:rPr>
          <w:b/>
          <w:lang w:eastAsia="cs-CZ"/>
        </w:rPr>
        <w:t>Doložka ke zveřejnění smlouvy dle zákona č. 340/2015</w:t>
      </w:r>
    </w:p>
    <w:p w14:paraId="65CD8EEC" w14:textId="07DB86F0" w:rsidR="00BC6297" w:rsidRPr="00A607B6" w:rsidRDefault="00BC6297" w:rsidP="00B05762">
      <w:pPr>
        <w:numPr>
          <w:ilvl w:val="0"/>
          <w:numId w:val="38"/>
        </w:numPr>
        <w:tabs>
          <w:tab w:val="clear" w:pos="720"/>
        </w:tabs>
        <w:spacing w:before="120"/>
        <w:ind w:left="426" w:hanging="426"/>
        <w:jc w:val="both"/>
      </w:pPr>
      <w:r w:rsidRPr="00A607B6">
        <w:t xml:space="preserve">Tato </w:t>
      </w:r>
      <w:r w:rsidR="00815C80" w:rsidRPr="00A607B6">
        <w:t>S</w:t>
      </w:r>
      <w:r w:rsidRPr="00A607B6">
        <w:t>mlouva bude zveřejněna v registru smluv dle zákona č. 340/2015 Sb., v platném znění (dále jen „Registr smluv“)</w:t>
      </w:r>
      <w:r w:rsidR="00163A6B" w:rsidRPr="00A607B6">
        <w:t>.</w:t>
      </w:r>
    </w:p>
    <w:p w14:paraId="19F0D1D9" w14:textId="6CD5DDDE" w:rsidR="00BC6297" w:rsidRPr="00A607B6" w:rsidRDefault="00BC6297" w:rsidP="00B05762">
      <w:pPr>
        <w:numPr>
          <w:ilvl w:val="0"/>
          <w:numId w:val="38"/>
        </w:numPr>
        <w:tabs>
          <w:tab w:val="clear" w:pos="720"/>
        </w:tabs>
        <w:spacing w:before="120"/>
        <w:ind w:left="426" w:hanging="426"/>
        <w:jc w:val="both"/>
      </w:pPr>
      <w:r w:rsidRPr="00A607B6">
        <w:t>Zveřejnění smlouvy provede</w:t>
      </w:r>
      <w:r w:rsidR="00163A6B" w:rsidRPr="00A607B6">
        <w:t xml:space="preserve"> Pronajímatel.</w:t>
      </w:r>
    </w:p>
    <w:p w14:paraId="46AF2AB4" w14:textId="77777777" w:rsidR="00BC6297" w:rsidRPr="00A607B6" w:rsidRDefault="00BC6297" w:rsidP="00B05762">
      <w:pPr>
        <w:numPr>
          <w:ilvl w:val="0"/>
          <w:numId w:val="38"/>
        </w:numPr>
        <w:tabs>
          <w:tab w:val="clear" w:pos="720"/>
        </w:tabs>
        <w:spacing w:before="120"/>
        <w:ind w:left="426" w:hanging="426"/>
        <w:jc w:val="both"/>
      </w:pPr>
      <w:r w:rsidRPr="00A607B6">
        <w:t xml:space="preserve">O datu zveřejnění smlouvy bude druhá smluvní strana informována prostřednictvím emailu na adresu </w:t>
      </w:r>
      <w:r w:rsidRPr="004E760A">
        <w:rPr>
          <w:highlight w:val="yellow"/>
        </w:rPr>
        <w:t>XXXXXXXXXXXXXXXXX</w:t>
      </w:r>
      <w:r w:rsidRPr="00A607B6">
        <w:t xml:space="preserve">. </w:t>
      </w:r>
    </w:p>
    <w:p w14:paraId="4906100F" w14:textId="77777777" w:rsidR="00BC6297" w:rsidRPr="00A607B6" w:rsidRDefault="00BC6297" w:rsidP="00B05762">
      <w:pPr>
        <w:numPr>
          <w:ilvl w:val="0"/>
          <w:numId w:val="38"/>
        </w:numPr>
        <w:tabs>
          <w:tab w:val="clear" w:pos="720"/>
        </w:tabs>
        <w:spacing w:before="120"/>
        <w:ind w:left="426" w:hanging="426"/>
        <w:jc w:val="both"/>
      </w:pPr>
      <w:r w:rsidRPr="00A607B6">
        <w:t xml:space="preserve">Účinnost této </w:t>
      </w:r>
      <w:r w:rsidR="00815C80" w:rsidRPr="00A607B6">
        <w:t>S</w:t>
      </w:r>
      <w:r w:rsidRPr="00A607B6">
        <w:t>mlouvy nastává dnem zveřejnění této smlouvy v Registru smluv.</w:t>
      </w:r>
    </w:p>
    <w:p w14:paraId="08A2F308" w14:textId="77777777" w:rsidR="00BC6297" w:rsidRPr="00A607B6" w:rsidRDefault="00BC6297" w:rsidP="00B05762">
      <w:pPr>
        <w:numPr>
          <w:ilvl w:val="0"/>
          <w:numId w:val="38"/>
        </w:numPr>
        <w:tabs>
          <w:tab w:val="clear" w:pos="720"/>
        </w:tabs>
        <w:spacing w:before="120"/>
        <w:ind w:left="426" w:hanging="426"/>
        <w:jc w:val="both"/>
      </w:pPr>
      <w:r w:rsidRPr="00A607B6">
        <w:t xml:space="preserve">V případě, že povinná strana nezveřejní tuto </w:t>
      </w:r>
      <w:r w:rsidR="00815C80" w:rsidRPr="00A607B6">
        <w:t>S</w:t>
      </w:r>
      <w:r w:rsidRPr="00A607B6">
        <w:t xml:space="preserve">mlouvu v Registru smluv do 20 dnů od jejího podpisu, má právo tuto </w:t>
      </w:r>
      <w:r w:rsidR="00815C80" w:rsidRPr="00A607B6">
        <w:t>S</w:t>
      </w:r>
      <w:r w:rsidRPr="00A607B6">
        <w:t>mlouvu zveřejnit v Registru smluv druhá smluvní strana.</w:t>
      </w:r>
    </w:p>
    <w:p w14:paraId="42ED121C" w14:textId="051F0245" w:rsidR="00603769" w:rsidRPr="00A607B6" w:rsidRDefault="00BC6297" w:rsidP="00603769">
      <w:pPr>
        <w:numPr>
          <w:ilvl w:val="0"/>
          <w:numId w:val="38"/>
        </w:numPr>
        <w:tabs>
          <w:tab w:val="clear" w:pos="720"/>
        </w:tabs>
        <w:spacing w:before="120"/>
        <w:ind w:left="426" w:hanging="426"/>
        <w:jc w:val="both"/>
      </w:pPr>
      <w:r w:rsidRPr="00A607B6">
        <w:t xml:space="preserve">V případě, že tato </w:t>
      </w:r>
      <w:r w:rsidR="00815C80" w:rsidRPr="00A607B6">
        <w:t>S</w:t>
      </w:r>
      <w:r w:rsidRPr="00A607B6">
        <w:t xml:space="preserve">mlouva nebude zveřejněna ani do 90 dnů od jejího podpisu, stává se tato </w:t>
      </w:r>
      <w:r w:rsidR="00815C80" w:rsidRPr="00A607B6">
        <w:t>S</w:t>
      </w:r>
      <w:r w:rsidRPr="00A607B6">
        <w:t>mlouva neplatnou od samého počátku.</w:t>
      </w:r>
    </w:p>
    <w:p w14:paraId="5521C7F3" w14:textId="5223BAE3" w:rsidR="008A7D7E" w:rsidRPr="00A607B6" w:rsidRDefault="00BC6297" w:rsidP="00A607B6">
      <w:pPr>
        <w:tabs>
          <w:tab w:val="left" w:pos="284"/>
        </w:tabs>
        <w:spacing w:before="120"/>
        <w:ind w:left="284" w:hanging="284"/>
        <w:jc w:val="center"/>
        <w:rPr>
          <w:b/>
        </w:rPr>
      </w:pPr>
      <w:r w:rsidRPr="00A607B6">
        <w:rPr>
          <w:b/>
        </w:rPr>
        <w:t>VII.</w:t>
      </w:r>
      <w:r w:rsidR="00A607B6">
        <w:rPr>
          <w:b/>
        </w:rPr>
        <w:br/>
      </w:r>
      <w:r w:rsidR="008A7D7E" w:rsidRPr="00A607B6">
        <w:rPr>
          <w:b/>
        </w:rPr>
        <w:t>Závěrečná ujednání</w:t>
      </w:r>
    </w:p>
    <w:p w14:paraId="0C00AA3E" w14:textId="7C975C71" w:rsidR="008A7D7E" w:rsidRPr="00A607B6" w:rsidRDefault="008A7D7E" w:rsidP="009F4E34">
      <w:pPr>
        <w:numPr>
          <w:ilvl w:val="0"/>
          <w:numId w:val="12"/>
        </w:numPr>
        <w:tabs>
          <w:tab w:val="clear" w:pos="720"/>
        </w:tabs>
        <w:spacing w:before="120"/>
        <w:ind w:left="426" w:hanging="426"/>
        <w:jc w:val="both"/>
      </w:pPr>
      <w:r w:rsidRPr="00A607B6">
        <w:t xml:space="preserve">Tato </w:t>
      </w:r>
      <w:r w:rsidR="00815C80" w:rsidRPr="00A607B6">
        <w:t>S</w:t>
      </w:r>
      <w:r w:rsidRPr="00A607B6">
        <w:t xml:space="preserve">mlouva byla </w:t>
      </w:r>
      <w:r w:rsidR="00BC3288" w:rsidRPr="00A607B6">
        <w:t xml:space="preserve">vyhotovena </w:t>
      </w:r>
      <w:r w:rsidRPr="00166DBD">
        <w:rPr>
          <w:highlight w:val="yellow"/>
        </w:rPr>
        <w:t xml:space="preserve">ve </w:t>
      </w:r>
      <w:r w:rsidR="00BC3288" w:rsidRPr="00166DBD">
        <w:rPr>
          <w:highlight w:val="yellow"/>
        </w:rPr>
        <w:t xml:space="preserve">dvou </w:t>
      </w:r>
      <w:r w:rsidRPr="00166DBD">
        <w:rPr>
          <w:highlight w:val="yellow"/>
        </w:rPr>
        <w:t xml:space="preserve">stejnopisech, z nichž </w:t>
      </w:r>
      <w:r w:rsidR="00BC3288" w:rsidRPr="00166DBD">
        <w:rPr>
          <w:highlight w:val="yellow"/>
        </w:rPr>
        <w:t>každá strana obdrží</w:t>
      </w:r>
      <w:r w:rsidR="00815C80" w:rsidRPr="00166DBD">
        <w:rPr>
          <w:highlight w:val="yellow"/>
        </w:rPr>
        <w:t xml:space="preserve"> </w:t>
      </w:r>
      <w:r w:rsidR="00D846F9" w:rsidRPr="00166DBD">
        <w:rPr>
          <w:highlight w:val="yellow"/>
        </w:rPr>
        <w:br/>
      </w:r>
      <w:r w:rsidR="00BC3288" w:rsidRPr="00166DBD">
        <w:rPr>
          <w:highlight w:val="yellow"/>
        </w:rPr>
        <w:t>1 vyhotovení</w:t>
      </w:r>
      <w:r w:rsidR="00166DBD" w:rsidRPr="00166DBD">
        <w:rPr>
          <w:highlight w:val="yellow"/>
        </w:rPr>
        <w:t>/</w:t>
      </w:r>
      <w:r w:rsidR="007453A5">
        <w:rPr>
          <w:highlight w:val="yellow"/>
        </w:rPr>
        <w:t xml:space="preserve"> </w:t>
      </w:r>
      <w:bookmarkStart w:id="0" w:name="_GoBack"/>
      <w:bookmarkEnd w:id="0"/>
      <w:r w:rsidR="00BC3288" w:rsidRPr="00166DBD">
        <w:rPr>
          <w:highlight w:val="yellow"/>
        </w:rPr>
        <w:t>v elektronické podobě</w:t>
      </w:r>
      <w:r w:rsidR="00BC3288" w:rsidRPr="00A607B6">
        <w:t xml:space="preserve">. Platnost smlouvy nastává okamžikem podpisu oběma smluvními stranami, účinnost okamžikem uveřejnění v Registru smluv. </w:t>
      </w:r>
    </w:p>
    <w:p w14:paraId="108FD4C2" w14:textId="77777777" w:rsidR="008A7D7E" w:rsidRPr="00A607B6" w:rsidRDefault="008A7D7E" w:rsidP="009F4E34">
      <w:pPr>
        <w:numPr>
          <w:ilvl w:val="0"/>
          <w:numId w:val="12"/>
        </w:numPr>
        <w:tabs>
          <w:tab w:val="clear" w:pos="720"/>
        </w:tabs>
        <w:spacing w:before="120"/>
        <w:ind w:left="426" w:hanging="426"/>
        <w:jc w:val="both"/>
      </w:pPr>
      <w:r w:rsidRPr="00A607B6">
        <w:t xml:space="preserve">Tato </w:t>
      </w:r>
      <w:r w:rsidR="00815C80" w:rsidRPr="00A607B6">
        <w:t>S</w:t>
      </w:r>
      <w:r w:rsidRPr="00A607B6">
        <w:t>mlouva může být měněna nebo zrušena pouze písemnou formou</w:t>
      </w:r>
      <w:r w:rsidR="00815C80" w:rsidRPr="00A607B6">
        <w:t xml:space="preserve">, Pronajímatel si vyhrazuje právo o ní před jejím uzavřením jednat. </w:t>
      </w:r>
    </w:p>
    <w:p w14:paraId="78E1CDD8" w14:textId="77777777" w:rsidR="008A7D7E" w:rsidRPr="00A607B6" w:rsidRDefault="008A7D7E" w:rsidP="009F4E34">
      <w:pPr>
        <w:numPr>
          <w:ilvl w:val="0"/>
          <w:numId w:val="12"/>
        </w:numPr>
        <w:tabs>
          <w:tab w:val="clear" w:pos="720"/>
        </w:tabs>
        <w:spacing w:before="120"/>
        <w:ind w:left="426" w:hanging="426"/>
        <w:jc w:val="both"/>
      </w:pPr>
      <w:r w:rsidRPr="00A607B6">
        <w:t xml:space="preserve">Veškeré dodatky k této </w:t>
      </w:r>
      <w:r w:rsidR="00815C80" w:rsidRPr="00A607B6">
        <w:t>S</w:t>
      </w:r>
      <w:r w:rsidRPr="00A607B6">
        <w:t xml:space="preserve">mlouvě budou provedeny písemně, označeny pořadovými čísly </w:t>
      </w:r>
      <w:r w:rsidR="00BC3288" w:rsidRPr="00A607B6">
        <w:br/>
      </w:r>
      <w:r w:rsidRPr="00A607B6">
        <w:t>a podepsány oběma smluvními stranami.</w:t>
      </w:r>
    </w:p>
    <w:p w14:paraId="09A2E097" w14:textId="414FECA6" w:rsidR="00BC3288" w:rsidRPr="00A607B6" w:rsidRDefault="00BC3288" w:rsidP="009F4E34">
      <w:pPr>
        <w:numPr>
          <w:ilvl w:val="0"/>
          <w:numId w:val="12"/>
        </w:numPr>
        <w:tabs>
          <w:tab w:val="clear" w:pos="720"/>
        </w:tabs>
        <w:spacing w:before="120"/>
        <w:ind w:left="426" w:hanging="426"/>
        <w:jc w:val="both"/>
      </w:pPr>
      <w:r w:rsidRPr="00A607B6">
        <w:t xml:space="preserve">Práva a povinnosti vyplývající z této </w:t>
      </w:r>
      <w:r w:rsidR="00815C80" w:rsidRPr="00A607B6">
        <w:t>S</w:t>
      </w:r>
      <w:r w:rsidRPr="00A607B6">
        <w:t xml:space="preserve">mlouvy přechází na právní nástupce smluvních stran. Nájemce se zavazuje písemně s předstihem informovat Pronajímatele o přechodu práv a povinností na případného právního nástupce. </w:t>
      </w:r>
    </w:p>
    <w:p w14:paraId="488EC3EB" w14:textId="77777777" w:rsidR="00BC3288" w:rsidRPr="00A607B6" w:rsidRDefault="00BC3288" w:rsidP="009F4E34">
      <w:pPr>
        <w:numPr>
          <w:ilvl w:val="0"/>
          <w:numId w:val="12"/>
        </w:numPr>
        <w:tabs>
          <w:tab w:val="clear" w:pos="720"/>
        </w:tabs>
        <w:spacing w:before="120"/>
        <w:ind w:left="426" w:hanging="426"/>
        <w:jc w:val="both"/>
      </w:pPr>
      <w:r w:rsidRPr="00A607B6">
        <w:lastRenderedPageBreak/>
        <w:t xml:space="preserve">V případě, že některá ustanovení této Smlouvy se stanou neúčinnými, zůstávají ostatní ustanovení této Smlouvy účinná. Smluvní strany se zavazují nahradit neúčinné ustanovení této </w:t>
      </w:r>
      <w:r w:rsidR="00B31B91" w:rsidRPr="00A607B6">
        <w:t>S</w:t>
      </w:r>
      <w:r w:rsidRPr="00A607B6">
        <w:t xml:space="preserve">mlouvy ustanovením jiným, účinným, které svým obsahem a smyslem odpovídá nejlépe obsahu a smyslu ustanovení původního, neúčinného. </w:t>
      </w:r>
    </w:p>
    <w:p w14:paraId="27FED7A7" w14:textId="77777777" w:rsidR="008A7D7E" w:rsidRPr="00A607B6" w:rsidRDefault="00BC3288" w:rsidP="009F4E34">
      <w:pPr>
        <w:numPr>
          <w:ilvl w:val="0"/>
          <w:numId w:val="12"/>
        </w:numPr>
        <w:tabs>
          <w:tab w:val="clear" w:pos="720"/>
        </w:tabs>
        <w:spacing w:before="120"/>
        <w:ind w:left="426" w:hanging="426"/>
        <w:jc w:val="both"/>
      </w:pPr>
      <w:r w:rsidRPr="00A607B6">
        <w:t xml:space="preserve">Tato smlouva podléhá režimu zákona č. 89/2012 Sb., občanský zákoník. Případné vzniklé spory, které by mohly vzniknout z plnění podle této </w:t>
      </w:r>
      <w:r w:rsidR="00B31B91" w:rsidRPr="00A607B6">
        <w:t>S</w:t>
      </w:r>
      <w:r w:rsidRPr="00A607B6">
        <w:t xml:space="preserve">mlouvy, budou řešeny především smírnou cestou. Nedojde-li k vzájemné dohodě, pak případné spory budou řešeny před obecnými soudy. Smluvní strany se vzájemně dohodly, že příslušným soudem bude obecný soud v sídle </w:t>
      </w:r>
      <w:r w:rsidR="002971E4" w:rsidRPr="00A607B6">
        <w:t>Pronajímatele</w:t>
      </w:r>
      <w:r w:rsidRPr="00A607B6">
        <w:t xml:space="preserve">. </w:t>
      </w:r>
    </w:p>
    <w:p w14:paraId="76A3EDDE" w14:textId="21637ACB" w:rsidR="008A7D7E" w:rsidRPr="00A607B6" w:rsidRDefault="008A7D7E" w:rsidP="009F4E34">
      <w:pPr>
        <w:numPr>
          <w:ilvl w:val="0"/>
          <w:numId w:val="12"/>
        </w:numPr>
        <w:tabs>
          <w:tab w:val="clear" w:pos="720"/>
        </w:tabs>
        <w:spacing w:before="120"/>
        <w:ind w:left="426" w:hanging="426"/>
        <w:jc w:val="both"/>
      </w:pPr>
      <w:r w:rsidRPr="00A607B6">
        <w:t xml:space="preserve">Smluvní strany shodně prohlašují, že si tuto </w:t>
      </w:r>
      <w:r w:rsidR="00B31B91" w:rsidRPr="00A607B6">
        <w:t>S</w:t>
      </w:r>
      <w:r w:rsidRPr="00A607B6">
        <w:t>mlouvu před jejím podpisem přečetly, že byla uzavřena po vzájemném projednání podle jejich pravé a svobodné vůle</w:t>
      </w:r>
      <w:r w:rsidR="00BC3288" w:rsidRPr="00A607B6">
        <w:t>.</w:t>
      </w:r>
      <w:r w:rsidRPr="00A607B6">
        <w:t xml:space="preserve"> Na důkaz svého souhlasu s jejím obsahem připojují své </w:t>
      </w:r>
      <w:r w:rsidRPr="00166DBD">
        <w:rPr>
          <w:highlight w:val="yellow"/>
        </w:rPr>
        <w:t>vlastnoruční</w:t>
      </w:r>
      <w:r w:rsidR="00166DBD" w:rsidRPr="00166DBD">
        <w:rPr>
          <w:highlight w:val="yellow"/>
        </w:rPr>
        <w:t>/</w:t>
      </w:r>
      <w:r w:rsidR="009F4E34" w:rsidRPr="00166DBD">
        <w:rPr>
          <w:highlight w:val="yellow"/>
        </w:rPr>
        <w:t>e</w:t>
      </w:r>
      <w:r w:rsidR="00BC3288" w:rsidRPr="00166DBD">
        <w:rPr>
          <w:highlight w:val="yellow"/>
        </w:rPr>
        <w:t xml:space="preserve">lektronické </w:t>
      </w:r>
      <w:r w:rsidRPr="00166DBD">
        <w:rPr>
          <w:highlight w:val="yellow"/>
        </w:rPr>
        <w:t>podpisy</w:t>
      </w:r>
      <w:r w:rsidRPr="00A607B6">
        <w:t>.</w:t>
      </w:r>
    </w:p>
    <w:p w14:paraId="70C5966B" w14:textId="77777777" w:rsidR="002A0FC8" w:rsidRDefault="002A0FC8" w:rsidP="009F4E34">
      <w:pPr>
        <w:tabs>
          <w:tab w:val="left" w:pos="284"/>
        </w:tabs>
        <w:spacing w:before="120"/>
        <w:jc w:val="both"/>
      </w:pPr>
    </w:p>
    <w:p w14:paraId="09E95370" w14:textId="16CDD087" w:rsidR="009F4E34" w:rsidRPr="002A0FC8" w:rsidRDefault="002A0FC8" w:rsidP="009F4E34">
      <w:pPr>
        <w:tabs>
          <w:tab w:val="left" w:pos="284"/>
        </w:tabs>
        <w:spacing w:before="120"/>
        <w:jc w:val="both"/>
        <w:rPr>
          <w:b/>
          <w:bCs/>
        </w:rPr>
      </w:pPr>
      <w:r w:rsidRPr="002A0FC8">
        <w:rPr>
          <w:b/>
          <w:bCs/>
        </w:rPr>
        <w:t>Seznam p</w:t>
      </w:r>
      <w:r w:rsidR="00C55587" w:rsidRPr="002A0FC8">
        <w:rPr>
          <w:b/>
          <w:bCs/>
        </w:rPr>
        <w:t>říloh:</w:t>
      </w:r>
    </w:p>
    <w:p w14:paraId="6BF609F5" w14:textId="06AF2FBE" w:rsidR="00C55587" w:rsidRDefault="00E80D85" w:rsidP="009F4E34">
      <w:pPr>
        <w:tabs>
          <w:tab w:val="left" w:pos="284"/>
        </w:tabs>
        <w:spacing w:before="120"/>
        <w:jc w:val="both"/>
      </w:pPr>
      <w:r>
        <w:t>Příloha č. 1 – Technická specifikace</w:t>
      </w:r>
    </w:p>
    <w:p w14:paraId="4156873A" w14:textId="04718DE0" w:rsidR="00D9537D" w:rsidRDefault="00E80D85" w:rsidP="00D9537D">
      <w:pPr>
        <w:tabs>
          <w:tab w:val="left" w:pos="284"/>
        </w:tabs>
        <w:spacing w:before="120"/>
        <w:jc w:val="both"/>
      </w:pPr>
      <w:r>
        <w:t xml:space="preserve">Příloha č. 2 </w:t>
      </w:r>
      <w:r w:rsidR="002A0FC8">
        <w:t>–</w:t>
      </w:r>
      <w:r>
        <w:t xml:space="preserve"> </w:t>
      </w:r>
      <w:r w:rsidR="00D9537D" w:rsidRPr="00074B49">
        <w:t>Požadavky na umístění a počt</w:t>
      </w:r>
      <w:r w:rsidR="00D9537D">
        <w:t>y</w:t>
      </w:r>
      <w:r w:rsidR="00D9537D" w:rsidRPr="00074B49">
        <w:t xml:space="preserve"> automatů </w:t>
      </w:r>
    </w:p>
    <w:p w14:paraId="2F8E8BDF" w14:textId="39BBF28C" w:rsidR="00D9537D" w:rsidRDefault="00D9537D" w:rsidP="00D9537D">
      <w:pPr>
        <w:tabs>
          <w:tab w:val="left" w:pos="284"/>
        </w:tabs>
        <w:spacing w:before="120"/>
        <w:jc w:val="both"/>
      </w:pPr>
      <w:r>
        <w:t xml:space="preserve">Příloha č. 3 </w:t>
      </w:r>
      <w:r w:rsidR="002A0FC8">
        <w:t>–</w:t>
      </w:r>
      <w:r>
        <w:t xml:space="preserve"> </w:t>
      </w:r>
      <w:r w:rsidRPr="006D3C6B">
        <w:t xml:space="preserve">Nabídka umístění automatů a paušální platby </w:t>
      </w:r>
    </w:p>
    <w:p w14:paraId="09C75322" w14:textId="0A98AEA6" w:rsidR="00E80D85" w:rsidRDefault="00E80D85" w:rsidP="009F4E34">
      <w:pPr>
        <w:tabs>
          <w:tab w:val="left" w:pos="284"/>
        </w:tabs>
        <w:spacing w:before="120"/>
        <w:jc w:val="both"/>
      </w:pPr>
    </w:p>
    <w:p w14:paraId="1BC1D3D9" w14:textId="77777777" w:rsidR="00E80D85" w:rsidRDefault="00E80D85" w:rsidP="009F4E34">
      <w:pPr>
        <w:tabs>
          <w:tab w:val="left" w:pos="284"/>
        </w:tabs>
        <w:spacing w:before="120"/>
        <w:jc w:val="both"/>
      </w:pPr>
    </w:p>
    <w:p w14:paraId="5732B7D8" w14:textId="77777777" w:rsidR="00F95B45" w:rsidRPr="00A607B6" w:rsidRDefault="00F95B45" w:rsidP="008A7D7E">
      <w:pPr>
        <w:tabs>
          <w:tab w:val="left" w:pos="2700"/>
        </w:tabs>
        <w:jc w:val="both"/>
      </w:pPr>
    </w:p>
    <w:p w14:paraId="4FC3B03C" w14:textId="77777777" w:rsidR="008A7D7E" w:rsidRPr="00A607B6" w:rsidRDefault="008A7D7E" w:rsidP="008A7D7E">
      <w:pPr>
        <w:tabs>
          <w:tab w:val="left" w:pos="2700"/>
        </w:tabs>
        <w:jc w:val="both"/>
      </w:pPr>
      <w:r w:rsidRPr="00A607B6">
        <w:t>V </w:t>
      </w:r>
      <w:r w:rsidR="009F4E34" w:rsidRPr="00A607B6">
        <w:t>Opavě</w:t>
      </w:r>
      <w:r w:rsidRPr="00A607B6">
        <w:t xml:space="preserve"> dne ……………… </w:t>
      </w:r>
      <w:r w:rsidR="002615F2" w:rsidRPr="00A607B6">
        <w:tab/>
      </w:r>
      <w:r w:rsidR="002615F2" w:rsidRPr="00A607B6">
        <w:tab/>
      </w:r>
      <w:r w:rsidR="009F4E34" w:rsidRPr="00A607B6">
        <w:tab/>
      </w:r>
      <w:r w:rsidR="009F4E34" w:rsidRPr="00A607B6">
        <w:tab/>
      </w:r>
      <w:r w:rsidR="002615F2" w:rsidRPr="00A607B6">
        <w:t>V </w:t>
      </w:r>
      <w:r w:rsidR="009F4E34" w:rsidRPr="00746CA0">
        <w:rPr>
          <w:highlight w:val="yellow"/>
        </w:rPr>
        <w:t>XXXXX</w:t>
      </w:r>
      <w:r w:rsidR="002615F2" w:rsidRPr="00A607B6">
        <w:t xml:space="preserve"> dne …………</w:t>
      </w:r>
      <w:r w:rsidR="00B31B91" w:rsidRPr="00A607B6">
        <w:t>……</w:t>
      </w:r>
    </w:p>
    <w:p w14:paraId="214CD4AD" w14:textId="77777777" w:rsidR="006B3440" w:rsidRPr="00A607B6" w:rsidRDefault="006B3440" w:rsidP="008A7D7E">
      <w:pPr>
        <w:tabs>
          <w:tab w:val="left" w:pos="2700"/>
        </w:tabs>
        <w:jc w:val="both"/>
      </w:pPr>
    </w:p>
    <w:p w14:paraId="1B87B363" w14:textId="77777777" w:rsidR="008A7D7E" w:rsidRPr="00A607B6" w:rsidRDefault="008A7D7E" w:rsidP="008A7D7E">
      <w:pPr>
        <w:tabs>
          <w:tab w:val="left" w:pos="2700"/>
        </w:tabs>
        <w:jc w:val="both"/>
      </w:pPr>
      <w:r w:rsidRPr="00A607B6">
        <w:t xml:space="preserve">Za </w:t>
      </w:r>
      <w:r w:rsidR="00B31B91" w:rsidRPr="00A607B6">
        <w:t>P</w:t>
      </w:r>
      <w:r w:rsidRPr="00A607B6">
        <w:t>ronajímatele:</w:t>
      </w:r>
      <w:r w:rsidRPr="00A607B6">
        <w:tab/>
      </w:r>
      <w:r w:rsidRPr="00A607B6">
        <w:tab/>
      </w:r>
      <w:r w:rsidRPr="00A607B6">
        <w:tab/>
      </w:r>
      <w:r w:rsidRPr="00A607B6">
        <w:tab/>
      </w:r>
      <w:r w:rsidRPr="00A607B6">
        <w:tab/>
      </w:r>
      <w:r w:rsidR="00453977" w:rsidRPr="00A607B6">
        <w:t xml:space="preserve">Za </w:t>
      </w:r>
      <w:r w:rsidR="00B31B91" w:rsidRPr="00A607B6">
        <w:t>N</w:t>
      </w:r>
      <w:r w:rsidRPr="00A607B6">
        <w:t>ájemce:</w:t>
      </w:r>
    </w:p>
    <w:p w14:paraId="3FF99BD4" w14:textId="77777777" w:rsidR="008A7D7E" w:rsidRPr="00A607B6" w:rsidRDefault="006B3440" w:rsidP="006B3440">
      <w:pPr>
        <w:pStyle w:val="Prosttext"/>
        <w:tabs>
          <w:tab w:val="left" w:pos="3100"/>
        </w:tabs>
        <w:spacing w:before="0"/>
        <w:rPr>
          <w:rFonts w:eastAsia="Times New Roman"/>
        </w:rPr>
      </w:pPr>
      <w:r w:rsidRPr="00A607B6">
        <w:rPr>
          <w:rFonts w:eastAsia="Times New Roman"/>
        </w:rPr>
        <w:tab/>
      </w:r>
    </w:p>
    <w:p w14:paraId="65DBFD10" w14:textId="77777777" w:rsidR="006B3440" w:rsidRPr="00A607B6" w:rsidRDefault="006B3440" w:rsidP="006B3440">
      <w:pPr>
        <w:pStyle w:val="Prosttext"/>
        <w:tabs>
          <w:tab w:val="left" w:pos="3100"/>
        </w:tabs>
        <w:spacing w:before="0"/>
        <w:rPr>
          <w:rFonts w:eastAsia="Times New Roman"/>
        </w:rPr>
      </w:pPr>
    </w:p>
    <w:p w14:paraId="438841FA" w14:textId="77777777" w:rsidR="00CF657E" w:rsidRPr="00A607B6" w:rsidRDefault="00CF657E" w:rsidP="006B3440">
      <w:pPr>
        <w:pStyle w:val="Prosttext"/>
        <w:tabs>
          <w:tab w:val="left" w:pos="3100"/>
        </w:tabs>
        <w:spacing w:before="0"/>
        <w:rPr>
          <w:rFonts w:eastAsia="Times New Roman"/>
        </w:rPr>
      </w:pPr>
    </w:p>
    <w:p w14:paraId="5D57F4A0" w14:textId="77777777" w:rsidR="00CF657E" w:rsidRPr="00A607B6" w:rsidRDefault="00CF657E" w:rsidP="006B3440">
      <w:pPr>
        <w:pStyle w:val="Prosttext"/>
        <w:tabs>
          <w:tab w:val="left" w:pos="3100"/>
        </w:tabs>
        <w:spacing w:before="0"/>
        <w:rPr>
          <w:rFonts w:eastAsia="Times New Roman"/>
        </w:rPr>
      </w:pPr>
    </w:p>
    <w:p w14:paraId="1250920B" w14:textId="77777777" w:rsidR="00A14677" w:rsidRPr="00A607B6" w:rsidRDefault="00B31B91" w:rsidP="008A7D7E">
      <w:pPr>
        <w:pStyle w:val="Prosttext"/>
        <w:tabs>
          <w:tab w:val="left" w:pos="2700"/>
        </w:tabs>
        <w:spacing w:before="0"/>
        <w:rPr>
          <w:rFonts w:eastAsia="Times New Roman"/>
        </w:rPr>
      </w:pPr>
      <w:r w:rsidRPr="00A607B6">
        <w:rPr>
          <w:rFonts w:eastAsia="Times New Roman"/>
        </w:rPr>
        <w:t>………………………………..</w:t>
      </w:r>
      <w:r w:rsidRPr="00A607B6">
        <w:rPr>
          <w:rFonts w:eastAsia="Times New Roman"/>
        </w:rPr>
        <w:tab/>
      </w:r>
      <w:r w:rsidRPr="00A607B6">
        <w:rPr>
          <w:rFonts w:eastAsia="Times New Roman"/>
        </w:rPr>
        <w:tab/>
      </w:r>
      <w:r w:rsidRPr="00A607B6">
        <w:rPr>
          <w:rFonts w:eastAsia="Times New Roman"/>
        </w:rPr>
        <w:tab/>
        <w:t>…………………………………</w:t>
      </w:r>
    </w:p>
    <w:p w14:paraId="37FF6366" w14:textId="77777777" w:rsidR="00B31B91" w:rsidRPr="00A607B6" w:rsidRDefault="00B31B91" w:rsidP="00AD22F8">
      <w:pPr>
        <w:pStyle w:val="Prosttext"/>
        <w:tabs>
          <w:tab w:val="left" w:pos="2700"/>
        </w:tabs>
        <w:spacing w:before="0"/>
        <w:rPr>
          <w:rFonts w:eastAsia="Times New Roman"/>
        </w:rPr>
      </w:pPr>
      <w:r w:rsidRPr="00A607B6">
        <w:rPr>
          <w:rFonts w:eastAsia="Times New Roman"/>
        </w:rPr>
        <w:t>Ing. Ivana Růžičková, MPA                                      osoba oprávněná jednat jménem</w:t>
      </w:r>
    </w:p>
    <w:p w14:paraId="5B950AC2" w14:textId="1E265FAD" w:rsidR="006B3440" w:rsidRPr="00A607B6" w:rsidRDefault="23DE9975" w:rsidP="00AD22F8">
      <w:pPr>
        <w:pStyle w:val="Prosttext"/>
        <w:tabs>
          <w:tab w:val="left" w:pos="2700"/>
        </w:tabs>
        <w:spacing w:before="0"/>
      </w:pPr>
      <w:r w:rsidRPr="23DE9975">
        <w:rPr>
          <w:rFonts w:eastAsia="Times New Roman"/>
        </w:rPr>
        <w:t xml:space="preserve">       </w:t>
      </w:r>
      <w:r w:rsidR="00465E7D">
        <w:rPr>
          <w:rFonts w:eastAsia="Times New Roman"/>
        </w:rPr>
        <w:t xml:space="preserve">     </w:t>
      </w:r>
      <w:r w:rsidRPr="23DE9975">
        <w:rPr>
          <w:rFonts w:eastAsia="Times New Roman"/>
        </w:rPr>
        <w:t xml:space="preserve">kvestorka </w:t>
      </w:r>
      <w:r w:rsidR="00B31B91">
        <w:tab/>
      </w:r>
      <w:r w:rsidR="00B31B91">
        <w:tab/>
      </w:r>
      <w:r w:rsidR="00B31B91">
        <w:tab/>
      </w:r>
      <w:r w:rsidRPr="23DE9975">
        <w:rPr>
          <w:rFonts w:eastAsia="Times New Roman"/>
        </w:rPr>
        <w:t xml:space="preserve">            </w:t>
      </w:r>
      <w:r w:rsidR="00B31B91">
        <w:tab/>
      </w:r>
      <w:r w:rsidRPr="23DE9975">
        <w:rPr>
          <w:rFonts w:eastAsia="Times New Roman"/>
        </w:rPr>
        <w:t xml:space="preserve">          Nájemce (jednatel)</w:t>
      </w:r>
    </w:p>
    <w:p w14:paraId="7FCA91FC" w14:textId="77777777" w:rsidR="00CF657E" w:rsidRPr="00A607B6" w:rsidRDefault="00CF657E" w:rsidP="00AD22F8"/>
    <w:p w14:paraId="194F64C3" w14:textId="77777777" w:rsidR="00CF657E" w:rsidRPr="00A607B6" w:rsidRDefault="00CF657E" w:rsidP="00AD22F8"/>
    <w:p w14:paraId="15D95C31" w14:textId="77777777" w:rsidR="00CF657E" w:rsidRPr="00A607B6" w:rsidRDefault="00CF657E" w:rsidP="00AD22F8"/>
    <w:p w14:paraId="4EB284FD" w14:textId="77777777" w:rsidR="00CF657E" w:rsidRPr="00A607B6" w:rsidRDefault="00CF657E" w:rsidP="00AD22F8"/>
    <w:p w14:paraId="31A4B8CD" w14:textId="77777777" w:rsidR="00CF657E" w:rsidRPr="00A607B6" w:rsidRDefault="00CF657E" w:rsidP="00AD22F8"/>
    <w:p w14:paraId="1752509D" w14:textId="77777777" w:rsidR="00076292" w:rsidRPr="00A607B6" w:rsidRDefault="00076292" w:rsidP="00AD22F8"/>
    <w:sectPr w:rsidR="00076292" w:rsidRPr="00A607B6" w:rsidSect="00A31117">
      <w:footerReference w:type="even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9AC4E" w14:textId="77777777" w:rsidR="00C2463B" w:rsidRDefault="00C2463B">
      <w:r>
        <w:separator/>
      </w:r>
    </w:p>
  </w:endnote>
  <w:endnote w:type="continuationSeparator" w:id="0">
    <w:p w14:paraId="2E1C29AD" w14:textId="77777777" w:rsidR="00C2463B" w:rsidRDefault="00C2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C0A14" w14:textId="77777777" w:rsidR="00E106DF" w:rsidRDefault="00E106DF" w:rsidP="00025D9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81B70EA" w14:textId="77777777" w:rsidR="00E106DF" w:rsidRDefault="00E106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7E2F1" w14:textId="77777777" w:rsidR="00E106DF" w:rsidRDefault="00E106DF" w:rsidP="00025D9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25720">
      <w:rPr>
        <w:rStyle w:val="slostrnky"/>
        <w:noProof/>
      </w:rPr>
      <w:t>2</w:t>
    </w:r>
    <w:r>
      <w:rPr>
        <w:rStyle w:val="slostrnky"/>
      </w:rPr>
      <w:fldChar w:fldCharType="end"/>
    </w:r>
  </w:p>
  <w:p w14:paraId="619A1F8D" w14:textId="77777777" w:rsidR="00E106DF" w:rsidRDefault="00E106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16D4D" w14:textId="77777777" w:rsidR="00C2463B" w:rsidRDefault="00C2463B">
      <w:r>
        <w:separator/>
      </w:r>
    </w:p>
  </w:footnote>
  <w:footnote w:type="continuationSeparator" w:id="0">
    <w:p w14:paraId="73A9A663" w14:textId="77777777" w:rsidR="00C2463B" w:rsidRDefault="00C24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50618"/>
    <w:multiLevelType w:val="multilevel"/>
    <w:tmpl w:val="1132EB0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D8C"/>
    <w:multiLevelType w:val="hybridMultilevel"/>
    <w:tmpl w:val="FFB46192"/>
    <w:lvl w:ilvl="0" w:tplc="9228923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C7281"/>
    <w:multiLevelType w:val="multilevel"/>
    <w:tmpl w:val="0436EAD8"/>
    <w:lvl w:ilvl="0">
      <w:start w:val="1"/>
      <w:numFmt w:val="lowerLetter"/>
      <w:lvlText w:val="%1)"/>
      <w:lvlJc w:val="left"/>
      <w:pPr>
        <w:tabs>
          <w:tab w:val="num" w:pos="0"/>
        </w:tabs>
        <w:ind w:left="229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970683"/>
    <w:multiLevelType w:val="hybridMultilevel"/>
    <w:tmpl w:val="123E1FF2"/>
    <w:lvl w:ilvl="0" w:tplc="A7A2A5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7D62A1CE">
      <w:start w:val="1"/>
      <w:numFmt w:val="upperRoman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82AC2"/>
    <w:multiLevelType w:val="hybridMultilevel"/>
    <w:tmpl w:val="4AC6FC54"/>
    <w:lvl w:ilvl="0" w:tplc="A56CBEE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5232D"/>
    <w:multiLevelType w:val="hybridMultilevel"/>
    <w:tmpl w:val="E1E6D310"/>
    <w:lvl w:ilvl="0" w:tplc="FFFFFFFF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E0177F3"/>
    <w:multiLevelType w:val="hybridMultilevel"/>
    <w:tmpl w:val="8DE28006"/>
    <w:lvl w:ilvl="0" w:tplc="DD1282A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301C26"/>
    <w:multiLevelType w:val="hybridMultilevel"/>
    <w:tmpl w:val="43E4E198"/>
    <w:lvl w:ilvl="0" w:tplc="962A5E2C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BC679C"/>
    <w:multiLevelType w:val="hybridMultilevel"/>
    <w:tmpl w:val="B6464F08"/>
    <w:lvl w:ilvl="0" w:tplc="DA36F0B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7D4FB8"/>
    <w:multiLevelType w:val="hybridMultilevel"/>
    <w:tmpl w:val="9F1C69DA"/>
    <w:lvl w:ilvl="0" w:tplc="53181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51415"/>
    <w:multiLevelType w:val="hybridMultilevel"/>
    <w:tmpl w:val="446066B4"/>
    <w:lvl w:ilvl="0" w:tplc="4F84DB2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83888"/>
    <w:multiLevelType w:val="hybridMultilevel"/>
    <w:tmpl w:val="E1E6D310"/>
    <w:lvl w:ilvl="0" w:tplc="040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C897118"/>
    <w:multiLevelType w:val="hybridMultilevel"/>
    <w:tmpl w:val="6358AE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A7314"/>
    <w:multiLevelType w:val="hybridMultilevel"/>
    <w:tmpl w:val="01EABB98"/>
    <w:lvl w:ilvl="0" w:tplc="DA36F0B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 w15:restartNumberingAfterBreak="0">
    <w:nsid w:val="24C0066D"/>
    <w:multiLevelType w:val="multilevel"/>
    <w:tmpl w:val="DB7CACEC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 w15:restartNumberingAfterBreak="0">
    <w:nsid w:val="25310797"/>
    <w:multiLevelType w:val="hybridMultilevel"/>
    <w:tmpl w:val="9F1C69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9269E"/>
    <w:multiLevelType w:val="hybridMultilevel"/>
    <w:tmpl w:val="E51E7282"/>
    <w:lvl w:ilvl="0" w:tplc="7F3807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E28EB"/>
    <w:multiLevelType w:val="hybridMultilevel"/>
    <w:tmpl w:val="519C59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333E7"/>
    <w:multiLevelType w:val="multilevel"/>
    <w:tmpl w:val="914C9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35344BB1"/>
    <w:multiLevelType w:val="hybridMultilevel"/>
    <w:tmpl w:val="F8F68FD6"/>
    <w:lvl w:ilvl="0" w:tplc="040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6743AC8"/>
    <w:multiLevelType w:val="hybridMultilevel"/>
    <w:tmpl w:val="84E48A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75B07"/>
    <w:multiLevelType w:val="hybridMultilevel"/>
    <w:tmpl w:val="486CAB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47163"/>
    <w:multiLevelType w:val="multilevel"/>
    <w:tmpl w:val="D9A4E4A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414364C4"/>
    <w:multiLevelType w:val="hybridMultilevel"/>
    <w:tmpl w:val="4C1AFF7A"/>
    <w:lvl w:ilvl="0" w:tplc="6D7497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D52C88"/>
    <w:multiLevelType w:val="hybridMultilevel"/>
    <w:tmpl w:val="D5888188"/>
    <w:lvl w:ilvl="0" w:tplc="AE045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B06110"/>
    <w:multiLevelType w:val="multilevel"/>
    <w:tmpl w:val="123E1FF2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B221B3"/>
    <w:multiLevelType w:val="hybridMultilevel"/>
    <w:tmpl w:val="F7701E8E"/>
    <w:lvl w:ilvl="0" w:tplc="7228D3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22E20"/>
    <w:multiLevelType w:val="hybridMultilevel"/>
    <w:tmpl w:val="6358A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A1663B"/>
    <w:multiLevelType w:val="hybridMultilevel"/>
    <w:tmpl w:val="2A72D5F8"/>
    <w:lvl w:ilvl="0" w:tplc="47887C3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D24682B"/>
    <w:multiLevelType w:val="hybridMultilevel"/>
    <w:tmpl w:val="0F64D0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29646E"/>
    <w:multiLevelType w:val="hybridMultilevel"/>
    <w:tmpl w:val="13B66B20"/>
    <w:lvl w:ilvl="0" w:tplc="1B10B738">
      <w:start w:val="1"/>
      <w:numFmt w:val="none"/>
      <w:lvlText w:val="II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A3764D"/>
    <w:multiLevelType w:val="hybridMultilevel"/>
    <w:tmpl w:val="AC9A20D4"/>
    <w:lvl w:ilvl="0" w:tplc="A8DEC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A772A0"/>
    <w:multiLevelType w:val="multilevel"/>
    <w:tmpl w:val="65A2569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3F24DB"/>
    <w:multiLevelType w:val="hybridMultilevel"/>
    <w:tmpl w:val="3CBC8B64"/>
    <w:lvl w:ilvl="0" w:tplc="53C03F9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A9783A"/>
    <w:multiLevelType w:val="hybridMultilevel"/>
    <w:tmpl w:val="2F7E6AEE"/>
    <w:lvl w:ilvl="0" w:tplc="82A200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6DAC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66C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A8A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A2D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DA59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528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B6C0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DAD9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F444FD"/>
    <w:multiLevelType w:val="hybridMultilevel"/>
    <w:tmpl w:val="5C30237C"/>
    <w:lvl w:ilvl="0" w:tplc="A08C91B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83E3ED0"/>
    <w:multiLevelType w:val="multilevel"/>
    <w:tmpl w:val="CC1034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7AA02710"/>
    <w:multiLevelType w:val="hybridMultilevel"/>
    <w:tmpl w:val="DB7252F8"/>
    <w:lvl w:ilvl="0" w:tplc="78EEE78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D1E4076"/>
    <w:multiLevelType w:val="hybridMultilevel"/>
    <w:tmpl w:val="1478A46A"/>
    <w:lvl w:ilvl="0" w:tplc="C0701C6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4"/>
  </w:num>
  <w:num w:numId="3">
    <w:abstractNumId w:val="22"/>
  </w:num>
  <w:num w:numId="4">
    <w:abstractNumId w:val="18"/>
  </w:num>
  <w:num w:numId="5">
    <w:abstractNumId w:val="33"/>
  </w:num>
  <w:num w:numId="6">
    <w:abstractNumId w:val="3"/>
  </w:num>
  <w:num w:numId="7">
    <w:abstractNumId w:val="10"/>
  </w:num>
  <w:num w:numId="8">
    <w:abstractNumId w:val="4"/>
  </w:num>
  <w:num w:numId="9">
    <w:abstractNumId w:val="37"/>
  </w:num>
  <w:num w:numId="10">
    <w:abstractNumId w:val="24"/>
  </w:num>
  <w:num w:numId="11">
    <w:abstractNumId w:val="9"/>
  </w:num>
  <w:num w:numId="12">
    <w:abstractNumId w:val="31"/>
  </w:num>
  <w:num w:numId="13">
    <w:abstractNumId w:val="26"/>
  </w:num>
  <w:num w:numId="14">
    <w:abstractNumId w:val="23"/>
  </w:num>
  <w:num w:numId="15">
    <w:abstractNumId w:val="0"/>
  </w:num>
  <w:num w:numId="16">
    <w:abstractNumId w:val="25"/>
  </w:num>
  <w:num w:numId="17">
    <w:abstractNumId w:val="30"/>
  </w:num>
  <w:num w:numId="18">
    <w:abstractNumId w:val="13"/>
  </w:num>
  <w:num w:numId="19">
    <w:abstractNumId w:val="8"/>
  </w:num>
  <w:num w:numId="20">
    <w:abstractNumId w:val="38"/>
  </w:num>
  <w:num w:numId="21">
    <w:abstractNumId w:val="6"/>
  </w:num>
  <w:num w:numId="22">
    <w:abstractNumId w:val="1"/>
  </w:num>
  <w:num w:numId="23">
    <w:abstractNumId w:val="17"/>
  </w:num>
  <w:num w:numId="24">
    <w:abstractNumId w:val="28"/>
  </w:num>
  <w:num w:numId="25">
    <w:abstractNumId w:val="32"/>
  </w:num>
  <w:num w:numId="26">
    <w:abstractNumId w:val="7"/>
  </w:num>
  <w:num w:numId="27">
    <w:abstractNumId w:val="16"/>
  </w:num>
  <w:num w:numId="28">
    <w:abstractNumId w:val="27"/>
  </w:num>
  <w:num w:numId="29">
    <w:abstractNumId w:val="20"/>
  </w:num>
  <w:num w:numId="30">
    <w:abstractNumId w:val="29"/>
  </w:num>
  <w:num w:numId="31">
    <w:abstractNumId w:val="21"/>
  </w:num>
  <w:num w:numId="32">
    <w:abstractNumId w:val="2"/>
  </w:num>
  <w:num w:numId="33">
    <w:abstractNumId w:val="35"/>
  </w:num>
  <w:num w:numId="34">
    <w:abstractNumId w:val="11"/>
  </w:num>
  <w:num w:numId="35">
    <w:abstractNumId w:val="19"/>
  </w:num>
  <w:num w:numId="36">
    <w:abstractNumId w:val="12"/>
  </w:num>
  <w:num w:numId="37">
    <w:abstractNumId w:val="5"/>
  </w:num>
  <w:num w:numId="38">
    <w:abstractNumId w:val="15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48"/>
    <w:rsid w:val="000062C1"/>
    <w:rsid w:val="000117BA"/>
    <w:rsid w:val="000173AD"/>
    <w:rsid w:val="00025D95"/>
    <w:rsid w:val="00030802"/>
    <w:rsid w:val="00053AC9"/>
    <w:rsid w:val="00053BEC"/>
    <w:rsid w:val="00055CEF"/>
    <w:rsid w:val="00070359"/>
    <w:rsid w:val="00070983"/>
    <w:rsid w:val="00076292"/>
    <w:rsid w:val="00085224"/>
    <w:rsid w:val="00085C94"/>
    <w:rsid w:val="00086B2A"/>
    <w:rsid w:val="000943EE"/>
    <w:rsid w:val="000A7E7B"/>
    <w:rsid w:val="000B0691"/>
    <w:rsid w:val="000C443A"/>
    <w:rsid w:val="000C7C72"/>
    <w:rsid w:val="000D60C8"/>
    <w:rsid w:val="000E0975"/>
    <w:rsid w:val="000E0E72"/>
    <w:rsid w:val="000E64A8"/>
    <w:rsid w:val="00101769"/>
    <w:rsid w:val="00104527"/>
    <w:rsid w:val="001123AA"/>
    <w:rsid w:val="0013102A"/>
    <w:rsid w:val="00136F85"/>
    <w:rsid w:val="00144FB3"/>
    <w:rsid w:val="00146592"/>
    <w:rsid w:val="00146752"/>
    <w:rsid w:val="00156DE8"/>
    <w:rsid w:val="0015753E"/>
    <w:rsid w:val="00160050"/>
    <w:rsid w:val="00163A6B"/>
    <w:rsid w:val="00166DBD"/>
    <w:rsid w:val="001768AA"/>
    <w:rsid w:val="001A44D4"/>
    <w:rsid w:val="001A75C9"/>
    <w:rsid w:val="001B72B6"/>
    <w:rsid w:val="001C110D"/>
    <w:rsid w:val="001C480C"/>
    <w:rsid w:val="001F197C"/>
    <w:rsid w:val="001F2D2B"/>
    <w:rsid w:val="001F52A7"/>
    <w:rsid w:val="00204F9B"/>
    <w:rsid w:val="00213A83"/>
    <w:rsid w:val="002173BB"/>
    <w:rsid w:val="00222DCF"/>
    <w:rsid w:val="00223B4C"/>
    <w:rsid w:val="002245C0"/>
    <w:rsid w:val="00224B6A"/>
    <w:rsid w:val="00224F27"/>
    <w:rsid w:val="00253205"/>
    <w:rsid w:val="002565D9"/>
    <w:rsid w:val="00256DBA"/>
    <w:rsid w:val="00260412"/>
    <w:rsid w:val="00261552"/>
    <w:rsid w:val="002615F2"/>
    <w:rsid w:val="00273A72"/>
    <w:rsid w:val="002958F8"/>
    <w:rsid w:val="002971E4"/>
    <w:rsid w:val="002A0FC8"/>
    <w:rsid w:val="002A5213"/>
    <w:rsid w:val="002C40E0"/>
    <w:rsid w:val="002C7C19"/>
    <w:rsid w:val="002E2457"/>
    <w:rsid w:val="002E57F8"/>
    <w:rsid w:val="00311ED7"/>
    <w:rsid w:val="003169D0"/>
    <w:rsid w:val="003244AF"/>
    <w:rsid w:val="00326BD8"/>
    <w:rsid w:val="00327A8D"/>
    <w:rsid w:val="0033573B"/>
    <w:rsid w:val="00340F0A"/>
    <w:rsid w:val="00343E95"/>
    <w:rsid w:val="003504C7"/>
    <w:rsid w:val="00364400"/>
    <w:rsid w:val="0037144C"/>
    <w:rsid w:val="003772A1"/>
    <w:rsid w:val="0039295B"/>
    <w:rsid w:val="00393C3E"/>
    <w:rsid w:val="00397016"/>
    <w:rsid w:val="003A168F"/>
    <w:rsid w:val="003A321C"/>
    <w:rsid w:val="003A3317"/>
    <w:rsid w:val="003A55E6"/>
    <w:rsid w:val="003A659A"/>
    <w:rsid w:val="003B442F"/>
    <w:rsid w:val="003B55D0"/>
    <w:rsid w:val="003C2C48"/>
    <w:rsid w:val="003E086C"/>
    <w:rsid w:val="003E1A53"/>
    <w:rsid w:val="003F4E2B"/>
    <w:rsid w:val="003F75EF"/>
    <w:rsid w:val="00406450"/>
    <w:rsid w:val="0040696F"/>
    <w:rsid w:val="004123FF"/>
    <w:rsid w:val="00414894"/>
    <w:rsid w:val="0043795D"/>
    <w:rsid w:val="004508AC"/>
    <w:rsid w:val="00452B6C"/>
    <w:rsid w:val="00453977"/>
    <w:rsid w:val="00456437"/>
    <w:rsid w:val="0046035D"/>
    <w:rsid w:val="00465E7D"/>
    <w:rsid w:val="00476CB0"/>
    <w:rsid w:val="00485528"/>
    <w:rsid w:val="00485BF0"/>
    <w:rsid w:val="00491FF1"/>
    <w:rsid w:val="00495642"/>
    <w:rsid w:val="004961B1"/>
    <w:rsid w:val="00496C81"/>
    <w:rsid w:val="004A4E09"/>
    <w:rsid w:val="004A5204"/>
    <w:rsid w:val="004C128A"/>
    <w:rsid w:val="004C3071"/>
    <w:rsid w:val="004D3B4F"/>
    <w:rsid w:val="004D64E6"/>
    <w:rsid w:val="004E35F3"/>
    <w:rsid w:val="004E760A"/>
    <w:rsid w:val="004F2A24"/>
    <w:rsid w:val="005004F3"/>
    <w:rsid w:val="00504417"/>
    <w:rsid w:val="0050451E"/>
    <w:rsid w:val="00505F22"/>
    <w:rsid w:val="00506E07"/>
    <w:rsid w:val="0050753A"/>
    <w:rsid w:val="005142FE"/>
    <w:rsid w:val="0052292A"/>
    <w:rsid w:val="00523862"/>
    <w:rsid w:val="005253D8"/>
    <w:rsid w:val="00525720"/>
    <w:rsid w:val="00532685"/>
    <w:rsid w:val="0054140A"/>
    <w:rsid w:val="00553294"/>
    <w:rsid w:val="00580393"/>
    <w:rsid w:val="00580746"/>
    <w:rsid w:val="00593004"/>
    <w:rsid w:val="005A0A31"/>
    <w:rsid w:val="005C10B5"/>
    <w:rsid w:val="005D4F03"/>
    <w:rsid w:val="005F0663"/>
    <w:rsid w:val="005F468A"/>
    <w:rsid w:val="005F7E5B"/>
    <w:rsid w:val="006014BA"/>
    <w:rsid w:val="00603769"/>
    <w:rsid w:val="00611C8F"/>
    <w:rsid w:val="00617335"/>
    <w:rsid w:val="00617BD4"/>
    <w:rsid w:val="006203D5"/>
    <w:rsid w:val="00636B4F"/>
    <w:rsid w:val="006576CF"/>
    <w:rsid w:val="0066556C"/>
    <w:rsid w:val="00670962"/>
    <w:rsid w:val="00675408"/>
    <w:rsid w:val="006819B4"/>
    <w:rsid w:val="006878C4"/>
    <w:rsid w:val="00695653"/>
    <w:rsid w:val="006956CF"/>
    <w:rsid w:val="006B3440"/>
    <w:rsid w:val="006B3D88"/>
    <w:rsid w:val="006B3FE4"/>
    <w:rsid w:val="006B74DB"/>
    <w:rsid w:val="006C02B0"/>
    <w:rsid w:val="006C2EAE"/>
    <w:rsid w:val="006D39FA"/>
    <w:rsid w:val="006E051D"/>
    <w:rsid w:val="006E21CD"/>
    <w:rsid w:val="006E2D01"/>
    <w:rsid w:val="006E727B"/>
    <w:rsid w:val="006F1B09"/>
    <w:rsid w:val="006F44C8"/>
    <w:rsid w:val="006F7D35"/>
    <w:rsid w:val="00702FE4"/>
    <w:rsid w:val="00703DDC"/>
    <w:rsid w:val="00705376"/>
    <w:rsid w:val="007105A5"/>
    <w:rsid w:val="00715C27"/>
    <w:rsid w:val="00722E7C"/>
    <w:rsid w:val="00725AF9"/>
    <w:rsid w:val="007355A2"/>
    <w:rsid w:val="007453A5"/>
    <w:rsid w:val="00746498"/>
    <w:rsid w:val="00746CA0"/>
    <w:rsid w:val="00747D85"/>
    <w:rsid w:val="00756A53"/>
    <w:rsid w:val="007629DC"/>
    <w:rsid w:val="007659FE"/>
    <w:rsid w:val="0077027C"/>
    <w:rsid w:val="00773BA8"/>
    <w:rsid w:val="00777562"/>
    <w:rsid w:val="007849D2"/>
    <w:rsid w:val="007852DF"/>
    <w:rsid w:val="007926B0"/>
    <w:rsid w:val="007B6054"/>
    <w:rsid w:val="007B6BDA"/>
    <w:rsid w:val="007C0244"/>
    <w:rsid w:val="007C53C5"/>
    <w:rsid w:val="007C641E"/>
    <w:rsid w:val="007E186F"/>
    <w:rsid w:val="007E19B9"/>
    <w:rsid w:val="007E6079"/>
    <w:rsid w:val="007F1964"/>
    <w:rsid w:val="007F20ED"/>
    <w:rsid w:val="00805C93"/>
    <w:rsid w:val="00814EC8"/>
    <w:rsid w:val="00815459"/>
    <w:rsid w:val="00815C80"/>
    <w:rsid w:val="00827351"/>
    <w:rsid w:val="00830D6D"/>
    <w:rsid w:val="00836172"/>
    <w:rsid w:val="008408D8"/>
    <w:rsid w:val="00856CF3"/>
    <w:rsid w:val="00861158"/>
    <w:rsid w:val="00871846"/>
    <w:rsid w:val="0088109F"/>
    <w:rsid w:val="00890A34"/>
    <w:rsid w:val="0089700D"/>
    <w:rsid w:val="008A7D7E"/>
    <w:rsid w:val="008B247B"/>
    <w:rsid w:val="008C11FB"/>
    <w:rsid w:val="008C4506"/>
    <w:rsid w:val="008C591D"/>
    <w:rsid w:val="008E0868"/>
    <w:rsid w:val="008E1B41"/>
    <w:rsid w:val="008E2DF5"/>
    <w:rsid w:val="008E3682"/>
    <w:rsid w:val="009056D9"/>
    <w:rsid w:val="0090717D"/>
    <w:rsid w:val="009270C1"/>
    <w:rsid w:val="00932282"/>
    <w:rsid w:val="009375FB"/>
    <w:rsid w:val="00945829"/>
    <w:rsid w:val="00950AE0"/>
    <w:rsid w:val="00963536"/>
    <w:rsid w:val="00963D21"/>
    <w:rsid w:val="00973532"/>
    <w:rsid w:val="00974E20"/>
    <w:rsid w:val="009754F3"/>
    <w:rsid w:val="0098174C"/>
    <w:rsid w:val="00993714"/>
    <w:rsid w:val="00995201"/>
    <w:rsid w:val="009A3F8E"/>
    <w:rsid w:val="009B0562"/>
    <w:rsid w:val="009B4B61"/>
    <w:rsid w:val="009B6672"/>
    <w:rsid w:val="009C5907"/>
    <w:rsid w:val="009E153B"/>
    <w:rsid w:val="009F4E34"/>
    <w:rsid w:val="00A02364"/>
    <w:rsid w:val="00A10AB7"/>
    <w:rsid w:val="00A14677"/>
    <w:rsid w:val="00A1706B"/>
    <w:rsid w:val="00A1725B"/>
    <w:rsid w:val="00A213D0"/>
    <w:rsid w:val="00A257FC"/>
    <w:rsid w:val="00A3100F"/>
    <w:rsid w:val="00A31117"/>
    <w:rsid w:val="00A42C39"/>
    <w:rsid w:val="00A465DB"/>
    <w:rsid w:val="00A4729A"/>
    <w:rsid w:val="00A607B6"/>
    <w:rsid w:val="00A61A40"/>
    <w:rsid w:val="00A72BB0"/>
    <w:rsid w:val="00A77F20"/>
    <w:rsid w:val="00A828BA"/>
    <w:rsid w:val="00A87548"/>
    <w:rsid w:val="00A941F4"/>
    <w:rsid w:val="00AA0177"/>
    <w:rsid w:val="00AA14D7"/>
    <w:rsid w:val="00AC30BC"/>
    <w:rsid w:val="00AC4101"/>
    <w:rsid w:val="00AD0D43"/>
    <w:rsid w:val="00AD22F8"/>
    <w:rsid w:val="00AD2593"/>
    <w:rsid w:val="00AE3666"/>
    <w:rsid w:val="00AE58D1"/>
    <w:rsid w:val="00AE6D5F"/>
    <w:rsid w:val="00AF442F"/>
    <w:rsid w:val="00B01A8F"/>
    <w:rsid w:val="00B02861"/>
    <w:rsid w:val="00B02961"/>
    <w:rsid w:val="00B05762"/>
    <w:rsid w:val="00B0610A"/>
    <w:rsid w:val="00B115D6"/>
    <w:rsid w:val="00B12009"/>
    <w:rsid w:val="00B13062"/>
    <w:rsid w:val="00B16E36"/>
    <w:rsid w:val="00B239D8"/>
    <w:rsid w:val="00B25201"/>
    <w:rsid w:val="00B31B91"/>
    <w:rsid w:val="00B353CD"/>
    <w:rsid w:val="00B36F95"/>
    <w:rsid w:val="00B7757B"/>
    <w:rsid w:val="00B81C79"/>
    <w:rsid w:val="00B82A4A"/>
    <w:rsid w:val="00B87979"/>
    <w:rsid w:val="00B92424"/>
    <w:rsid w:val="00B975B5"/>
    <w:rsid w:val="00BA4DED"/>
    <w:rsid w:val="00BC3288"/>
    <w:rsid w:val="00BC6297"/>
    <w:rsid w:val="00BD31D6"/>
    <w:rsid w:val="00BD4047"/>
    <w:rsid w:val="00BD4F35"/>
    <w:rsid w:val="00BE0E9B"/>
    <w:rsid w:val="00BE15E4"/>
    <w:rsid w:val="00BE3E5E"/>
    <w:rsid w:val="00BE7E27"/>
    <w:rsid w:val="00BF388F"/>
    <w:rsid w:val="00BF51CA"/>
    <w:rsid w:val="00BF5DD7"/>
    <w:rsid w:val="00C11928"/>
    <w:rsid w:val="00C14D52"/>
    <w:rsid w:val="00C2463B"/>
    <w:rsid w:val="00C32ADA"/>
    <w:rsid w:val="00C32DE1"/>
    <w:rsid w:val="00C40EB0"/>
    <w:rsid w:val="00C41526"/>
    <w:rsid w:val="00C46F2B"/>
    <w:rsid w:val="00C5081E"/>
    <w:rsid w:val="00C51377"/>
    <w:rsid w:val="00C51B6B"/>
    <w:rsid w:val="00C55587"/>
    <w:rsid w:val="00C67BA4"/>
    <w:rsid w:val="00C77034"/>
    <w:rsid w:val="00C7780A"/>
    <w:rsid w:val="00C819C0"/>
    <w:rsid w:val="00C8214E"/>
    <w:rsid w:val="00C84689"/>
    <w:rsid w:val="00C94410"/>
    <w:rsid w:val="00C953D0"/>
    <w:rsid w:val="00C96708"/>
    <w:rsid w:val="00CB08FC"/>
    <w:rsid w:val="00CB65BE"/>
    <w:rsid w:val="00CD28F8"/>
    <w:rsid w:val="00CE5EDA"/>
    <w:rsid w:val="00CE6A88"/>
    <w:rsid w:val="00CF28C7"/>
    <w:rsid w:val="00CF2CAB"/>
    <w:rsid w:val="00CF631A"/>
    <w:rsid w:val="00CF657E"/>
    <w:rsid w:val="00D009FB"/>
    <w:rsid w:val="00D051C2"/>
    <w:rsid w:val="00D14DC9"/>
    <w:rsid w:val="00D2005F"/>
    <w:rsid w:val="00D212CF"/>
    <w:rsid w:val="00D40C4B"/>
    <w:rsid w:val="00D5242B"/>
    <w:rsid w:val="00D53108"/>
    <w:rsid w:val="00D62A48"/>
    <w:rsid w:val="00D637F7"/>
    <w:rsid w:val="00D70688"/>
    <w:rsid w:val="00D741E1"/>
    <w:rsid w:val="00D830EB"/>
    <w:rsid w:val="00D846F9"/>
    <w:rsid w:val="00D869DE"/>
    <w:rsid w:val="00D94A0C"/>
    <w:rsid w:val="00D9537D"/>
    <w:rsid w:val="00D954CB"/>
    <w:rsid w:val="00DA4913"/>
    <w:rsid w:val="00DA5624"/>
    <w:rsid w:val="00DC4EF6"/>
    <w:rsid w:val="00DD6CB4"/>
    <w:rsid w:val="00DE39FC"/>
    <w:rsid w:val="00DF1061"/>
    <w:rsid w:val="00DF2288"/>
    <w:rsid w:val="00DF2910"/>
    <w:rsid w:val="00E0068D"/>
    <w:rsid w:val="00E03DFC"/>
    <w:rsid w:val="00E04D92"/>
    <w:rsid w:val="00E0628E"/>
    <w:rsid w:val="00E106DF"/>
    <w:rsid w:val="00E20F84"/>
    <w:rsid w:val="00E22AC2"/>
    <w:rsid w:val="00E23BDC"/>
    <w:rsid w:val="00E31881"/>
    <w:rsid w:val="00E6225F"/>
    <w:rsid w:val="00E63B79"/>
    <w:rsid w:val="00E64B2B"/>
    <w:rsid w:val="00E735AC"/>
    <w:rsid w:val="00E75911"/>
    <w:rsid w:val="00E80D85"/>
    <w:rsid w:val="00E87603"/>
    <w:rsid w:val="00E87850"/>
    <w:rsid w:val="00E9007B"/>
    <w:rsid w:val="00E97B43"/>
    <w:rsid w:val="00EA2C7C"/>
    <w:rsid w:val="00EA5F54"/>
    <w:rsid w:val="00EA6642"/>
    <w:rsid w:val="00EB0EDB"/>
    <w:rsid w:val="00EC0FFF"/>
    <w:rsid w:val="00ED181D"/>
    <w:rsid w:val="00ED1FA7"/>
    <w:rsid w:val="00ED5960"/>
    <w:rsid w:val="00EE4E18"/>
    <w:rsid w:val="00EE5074"/>
    <w:rsid w:val="00EE77CE"/>
    <w:rsid w:val="00F00887"/>
    <w:rsid w:val="00F04565"/>
    <w:rsid w:val="00F13ADC"/>
    <w:rsid w:val="00F20126"/>
    <w:rsid w:val="00F27EE0"/>
    <w:rsid w:val="00F32467"/>
    <w:rsid w:val="00F33AF5"/>
    <w:rsid w:val="00F5134A"/>
    <w:rsid w:val="00F530D2"/>
    <w:rsid w:val="00F64050"/>
    <w:rsid w:val="00F65592"/>
    <w:rsid w:val="00F65FC7"/>
    <w:rsid w:val="00F70661"/>
    <w:rsid w:val="00F7208F"/>
    <w:rsid w:val="00F73DB4"/>
    <w:rsid w:val="00F8703A"/>
    <w:rsid w:val="00F941A9"/>
    <w:rsid w:val="00F95B45"/>
    <w:rsid w:val="00FA5A1A"/>
    <w:rsid w:val="00FA729D"/>
    <w:rsid w:val="00FC2047"/>
    <w:rsid w:val="00FE4EE9"/>
    <w:rsid w:val="00FE5204"/>
    <w:rsid w:val="00FF48A3"/>
    <w:rsid w:val="0A453B24"/>
    <w:rsid w:val="0FC7B512"/>
    <w:rsid w:val="23DE9975"/>
    <w:rsid w:val="2B26B0CF"/>
    <w:rsid w:val="2B79ED57"/>
    <w:rsid w:val="32B80549"/>
    <w:rsid w:val="331A4828"/>
    <w:rsid w:val="3A1A8159"/>
    <w:rsid w:val="3B7719B8"/>
    <w:rsid w:val="3E766E94"/>
    <w:rsid w:val="3F9DED70"/>
    <w:rsid w:val="4668581C"/>
    <w:rsid w:val="5E5DDAF8"/>
    <w:rsid w:val="64E79478"/>
    <w:rsid w:val="6A429599"/>
    <w:rsid w:val="75F17B35"/>
    <w:rsid w:val="790FC9B1"/>
    <w:rsid w:val="7C4A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607DD1"/>
  <w15:chartTrackingRefBased/>
  <w15:docId w15:val="{0D7120C1-FC6D-4CD8-A6B7-A7B6132F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741E1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62A48"/>
    <w:rPr>
      <w:sz w:val="16"/>
    </w:rPr>
  </w:style>
  <w:style w:type="paragraph" w:customStyle="1" w:styleId="Normalizovan">
    <w:name w:val="Normalizovaný"/>
    <w:rsid w:val="00D62A48"/>
    <w:pPr>
      <w:suppressAutoHyphens/>
      <w:overflowPunct w:val="0"/>
      <w:autoSpaceDE w:val="0"/>
      <w:spacing w:line="360" w:lineRule="auto"/>
      <w:jc w:val="both"/>
      <w:textAlignment w:val="baseline"/>
    </w:pPr>
    <w:rPr>
      <w:sz w:val="24"/>
      <w:lang w:eastAsia="ar-SA"/>
    </w:rPr>
  </w:style>
  <w:style w:type="paragraph" w:styleId="Prosttext">
    <w:name w:val="Plain Text"/>
    <w:basedOn w:val="Normln"/>
    <w:link w:val="ProsttextChar"/>
    <w:rsid w:val="00D62A48"/>
    <w:pPr>
      <w:spacing w:before="120"/>
      <w:jc w:val="both"/>
    </w:pPr>
    <w:rPr>
      <w:rFonts w:eastAsia="MS Mincho"/>
    </w:rPr>
  </w:style>
  <w:style w:type="character" w:customStyle="1" w:styleId="ProsttextChar">
    <w:name w:val="Prostý text Char"/>
    <w:link w:val="Prosttext"/>
    <w:rsid w:val="00D62A48"/>
    <w:rPr>
      <w:rFonts w:eastAsia="MS Mincho"/>
      <w:sz w:val="24"/>
      <w:szCs w:val="24"/>
      <w:lang w:val="cs-CZ" w:eastAsia="ar-SA" w:bidi="ar-SA"/>
    </w:rPr>
  </w:style>
  <w:style w:type="paragraph" w:styleId="Zpat">
    <w:name w:val="footer"/>
    <w:basedOn w:val="Normln"/>
    <w:rsid w:val="00AC30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C30BC"/>
  </w:style>
  <w:style w:type="character" w:customStyle="1" w:styleId="CharChar">
    <w:name w:val="Char Char"/>
    <w:rsid w:val="00AF442F"/>
    <w:rPr>
      <w:rFonts w:eastAsia="MS Mincho"/>
      <w:sz w:val="24"/>
      <w:szCs w:val="24"/>
      <w:lang w:val="cs-CZ" w:eastAsia="ar-SA" w:bidi="ar-SA"/>
    </w:rPr>
  </w:style>
  <w:style w:type="paragraph" w:customStyle="1" w:styleId="Seznam21">
    <w:name w:val="Seznam 21"/>
    <w:basedOn w:val="Normln"/>
    <w:rsid w:val="007B6BDA"/>
    <w:pPr>
      <w:ind w:left="566" w:hanging="283"/>
    </w:pPr>
    <w:rPr>
      <w:sz w:val="20"/>
      <w:szCs w:val="20"/>
    </w:rPr>
  </w:style>
  <w:style w:type="character" w:styleId="Odkaznakoment">
    <w:name w:val="annotation reference"/>
    <w:semiHidden/>
    <w:rsid w:val="000E0E72"/>
    <w:rPr>
      <w:sz w:val="16"/>
      <w:szCs w:val="16"/>
    </w:rPr>
  </w:style>
  <w:style w:type="paragraph" w:styleId="Textkomente">
    <w:name w:val="annotation text"/>
    <w:basedOn w:val="Normln"/>
    <w:semiHidden/>
    <w:rsid w:val="000E0E7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E0E72"/>
    <w:rPr>
      <w:b/>
      <w:bCs/>
    </w:rPr>
  </w:style>
  <w:style w:type="paragraph" w:styleId="Textbubliny">
    <w:name w:val="Balloon Text"/>
    <w:basedOn w:val="Normln"/>
    <w:semiHidden/>
    <w:rsid w:val="000E0E72"/>
    <w:rPr>
      <w:rFonts w:ascii="Tahoma" w:hAnsi="Tahoma" w:cs="Tahoma"/>
      <w:sz w:val="16"/>
      <w:szCs w:val="16"/>
    </w:rPr>
  </w:style>
  <w:style w:type="character" w:customStyle="1" w:styleId="CharChar1">
    <w:name w:val="Char Char1"/>
    <w:rsid w:val="00AD22F8"/>
    <w:rPr>
      <w:rFonts w:eastAsia="MS Mincho"/>
      <w:sz w:val="24"/>
      <w:szCs w:val="24"/>
      <w:lang w:val="cs-CZ" w:eastAsia="ar-SA" w:bidi="ar-SA"/>
    </w:rPr>
  </w:style>
  <w:style w:type="table" w:styleId="Mkatabulky">
    <w:name w:val="Table Grid"/>
    <w:basedOn w:val="Normlntabulka"/>
    <w:uiPriority w:val="59"/>
    <w:rsid w:val="0049564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link w:val="ObyejnChar"/>
    <w:qFormat/>
    <w:rsid w:val="00495642"/>
    <w:pPr>
      <w:suppressAutoHyphens w:val="0"/>
    </w:pPr>
    <w:rPr>
      <w:rFonts w:ascii="Arial" w:hAnsi="Arial" w:cs="Arial"/>
      <w:sz w:val="22"/>
      <w:szCs w:val="22"/>
      <w:lang w:eastAsia="cs-CZ"/>
    </w:rPr>
  </w:style>
  <w:style w:type="character" w:customStyle="1" w:styleId="ObyejnChar">
    <w:name w:val="Obyčejný Char"/>
    <w:link w:val="Obyejn"/>
    <w:rsid w:val="00495642"/>
    <w:rPr>
      <w:rFonts w:ascii="Arial" w:hAnsi="Arial" w:cs="Arial"/>
      <w:sz w:val="22"/>
      <w:szCs w:val="22"/>
    </w:rPr>
  </w:style>
  <w:style w:type="paragraph" w:customStyle="1" w:styleId="Vycentrovan">
    <w:name w:val="Vycentrovaný"/>
    <w:basedOn w:val="Obyejn"/>
    <w:link w:val="VycentrovanChar"/>
    <w:qFormat/>
    <w:rsid w:val="00495642"/>
    <w:pPr>
      <w:jc w:val="center"/>
    </w:pPr>
  </w:style>
  <w:style w:type="character" w:customStyle="1" w:styleId="VycentrovanChar">
    <w:name w:val="Vycentrovaný Char"/>
    <w:link w:val="Vycentrovan"/>
    <w:rsid w:val="00495642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3169D0"/>
    <w:pPr>
      <w:spacing w:after="200" w:line="276" w:lineRule="auto"/>
      <w:ind w:left="720"/>
      <w:contextualSpacing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169D0"/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styleId="Revize">
    <w:name w:val="Revision"/>
    <w:hidden/>
    <w:uiPriority w:val="99"/>
    <w:semiHidden/>
    <w:rsid w:val="009056D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1861</Words>
  <Characters>10983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prostor sloužících podnikání (vzor)</vt:lpstr>
    </vt:vector>
  </TitlesOfParts>
  <Company>Magistrát města Mladá Boleslav</Company>
  <LinksUpToDate>false</LinksUpToDate>
  <CharactersWithSpaces>12819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prostor sloužících podnikání (vzor)</dc:title>
  <dc:subject/>
  <dc:creator>Lindrová Světlana</dc:creator>
  <cp:keywords/>
  <cp:lastModifiedBy>Pavla Vítková</cp:lastModifiedBy>
  <cp:revision>2</cp:revision>
  <cp:lastPrinted>2016-10-17T06:48:00Z</cp:lastPrinted>
  <dcterms:created xsi:type="dcterms:W3CDTF">2022-02-03T09:56:00Z</dcterms:created>
  <dcterms:modified xsi:type="dcterms:W3CDTF">2022-02-03T09:56:00Z</dcterms:modified>
</cp:coreProperties>
</file>