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80482E" w:rsidRPr="00DE030F" w14:paraId="0321BF88" w14:textId="77777777" w:rsidTr="00B75E9A">
        <w:trPr>
          <w:trHeight w:val="425"/>
        </w:trPr>
        <w:tc>
          <w:tcPr>
            <w:tcW w:w="2093" w:type="dxa"/>
            <w:shd w:val="clear" w:color="auto" w:fill="D9D9D9" w:themeFill="background1" w:themeFillShade="D9"/>
          </w:tcPr>
          <w:p w14:paraId="03EC0D8C" w14:textId="1C4E7973" w:rsidR="0080482E" w:rsidRPr="00DE030F" w:rsidRDefault="0080482E" w:rsidP="003635F5">
            <w:pPr>
              <w:rPr>
                <w:b/>
              </w:rPr>
            </w:pPr>
            <w:r w:rsidRPr="00DE030F">
              <w:rPr>
                <w:b/>
                <w:sz w:val="24"/>
              </w:rPr>
              <w:t xml:space="preserve">Název </w:t>
            </w:r>
            <w:r w:rsidR="003635F5" w:rsidRPr="00DE030F">
              <w:rPr>
                <w:b/>
                <w:sz w:val="24"/>
              </w:rPr>
              <w:t>projektu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1D06790" w14:textId="4853BBA6" w:rsidR="0080482E" w:rsidRPr="00DE030F" w:rsidRDefault="0080482E">
            <w:pPr>
              <w:rPr>
                <w:b/>
              </w:rPr>
            </w:pPr>
          </w:p>
        </w:tc>
      </w:tr>
      <w:tr w:rsidR="00320AFC" w:rsidRPr="00DE030F" w14:paraId="265735CE" w14:textId="77777777" w:rsidTr="00B75E9A">
        <w:trPr>
          <w:trHeight w:val="425"/>
        </w:trPr>
        <w:tc>
          <w:tcPr>
            <w:tcW w:w="2093" w:type="dxa"/>
            <w:shd w:val="clear" w:color="auto" w:fill="D9D9D9" w:themeFill="background1" w:themeFillShade="D9"/>
          </w:tcPr>
          <w:p w14:paraId="5128E787" w14:textId="1B271132" w:rsidR="00320AFC" w:rsidRPr="009B4B4F" w:rsidRDefault="00320AFC" w:rsidP="003635F5">
            <w:pPr>
              <w:rPr>
                <w:b/>
                <w:sz w:val="24"/>
              </w:rPr>
            </w:pPr>
            <w:r w:rsidRPr="009B4B4F">
              <w:rPr>
                <w:b/>
                <w:sz w:val="24"/>
              </w:rPr>
              <w:t>Typ projektu: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94710AB" w14:textId="57CC15BA" w:rsidR="00320AFC" w:rsidRPr="009B4B4F" w:rsidRDefault="00D53FEB">
            <w:r w:rsidRPr="009B4B4F">
              <w:t>Celouniverzitní / autonomní</w:t>
            </w:r>
          </w:p>
        </w:tc>
      </w:tr>
    </w:tbl>
    <w:p w14:paraId="7372C72D" w14:textId="77777777" w:rsidR="0080482E" w:rsidRPr="00DE030F" w:rsidRDefault="0080482E">
      <w:pPr>
        <w:rPr>
          <w:b/>
          <w:sz w:val="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25BFF7E1" w:rsidRPr="00DE030F" w14:paraId="1AD2A113" w14:textId="77777777" w:rsidTr="007F5021">
        <w:tc>
          <w:tcPr>
            <w:tcW w:w="9072" w:type="dxa"/>
            <w:shd w:val="clear" w:color="auto" w:fill="D9D9D9" w:themeFill="background1" w:themeFillShade="D9"/>
          </w:tcPr>
          <w:p w14:paraId="77A63CF1" w14:textId="2D0C1570" w:rsidR="25BFF7E1" w:rsidRPr="00DE030F" w:rsidRDefault="670ECB08" w:rsidP="008333C0">
            <w:pPr>
              <w:rPr>
                <w:b/>
                <w:bCs/>
              </w:rPr>
            </w:pPr>
            <w:r w:rsidRPr="00DE030F">
              <w:rPr>
                <w:b/>
                <w:bCs/>
                <w:sz w:val="24"/>
              </w:rPr>
              <w:t xml:space="preserve">Shrnutí priorit </w:t>
            </w:r>
            <w:r w:rsidR="0312F2A8" w:rsidRPr="00DE030F">
              <w:rPr>
                <w:b/>
                <w:bCs/>
                <w:sz w:val="24"/>
              </w:rPr>
              <w:t>i</w:t>
            </w:r>
            <w:r w:rsidR="008333C0" w:rsidRPr="00DE030F">
              <w:rPr>
                <w:b/>
                <w:bCs/>
                <w:sz w:val="24"/>
              </w:rPr>
              <w:t>nstitucionálního projektu</w:t>
            </w:r>
            <w:r w:rsidRPr="00DE030F">
              <w:rPr>
                <w:b/>
                <w:bCs/>
                <w:sz w:val="24"/>
              </w:rPr>
              <w:t xml:space="preserve"> pro rok 2021</w:t>
            </w:r>
            <w:r w:rsidR="34312F25" w:rsidRPr="00DE030F">
              <w:rPr>
                <w:b/>
                <w:bCs/>
                <w:sz w:val="24"/>
              </w:rPr>
              <w:t>:</w:t>
            </w:r>
          </w:p>
        </w:tc>
      </w:tr>
      <w:tr w:rsidR="0080482E" w:rsidRPr="00DE030F" w14:paraId="08607642" w14:textId="77777777" w:rsidTr="00034B8A">
        <w:tc>
          <w:tcPr>
            <w:tcW w:w="9072" w:type="dxa"/>
          </w:tcPr>
          <w:p w14:paraId="7A2B2AA3" w14:textId="481344CB" w:rsidR="0080482E" w:rsidRPr="00DE030F" w:rsidRDefault="0080482E" w:rsidP="0080482E">
            <w:pPr>
              <w:rPr>
                <w:i/>
                <w:iCs/>
                <w:color w:val="A6A6A6" w:themeColor="background1" w:themeShade="A6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>všeobecný popis priorit a cílů institucionálního plánu, vzájemné vazby jednotlivých opatření atp. (max. 3 600 znaků včetně mezer)</w:t>
            </w:r>
          </w:p>
          <w:p w14:paraId="7AA433B4" w14:textId="77777777" w:rsidR="0080482E" w:rsidRPr="00DE030F" w:rsidRDefault="0080482E" w:rsidP="25BFF7E1">
            <w:pPr>
              <w:rPr>
                <w:b/>
                <w:bCs/>
              </w:rPr>
            </w:pPr>
          </w:p>
        </w:tc>
      </w:tr>
    </w:tbl>
    <w:p w14:paraId="14664112" w14:textId="16968F16" w:rsidR="00F123C4" w:rsidRPr="00DE030F" w:rsidRDefault="00F123C4">
      <w:pPr>
        <w:rPr>
          <w:sz w:val="10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705"/>
        <w:gridCol w:w="1185"/>
        <w:gridCol w:w="1182"/>
      </w:tblGrid>
      <w:tr w:rsidR="25BFF7E1" w:rsidRPr="00DE030F" w14:paraId="31A394A4" w14:textId="77777777" w:rsidTr="007F5021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6E746EF" w14:textId="726B50C8" w:rsidR="0ADE42D1" w:rsidRPr="00DE030F" w:rsidRDefault="00782778" w:rsidP="008333C0">
            <w:pPr>
              <w:rPr>
                <w:b/>
                <w:bCs/>
              </w:rPr>
            </w:pPr>
            <w:r w:rsidRPr="00DE030F">
              <w:rPr>
                <w:b/>
                <w:bCs/>
              </w:rPr>
              <w:t xml:space="preserve">Rozpočet </w:t>
            </w:r>
            <w:r w:rsidR="008333C0" w:rsidRPr="00DE030F">
              <w:rPr>
                <w:b/>
                <w:bCs/>
              </w:rPr>
              <w:t xml:space="preserve">institucionálního projektu </w:t>
            </w:r>
            <w:r w:rsidRPr="00DE030F">
              <w:rPr>
                <w:b/>
                <w:bCs/>
              </w:rPr>
              <w:t>dle jednotlivých prioritních cílů:</w:t>
            </w:r>
          </w:p>
        </w:tc>
      </w:tr>
      <w:tr w:rsidR="25BFF7E1" w:rsidRPr="00DE030F" w14:paraId="10EF2C73" w14:textId="77777777" w:rsidTr="00E76B1B">
        <w:tc>
          <w:tcPr>
            <w:tcW w:w="6705" w:type="dxa"/>
            <w:vAlign w:val="center"/>
          </w:tcPr>
          <w:p w14:paraId="34C00FCE" w14:textId="57EEA6F2" w:rsidR="4DAB269E" w:rsidRPr="009B4B4F" w:rsidRDefault="4DAB269E" w:rsidP="00034B8A">
            <w:pPr>
              <w:rPr>
                <w:rFonts w:eastAsia="Calibri" w:cs="Calibri"/>
                <w:b/>
              </w:rPr>
            </w:pPr>
            <w:r w:rsidRPr="009B4B4F">
              <w:rPr>
                <w:rFonts w:eastAsia="Calibri" w:cs="Calibri"/>
                <w:b/>
              </w:rPr>
              <w:t>Prioritní cíl dle Vyhlášení</w:t>
            </w:r>
            <w:r w:rsidR="002B02DB" w:rsidRPr="009B4B4F">
              <w:rPr>
                <w:rFonts w:eastAsia="Calibri" w:cs="Calibri"/>
                <w:b/>
              </w:rPr>
              <w:t xml:space="preserve"> IP 2021 (</w:t>
            </w:r>
            <w:r w:rsidR="002B02DB" w:rsidRPr="009B4B4F">
              <w:rPr>
                <w:rFonts w:eastAsia="Times New Roman"/>
                <w:b/>
              </w:rPr>
              <w:t>SZ 2021+ MŠMT)</w:t>
            </w:r>
          </w:p>
        </w:tc>
        <w:tc>
          <w:tcPr>
            <w:tcW w:w="1185" w:type="dxa"/>
          </w:tcPr>
          <w:p w14:paraId="29A2B4D7" w14:textId="625396A3" w:rsidR="67F1AFE3" w:rsidRPr="00DE030F" w:rsidRDefault="67F1AFE3" w:rsidP="25BFF7E1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>Alokace</w:t>
            </w:r>
            <w:r w:rsidR="00571CB1" w:rsidRPr="00DE030F">
              <w:rPr>
                <w:i/>
                <w:iCs/>
              </w:rPr>
              <w:t>*</w:t>
            </w:r>
          </w:p>
          <w:p w14:paraId="3A21E471" w14:textId="77777777" w:rsidR="67F1AFE3" w:rsidRPr="00DE030F" w:rsidRDefault="67F1AFE3" w:rsidP="25BFF7E1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>(v tis. Kč)</w:t>
            </w:r>
          </w:p>
          <w:p w14:paraId="312B779E" w14:textId="7B0E8179" w:rsidR="00782778" w:rsidRPr="00DE030F" w:rsidRDefault="00782778" w:rsidP="25BFF7E1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>Za projekt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13E3A1FA" w14:textId="25537CCA" w:rsidR="4DAB269E" w:rsidRPr="00DE030F" w:rsidRDefault="4DAB269E" w:rsidP="25BFF7E1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>Alokace</w:t>
            </w:r>
            <w:r w:rsidR="00782778" w:rsidRPr="00DE030F">
              <w:rPr>
                <w:i/>
                <w:iCs/>
              </w:rPr>
              <w:t>*</w:t>
            </w:r>
            <w:r w:rsidR="00571CB1" w:rsidRPr="00DE030F">
              <w:rPr>
                <w:i/>
                <w:iCs/>
              </w:rPr>
              <w:t>*</w:t>
            </w:r>
          </w:p>
          <w:p w14:paraId="31A83C0F" w14:textId="5057A4BD" w:rsidR="4DAB269E" w:rsidRPr="00DE030F" w:rsidRDefault="4DAB269E" w:rsidP="25BFF7E1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 xml:space="preserve">(v </w:t>
            </w:r>
            <w:r w:rsidR="202BCE25" w:rsidRPr="00DE030F">
              <w:rPr>
                <w:i/>
                <w:iCs/>
              </w:rPr>
              <w:t>%</w:t>
            </w:r>
            <w:r w:rsidRPr="00DE030F">
              <w:rPr>
                <w:i/>
                <w:iCs/>
              </w:rPr>
              <w:t>)</w:t>
            </w:r>
            <w:r w:rsidR="00782778" w:rsidRPr="00DE030F">
              <w:rPr>
                <w:i/>
                <w:iCs/>
              </w:rPr>
              <w:t xml:space="preserve"> za celou SU</w:t>
            </w:r>
          </w:p>
        </w:tc>
      </w:tr>
      <w:tr w:rsidR="25BFF7E1" w:rsidRPr="00DE030F" w14:paraId="67C88652" w14:textId="77777777" w:rsidTr="00E76B1B">
        <w:tc>
          <w:tcPr>
            <w:tcW w:w="6705" w:type="dxa"/>
          </w:tcPr>
          <w:p w14:paraId="4B94DFAF" w14:textId="6B62134C" w:rsidR="4DAB269E" w:rsidRPr="00DE030F" w:rsidRDefault="4DAB269E" w:rsidP="25BFF7E1">
            <w:pPr>
              <w:rPr>
                <w:rFonts w:eastAsia="Calibri" w:cs="Calibri"/>
              </w:rPr>
            </w:pPr>
            <w:r w:rsidRPr="00DE030F">
              <w:rPr>
                <w:rFonts w:eastAsia="Calibri" w:cs="Calibri"/>
              </w:rPr>
              <w:t>1. Rozvíjet kompetence přímo relevantní pro život a praxi v 21. století</w:t>
            </w:r>
          </w:p>
        </w:tc>
        <w:tc>
          <w:tcPr>
            <w:tcW w:w="1185" w:type="dxa"/>
          </w:tcPr>
          <w:p w14:paraId="194087E0" w14:textId="232DACEA" w:rsidR="25BFF7E1" w:rsidRPr="00DE030F" w:rsidRDefault="25BFF7E1" w:rsidP="25BFF7E1">
            <w:pPr>
              <w:rPr>
                <w:rFonts w:eastAsia="Calibri" w:cs="Calibri"/>
                <w:color w:val="881798"/>
                <w:u w:val="single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11AAE723" w14:textId="481C91FD" w:rsidR="25BFF7E1" w:rsidRPr="00DE030F" w:rsidRDefault="25BFF7E1" w:rsidP="25BFF7E1"/>
        </w:tc>
      </w:tr>
      <w:tr w:rsidR="25BFF7E1" w:rsidRPr="00DE030F" w14:paraId="01FB0742" w14:textId="77777777" w:rsidTr="00E76B1B">
        <w:tc>
          <w:tcPr>
            <w:tcW w:w="6705" w:type="dxa"/>
          </w:tcPr>
          <w:p w14:paraId="0016880B" w14:textId="7481065B" w:rsidR="57E6AAF9" w:rsidRPr="00DE030F" w:rsidRDefault="57E6AAF9" w:rsidP="25BFF7E1">
            <w:pPr>
              <w:rPr>
                <w:rFonts w:eastAsia="Calibri" w:cs="Calibri"/>
              </w:rPr>
            </w:pPr>
            <w:r w:rsidRPr="00DE030F">
              <w:rPr>
                <w:rFonts w:eastAsia="Calibri" w:cs="Calibri"/>
              </w:rPr>
              <w:t>2. Zlepšit dostupnost a relevanci flexibilních forem vzdělávání</w:t>
            </w:r>
          </w:p>
        </w:tc>
        <w:tc>
          <w:tcPr>
            <w:tcW w:w="1185" w:type="dxa"/>
          </w:tcPr>
          <w:p w14:paraId="224158C9" w14:textId="783CF277" w:rsidR="25BFF7E1" w:rsidRPr="00DE030F" w:rsidRDefault="25BFF7E1" w:rsidP="25BFF7E1">
            <w:pPr>
              <w:rPr>
                <w:rFonts w:eastAsia="Calibri" w:cs="Calibri"/>
                <w:color w:val="881798"/>
                <w:u w:val="single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519266C0" w14:textId="60C28AD2" w:rsidR="3876B9EA" w:rsidRPr="00DE030F" w:rsidRDefault="3876B9EA" w:rsidP="25BFF7E1">
            <w:r w:rsidRPr="00DE030F">
              <w:rPr>
                <w:i/>
                <w:iCs/>
              </w:rPr>
              <w:t>min 20 %</w:t>
            </w:r>
          </w:p>
        </w:tc>
      </w:tr>
      <w:tr w:rsidR="25BFF7E1" w:rsidRPr="00DE030F" w14:paraId="3A7F5A57" w14:textId="77777777" w:rsidTr="00E76B1B">
        <w:tc>
          <w:tcPr>
            <w:tcW w:w="6705" w:type="dxa"/>
          </w:tcPr>
          <w:p w14:paraId="12FE3E87" w14:textId="547030C8" w:rsidR="57E6AAF9" w:rsidRPr="00DE030F" w:rsidRDefault="57E6AAF9" w:rsidP="25BFF7E1">
            <w:pPr>
              <w:rPr>
                <w:rFonts w:eastAsia="Calibri" w:cs="Calibri"/>
              </w:rPr>
            </w:pPr>
            <w:r w:rsidRPr="00DE030F">
              <w:rPr>
                <w:rFonts w:eastAsia="Calibri" w:cs="Calibri"/>
              </w:rPr>
              <w:t>3. Zvýšit efektivitu a kvalitu doktorského studia</w:t>
            </w:r>
          </w:p>
        </w:tc>
        <w:tc>
          <w:tcPr>
            <w:tcW w:w="1185" w:type="dxa"/>
          </w:tcPr>
          <w:p w14:paraId="7902F027" w14:textId="1E0567EE" w:rsidR="25BFF7E1" w:rsidRPr="00DE030F" w:rsidRDefault="25BFF7E1" w:rsidP="25BFF7E1">
            <w:pPr>
              <w:rPr>
                <w:rFonts w:eastAsia="Calibri" w:cs="Calibri"/>
                <w:color w:val="881798"/>
                <w:u w:val="single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147D31AE" w14:textId="500FCE5C" w:rsidR="25BFF7E1" w:rsidRPr="00DE030F" w:rsidRDefault="25BFF7E1" w:rsidP="25BFF7E1"/>
        </w:tc>
      </w:tr>
      <w:tr w:rsidR="25BFF7E1" w:rsidRPr="00DE030F" w14:paraId="7EF32B8A" w14:textId="77777777" w:rsidTr="00E76B1B">
        <w:tc>
          <w:tcPr>
            <w:tcW w:w="6705" w:type="dxa"/>
          </w:tcPr>
          <w:p w14:paraId="43A8C18A" w14:textId="2122AF3D" w:rsidR="57E6AAF9" w:rsidRPr="00DE030F" w:rsidRDefault="57E6AAF9" w:rsidP="25BFF7E1">
            <w:pPr>
              <w:rPr>
                <w:rFonts w:eastAsia="Calibri" w:cs="Calibri"/>
              </w:rPr>
            </w:pPr>
            <w:r w:rsidRPr="00DE030F">
              <w:rPr>
                <w:rFonts w:eastAsia="Calibri" w:cs="Calibri"/>
              </w:rPr>
              <w:t>5. Budovat kapacity pro strategické řízení vysokého školství</w:t>
            </w:r>
          </w:p>
        </w:tc>
        <w:tc>
          <w:tcPr>
            <w:tcW w:w="1185" w:type="dxa"/>
          </w:tcPr>
          <w:p w14:paraId="7E45A966" w14:textId="26DDF3CF" w:rsidR="25BFF7E1" w:rsidRPr="00DE030F" w:rsidRDefault="25BFF7E1" w:rsidP="25BFF7E1">
            <w:pPr>
              <w:rPr>
                <w:rFonts w:eastAsia="Calibri" w:cs="Calibri"/>
                <w:color w:val="881798"/>
                <w:u w:val="single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301951D0" w14:textId="500FCE5C" w:rsidR="25BFF7E1" w:rsidRPr="00DE030F" w:rsidRDefault="25BFF7E1" w:rsidP="25BFF7E1"/>
        </w:tc>
      </w:tr>
      <w:tr w:rsidR="25BFF7E1" w:rsidRPr="00DE030F" w14:paraId="54348521" w14:textId="77777777" w:rsidTr="00E76B1B">
        <w:tc>
          <w:tcPr>
            <w:tcW w:w="6705" w:type="dxa"/>
          </w:tcPr>
          <w:p w14:paraId="7FBD6018" w14:textId="7CDF0068" w:rsidR="57E6AAF9" w:rsidRPr="00DE030F" w:rsidRDefault="57E6AAF9" w:rsidP="25BFF7E1">
            <w:r w:rsidRPr="00DE030F">
              <w:t>6. Snížit administrativní zatížení pracovníků vysokých škol, aby se mohli naplno věnovat svému poslání</w:t>
            </w:r>
          </w:p>
        </w:tc>
        <w:tc>
          <w:tcPr>
            <w:tcW w:w="1185" w:type="dxa"/>
          </w:tcPr>
          <w:p w14:paraId="0A2B3EF5" w14:textId="0DC120E5" w:rsidR="25BFF7E1" w:rsidRPr="00DE030F" w:rsidRDefault="25BFF7E1" w:rsidP="25BFF7E1"/>
        </w:tc>
        <w:tc>
          <w:tcPr>
            <w:tcW w:w="1182" w:type="dxa"/>
            <w:shd w:val="clear" w:color="auto" w:fill="D9D9D9" w:themeFill="background1" w:themeFillShade="D9"/>
          </w:tcPr>
          <w:p w14:paraId="43FA9F19" w14:textId="500FCE5C" w:rsidR="25BFF7E1" w:rsidRPr="00DE030F" w:rsidRDefault="25BFF7E1" w:rsidP="25BFF7E1"/>
        </w:tc>
      </w:tr>
      <w:tr w:rsidR="005B0177" w:rsidRPr="00DE030F" w14:paraId="2AE91765" w14:textId="77777777" w:rsidTr="00E76B1B">
        <w:tc>
          <w:tcPr>
            <w:tcW w:w="6705" w:type="dxa"/>
          </w:tcPr>
          <w:p w14:paraId="4B03A1F8" w14:textId="27142D32" w:rsidR="005B0177" w:rsidRPr="00DE030F" w:rsidRDefault="005B0177" w:rsidP="25BFF7E1">
            <w:r w:rsidRPr="00DE030F">
              <w:t>Internacionalizace vysokých škol</w:t>
            </w:r>
          </w:p>
        </w:tc>
        <w:tc>
          <w:tcPr>
            <w:tcW w:w="1185" w:type="dxa"/>
          </w:tcPr>
          <w:p w14:paraId="656992D7" w14:textId="77777777" w:rsidR="005B0177" w:rsidRPr="00DE030F" w:rsidRDefault="005B0177" w:rsidP="25BFF7E1"/>
        </w:tc>
        <w:tc>
          <w:tcPr>
            <w:tcW w:w="1182" w:type="dxa"/>
            <w:shd w:val="clear" w:color="auto" w:fill="D9D9D9" w:themeFill="background1" w:themeFillShade="D9"/>
          </w:tcPr>
          <w:p w14:paraId="1E332397" w14:textId="77777777" w:rsidR="005B0177" w:rsidRPr="00DE030F" w:rsidRDefault="005B0177" w:rsidP="25BFF7E1"/>
        </w:tc>
      </w:tr>
      <w:tr w:rsidR="25BFF7E1" w:rsidRPr="00DE030F" w14:paraId="56B585EA" w14:textId="77777777" w:rsidTr="00E76B1B">
        <w:tc>
          <w:tcPr>
            <w:tcW w:w="6705" w:type="dxa"/>
          </w:tcPr>
          <w:p w14:paraId="67740669" w14:textId="32AECB01" w:rsidR="577203DE" w:rsidRPr="00DE030F" w:rsidRDefault="577203DE" w:rsidP="25BFF7E1">
            <w:r w:rsidRPr="00DE030F">
              <w:t>Další opatření spadající pod oblasti vyjmenované ve Vyhlášení</w:t>
            </w:r>
          </w:p>
        </w:tc>
        <w:tc>
          <w:tcPr>
            <w:tcW w:w="1185" w:type="dxa"/>
          </w:tcPr>
          <w:p w14:paraId="416A4F9B" w14:textId="142FBACD" w:rsidR="25BFF7E1" w:rsidRPr="00DE030F" w:rsidRDefault="25BFF7E1" w:rsidP="25BFF7E1"/>
        </w:tc>
        <w:tc>
          <w:tcPr>
            <w:tcW w:w="1182" w:type="dxa"/>
            <w:shd w:val="clear" w:color="auto" w:fill="D9D9D9" w:themeFill="background1" w:themeFillShade="D9"/>
          </w:tcPr>
          <w:p w14:paraId="4894EE2D" w14:textId="1AEEA033" w:rsidR="577203DE" w:rsidRPr="00DE030F" w:rsidRDefault="577203DE" w:rsidP="25BFF7E1">
            <w:proofErr w:type="spellStart"/>
            <w:r w:rsidRPr="00DE030F">
              <w:rPr>
                <w:i/>
                <w:iCs/>
              </w:rPr>
              <w:t>max</w:t>
            </w:r>
            <w:proofErr w:type="spellEnd"/>
            <w:r w:rsidRPr="00DE030F">
              <w:rPr>
                <w:i/>
                <w:iCs/>
              </w:rPr>
              <w:t xml:space="preserve"> 20 %</w:t>
            </w:r>
          </w:p>
        </w:tc>
      </w:tr>
      <w:tr w:rsidR="25BFF7E1" w:rsidRPr="00DE030F" w14:paraId="451BC1E0" w14:textId="77777777" w:rsidTr="00E76B1B">
        <w:tc>
          <w:tcPr>
            <w:tcW w:w="6705" w:type="dxa"/>
          </w:tcPr>
          <w:p w14:paraId="64A0BEB2" w14:textId="6DEC4727" w:rsidR="286BDCA2" w:rsidRPr="00DE030F" w:rsidRDefault="003E6518" w:rsidP="25BFF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Institucionální projekt </w:t>
            </w:r>
            <w:r w:rsidR="286BDCA2" w:rsidRPr="00DE030F">
              <w:rPr>
                <w:b/>
                <w:bCs/>
              </w:rPr>
              <w:t>celkem</w:t>
            </w:r>
          </w:p>
        </w:tc>
        <w:tc>
          <w:tcPr>
            <w:tcW w:w="1185" w:type="dxa"/>
          </w:tcPr>
          <w:p w14:paraId="538181A7" w14:textId="1F9E2FA0" w:rsidR="25BFF7E1" w:rsidRPr="00DE030F" w:rsidRDefault="25BFF7E1" w:rsidP="25BFF7E1"/>
        </w:tc>
        <w:tc>
          <w:tcPr>
            <w:tcW w:w="1182" w:type="dxa"/>
            <w:shd w:val="clear" w:color="auto" w:fill="D9D9D9" w:themeFill="background1" w:themeFillShade="D9"/>
          </w:tcPr>
          <w:p w14:paraId="2AE8F41C" w14:textId="500FCE5C" w:rsidR="25BFF7E1" w:rsidRPr="00DE030F" w:rsidRDefault="25BFF7E1" w:rsidP="25BFF7E1"/>
        </w:tc>
      </w:tr>
      <w:tr w:rsidR="25BFF7E1" w:rsidRPr="00DE030F" w14:paraId="7526A76D" w14:textId="77777777" w:rsidTr="00E76B1B">
        <w:tc>
          <w:tcPr>
            <w:tcW w:w="6705" w:type="dxa"/>
          </w:tcPr>
          <w:p w14:paraId="34EA3C94" w14:textId="67EA6564" w:rsidR="286BDCA2" w:rsidRPr="00DE030F" w:rsidRDefault="286BDCA2" w:rsidP="00034B8A">
            <w:pPr>
              <w:ind w:left="708"/>
              <w:rPr>
                <w:i/>
                <w:iCs/>
              </w:rPr>
            </w:pPr>
            <w:r w:rsidRPr="00DE030F">
              <w:rPr>
                <w:i/>
                <w:iCs/>
              </w:rPr>
              <w:t>z toho investiční prostředky</w:t>
            </w:r>
          </w:p>
        </w:tc>
        <w:tc>
          <w:tcPr>
            <w:tcW w:w="1185" w:type="dxa"/>
          </w:tcPr>
          <w:p w14:paraId="780066C6" w14:textId="42B1ABB1" w:rsidR="25BFF7E1" w:rsidRPr="00DE030F" w:rsidRDefault="25BFF7E1" w:rsidP="25BFF7E1">
            <w:pPr>
              <w:rPr>
                <w:i/>
                <w:iCs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768F3D47" w14:textId="3ADABA41" w:rsidR="27A7E66D" w:rsidRPr="00DE030F" w:rsidRDefault="27A7E66D" w:rsidP="25BFF7E1">
            <w:pPr>
              <w:rPr>
                <w:i/>
                <w:iCs/>
              </w:rPr>
            </w:pPr>
            <w:proofErr w:type="spellStart"/>
            <w:r w:rsidRPr="00DE030F">
              <w:rPr>
                <w:i/>
                <w:iCs/>
              </w:rPr>
              <w:t>max</w:t>
            </w:r>
            <w:proofErr w:type="spellEnd"/>
            <w:r w:rsidRPr="00DE030F">
              <w:rPr>
                <w:i/>
                <w:iCs/>
              </w:rPr>
              <w:t xml:space="preserve"> 25 %</w:t>
            </w:r>
          </w:p>
        </w:tc>
      </w:tr>
    </w:tbl>
    <w:p w14:paraId="151C66C2" w14:textId="158EA0E8" w:rsidR="25BFF7E1" w:rsidRPr="00DE030F" w:rsidRDefault="00782778" w:rsidP="00782778">
      <w:pPr>
        <w:spacing w:after="0" w:line="240" w:lineRule="auto"/>
        <w:rPr>
          <w:sz w:val="18"/>
        </w:rPr>
      </w:pPr>
      <w:r w:rsidRPr="00DE030F">
        <w:t>*</w:t>
      </w:r>
      <w:r w:rsidR="00571CB1" w:rsidRPr="00DE030F">
        <w:rPr>
          <w:sz w:val="18"/>
        </w:rPr>
        <w:t xml:space="preserve">Poznámka: Vyplňte částku týkající se daného cíle.  </w:t>
      </w:r>
    </w:p>
    <w:p w14:paraId="56B896C5" w14:textId="1E224F93" w:rsidR="00571CB1" w:rsidRPr="00DE030F" w:rsidRDefault="00571CB1" w:rsidP="00782778">
      <w:pPr>
        <w:spacing w:after="0" w:line="240" w:lineRule="auto"/>
        <w:rPr>
          <w:sz w:val="18"/>
        </w:rPr>
      </w:pPr>
      <w:r w:rsidRPr="00DE030F">
        <w:t>**</w:t>
      </w:r>
      <w:r w:rsidRPr="00DE030F">
        <w:rPr>
          <w:sz w:val="18"/>
        </w:rPr>
        <w:t>Poznámka: Pouze pro celkovou přehlednost, prosím nevyplňujte.</w:t>
      </w:r>
    </w:p>
    <w:tbl>
      <w:tblPr>
        <w:tblStyle w:val="Mkatabulky"/>
        <w:tblpPr w:leftFromText="141" w:rightFromText="141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2241"/>
        <w:gridCol w:w="5529"/>
        <w:gridCol w:w="1308"/>
      </w:tblGrid>
      <w:tr w:rsidR="003936E2" w:rsidRPr="00DE030F" w14:paraId="78F5984E" w14:textId="77777777" w:rsidTr="003936E2">
        <w:trPr>
          <w:trHeight w:val="825"/>
        </w:trPr>
        <w:tc>
          <w:tcPr>
            <w:tcW w:w="7770" w:type="dxa"/>
            <w:gridSpan w:val="2"/>
            <w:shd w:val="clear" w:color="auto" w:fill="D9D9D9" w:themeFill="background1" w:themeFillShade="D9"/>
            <w:vAlign w:val="center"/>
          </w:tcPr>
          <w:p w14:paraId="432E81CB" w14:textId="77777777" w:rsidR="003936E2" w:rsidRPr="00DE030F" w:rsidRDefault="003936E2" w:rsidP="003936E2">
            <w:pPr>
              <w:rPr>
                <w:b/>
              </w:rPr>
            </w:pPr>
            <w:r w:rsidRPr="00DE030F">
              <w:rPr>
                <w:b/>
              </w:rPr>
              <w:t xml:space="preserve">Základní údaje: 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A362881" w14:textId="77777777" w:rsidR="003936E2" w:rsidRPr="00DE030F" w:rsidRDefault="003936E2" w:rsidP="003936E2">
            <w:pPr>
              <w:rPr>
                <w:b/>
              </w:rPr>
            </w:pPr>
          </w:p>
          <w:p w14:paraId="3ABCD2F3" w14:textId="77777777" w:rsidR="003936E2" w:rsidRPr="00DE030F" w:rsidRDefault="003936E2" w:rsidP="003936E2">
            <w:pPr>
              <w:rPr>
                <w:b/>
              </w:rPr>
            </w:pPr>
            <w:r w:rsidRPr="00DE030F">
              <w:rPr>
                <w:b/>
              </w:rPr>
              <w:t>Podpis:</w:t>
            </w:r>
          </w:p>
        </w:tc>
      </w:tr>
      <w:tr w:rsidR="003936E2" w:rsidRPr="00DE030F" w14:paraId="31BAB09F" w14:textId="77777777" w:rsidTr="003936E2">
        <w:trPr>
          <w:trHeight w:val="927"/>
        </w:trPr>
        <w:tc>
          <w:tcPr>
            <w:tcW w:w="2241" w:type="dxa"/>
            <w:vAlign w:val="center"/>
          </w:tcPr>
          <w:p w14:paraId="00E0D4FC" w14:textId="7389BBE4" w:rsidR="003936E2" w:rsidRPr="00DE030F" w:rsidRDefault="00C0743D" w:rsidP="003936E2">
            <w:pPr>
              <w:spacing w:line="259" w:lineRule="auto"/>
            </w:pPr>
            <w:r>
              <w:t xml:space="preserve">Vedoucí součásti/ústavu </w:t>
            </w:r>
            <w:r w:rsidR="003936E2" w:rsidRPr="00DE030F">
              <w:t>(jméno, přímení, e-mail, tel.)</w:t>
            </w:r>
          </w:p>
        </w:tc>
        <w:tc>
          <w:tcPr>
            <w:tcW w:w="5528" w:type="dxa"/>
            <w:vAlign w:val="center"/>
          </w:tcPr>
          <w:p w14:paraId="4C5789B5" w14:textId="77777777" w:rsidR="003936E2" w:rsidRPr="00DE030F" w:rsidRDefault="003936E2" w:rsidP="003936E2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54ACD81" w14:textId="77777777" w:rsidR="003936E2" w:rsidRPr="00DE030F" w:rsidRDefault="003936E2" w:rsidP="003936E2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3936E2" w:rsidRPr="00DE030F" w14:paraId="1874C190" w14:textId="77777777" w:rsidTr="003936E2">
        <w:trPr>
          <w:trHeight w:val="940"/>
        </w:trPr>
        <w:tc>
          <w:tcPr>
            <w:tcW w:w="2241" w:type="dxa"/>
            <w:vAlign w:val="center"/>
          </w:tcPr>
          <w:p w14:paraId="621686AC" w14:textId="77777777" w:rsidR="003936E2" w:rsidRPr="00DE030F" w:rsidDel="00E80463" w:rsidRDefault="003936E2" w:rsidP="003936E2">
            <w:r w:rsidRPr="00DE030F">
              <w:t>Hlavní řešitel (jméno, přímení, e-mail, tel.)</w:t>
            </w:r>
          </w:p>
        </w:tc>
        <w:tc>
          <w:tcPr>
            <w:tcW w:w="5528" w:type="dxa"/>
            <w:vAlign w:val="center"/>
          </w:tcPr>
          <w:p w14:paraId="15395632" w14:textId="77777777" w:rsidR="003936E2" w:rsidRPr="00DE030F" w:rsidRDefault="003936E2" w:rsidP="003936E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308" w:type="dxa"/>
          </w:tcPr>
          <w:p w14:paraId="53AC6A3E" w14:textId="77777777" w:rsidR="003936E2" w:rsidRPr="00DE030F" w:rsidRDefault="003936E2" w:rsidP="003936E2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3936E2" w:rsidRPr="00DE030F" w14:paraId="04C00404" w14:textId="77777777" w:rsidTr="003936E2">
        <w:trPr>
          <w:trHeight w:val="463"/>
        </w:trPr>
        <w:tc>
          <w:tcPr>
            <w:tcW w:w="2241" w:type="dxa"/>
            <w:vAlign w:val="center"/>
          </w:tcPr>
          <w:p w14:paraId="52328083" w14:textId="77777777" w:rsidR="003936E2" w:rsidRPr="00DE030F" w:rsidRDefault="003936E2" w:rsidP="003936E2">
            <w:pPr>
              <w:spacing w:line="259" w:lineRule="auto"/>
            </w:pPr>
            <w:r w:rsidRPr="00DE030F">
              <w:t>Kontaktní osoba (jméno, přímení, e-mail, tel.)</w:t>
            </w:r>
          </w:p>
        </w:tc>
        <w:tc>
          <w:tcPr>
            <w:tcW w:w="5528" w:type="dxa"/>
            <w:vAlign w:val="center"/>
          </w:tcPr>
          <w:p w14:paraId="7678FB33" w14:textId="77777777" w:rsidR="003936E2" w:rsidRPr="00DE030F" w:rsidRDefault="003936E2" w:rsidP="003936E2">
            <w:pPr>
              <w:rPr>
                <w:i/>
                <w:iCs/>
                <w:color w:val="A6A6A6" w:themeColor="background1" w:themeShade="A6"/>
              </w:rPr>
            </w:pPr>
          </w:p>
          <w:p w14:paraId="1A49DD06" w14:textId="77777777" w:rsidR="003936E2" w:rsidRPr="00DE030F" w:rsidRDefault="003936E2" w:rsidP="003936E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308" w:type="dxa"/>
          </w:tcPr>
          <w:p w14:paraId="1EB0EEA5" w14:textId="77777777" w:rsidR="003936E2" w:rsidRPr="00DE030F" w:rsidRDefault="003936E2" w:rsidP="003936E2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3B724B62" w14:textId="51F1863B" w:rsidR="003936E2" w:rsidRPr="00DE030F" w:rsidRDefault="003936E2" w:rsidP="00782778">
      <w:pPr>
        <w:spacing w:after="0" w:line="240" w:lineRule="auto"/>
      </w:pPr>
    </w:p>
    <w:p w14:paraId="1B49E910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0311C627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73B20018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28723CEF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0CF3F8A3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4D2C02E9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2665438A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51B6D26B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0E70AC2A" w14:textId="77777777" w:rsidR="00DA5F6B" w:rsidRDefault="00DA5F6B" w:rsidP="25BFF7E1">
      <w:pPr>
        <w:spacing w:after="0" w:line="240" w:lineRule="auto"/>
        <w:rPr>
          <w:b/>
          <w:bCs/>
          <w:sz w:val="24"/>
        </w:rPr>
      </w:pPr>
    </w:p>
    <w:p w14:paraId="37A92051" w14:textId="6DB33121" w:rsidR="7F7FE170" w:rsidRPr="00DE030F" w:rsidRDefault="7F7FE170" w:rsidP="25BFF7E1">
      <w:pPr>
        <w:spacing w:after="0" w:line="240" w:lineRule="auto"/>
        <w:rPr>
          <w:b/>
          <w:bCs/>
          <w:sz w:val="24"/>
        </w:rPr>
      </w:pPr>
      <w:bookmarkStart w:id="0" w:name="_GoBack"/>
      <w:bookmarkEnd w:id="0"/>
      <w:r w:rsidRPr="00DE030F">
        <w:rPr>
          <w:b/>
          <w:bCs/>
          <w:sz w:val="24"/>
        </w:rPr>
        <w:t xml:space="preserve">Přehled opatření </w:t>
      </w:r>
      <w:r w:rsidR="6F7621E2" w:rsidRPr="00DE030F">
        <w:rPr>
          <w:b/>
          <w:bCs/>
          <w:sz w:val="24"/>
        </w:rPr>
        <w:t>i</w:t>
      </w:r>
      <w:r w:rsidR="008333C0" w:rsidRPr="00DE030F">
        <w:rPr>
          <w:b/>
          <w:bCs/>
          <w:sz w:val="24"/>
        </w:rPr>
        <w:t>nstitucionálního projektu</w:t>
      </w:r>
      <w:r w:rsidRPr="00DE030F">
        <w:rPr>
          <w:b/>
          <w:bCs/>
          <w:sz w:val="24"/>
        </w:rPr>
        <w:t xml:space="preserve"> na rok 2021:</w:t>
      </w:r>
    </w:p>
    <w:p w14:paraId="7FF869FF" w14:textId="47E974D8" w:rsidR="7F7FE170" w:rsidRPr="00DE030F" w:rsidRDefault="7F7FE170" w:rsidP="25BFF7E1">
      <w:pPr>
        <w:spacing w:after="0" w:line="240" w:lineRule="auto"/>
        <w:rPr>
          <w:i/>
          <w:iCs/>
        </w:rPr>
      </w:pPr>
      <w:r w:rsidRPr="00DE030F">
        <w:rPr>
          <w:i/>
          <w:iCs/>
        </w:rPr>
        <w:t>následující tabulku vyplňte pro každé opatření podpořené z prostředků Institucionálního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E80463" w:rsidRPr="00DE030F" w14:paraId="4E123B72" w14:textId="77777777" w:rsidTr="007F5021">
        <w:trPr>
          <w:trHeight w:val="7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0702683" w14:textId="322B165C" w:rsidR="00E80463" w:rsidRPr="00DE030F" w:rsidRDefault="00E80463" w:rsidP="00E80463">
            <w:pPr>
              <w:rPr>
                <w:b/>
              </w:rPr>
            </w:pPr>
            <w:r w:rsidRPr="00DE030F">
              <w:rPr>
                <w:b/>
              </w:rPr>
              <w:t>Název</w:t>
            </w:r>
            <w:r w:rsidR="66EF2A7C" w:rsidRPr="00DE030F">
              <w:rPr>
                <w:b/>
              </w:rPr>
              <w:t xml:space="preserve"> opatření</w:t>
            </w:r>
            <w:r w:rsidR="008C4D08" w:rsidRPr="00DE030F">
              <w:rPr>
                <w:b/>
              </w:rPr>
              <w:t xml:space="preserve">: </w:t>
            </w:r>
          </w:p>
        </w:tc>
      </w:tr>
      <w:tr w:rsidR="00E80463" w:rsidRPr="00DE030F" w14:paraId="5B5F026E" w14:textId="77777777" w:rsidTr="0080482E">
        <w:trPr>
          <w:trHeight w:val="1704"/>
        </w:trPr>
        <w:tc>
          <w:tcPr>
            <w:tcW w:w="2660" w:type="dxa"/>
            <w:vAlign w:val="center"/>
          </w:tcPr>
          <w:p w14:paraId="43ACA053" w14:textId="6249125A" w:rsidR="00E80463" w:rsidRPr="00DE030F" w:rsidRDefault="3CADCF73" w:rsidP="00034B8A">
            <w:pPr>
              <w:spacing w:line="259" w:lineRule="auto"/>
              <w:rPr>
                <w:b/>
              </w:rPr>
            </w:pPr>
            <w:r w:rsidRPr="00DE030F">
              <w:rPr>
                <w:b/>
              </w:rPr>
              <w:lastRenderedPageBreak/>
              <w:t>Cíle opatření</w:t>
            </w:r>
            <w:r w:rsidR="0D4F2D33" w:rsidRPr="00DE030F">
              <w:rPr>
                <w:b/>
              </w:rPr>
              <w:t xml:space="preserve"> dle SZ2021+</w:t>
            </w:r>
          </w:p>
        </w:tc>
        <w:tc>
          <w:tcPr>
            <w:tcW w:w="6402" w:type="dxa"/>
            <w:vAlign w:val="center"/>
          </w:tcPr>
          <w:p w14:paraId="3D02FFB7" w14:textId="0DF230B4" w:rsidR="00B80BD5" w:rsidRPr="00DE030F" w:rsidRDefault="42FEF930" w:rsidP="25BFF7E1">
            <w:pPr>
              <w:rPr>
                <w:rFonts w:eastAsia="Calibri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>prioritní cíl SZ2021+, k jejichž naplnění opatření směřuje</w:t>
            </w:r>
          </w:p>
          <w:sdt>
            <w:sdtPr>
              <w:rPr>
                <w:color w:val="A6A6A6" w:themeColor="background1" w:themeShade="A6"/>
              </w:rPr>
              <w:id w:val="-454102918"/>
              <w:lock w:val="sdtLocked"/>
              <w:placeholder>
                <w:docPart w:val="DefaultPlaceholder_-1854013438"/>
              </w:placeholder>
              <w:dropDownList>
                <w:listItem w:displayText="Zvolte položku" w:value="Zvolte položku"/>
                <w:listItem w:displayText="1. Rozvíjet kompetence přímo relevantní pro život a praxi v 21. století" w:value="1.Rozvíjet kompetence přímo relevantní pro život a praxi v 21. století"/>
                <w:listItem w:displayText="2. Zlepšit dostupnost a relevanci flexibilních forem vzdělávání " w:value="2. Zlepšit dostupnost a relevanci flexibilních forem vzdělávání "/>
                <w:listItem w:displayText="3. Zvýšit efektivitu a kvalitu doktorského studia" w:value="3. Zvýšit efektivitu a kvalitu doktorského studia"/>
                <w:listItem w:displayText="5. Budovat kapacity pro strategické řízení vysokého školství" w:value="5. Budovat kapacity pro strategické řízení vysokého školství"/>
                <w:listItem w:displayText="6. Snížit administrativní zatížení pracovníků vysokých škol, aby se mohli naplno věnovat svému poslání" w:value="6. Snížit administrativní zatížení pracovníků vysokých škol, aby se mohli naplno věnovat svému poslání"/>
                <w:listItem w:displayText="1. Rozvoj globálních kompetencí studentů a pracovníků vysokých škol" w:value="1. Rozvoj globálních kompetencí studentů a pracovníků vysokých škol"/>
                <w:listItem w:displayText="2. Internacionalizace studijních programů vysokých škol" w:value="2. Internacionalizace studijních programů vysokých škol"/>
                <w:listItem w:displayText="3. Zjednodušení procesu uznávání zahraničního vzdělání" w:value="3. Zjednodušení procesu uznávání zahraničního vzdělání"/>
                <w:listItem w:displayText="4. Vytváření mezinárodního prostředí na vysokých školách a propagace v zahraničí" w:value="4. Vytváření mezinárodního prostředí na vysokých školách a propagace v zahraničí"/>
                <w:listItem w:displayText="5. Posílení strategického řízení internacionalizace" w:value="5. Posílení strategického řízení internacionalizace"/>
                <w:listItem w:displayText="Další opatření (a) - n)" w:value="Další opatření (a) - n)"/>
              </w:dropDownList>
            </w:sdtPr>
            <w:sdtEndPr/>
            <w:sdtContent>
              <w:p w14:paraId="26BBD650" w14:textId="2D4D3E5A" w:rsidR="008507D6" w:rsidRPr="00DE030F" w:rsidRDefault="000D7139" w:rsidP="25BFF7E1">
                <w:pPr>
                  <w:rPr>
                    <w:color w:val="A6A6A6" w:themeColor="background1" w:themeShade="A6"/>
                  </w:rPr>
                </w:pPr>
                <w:r w:rsidRPr="00DE030F">
                  <w:rPr>
                    <w:color w:val="A6A6A6" w:themeColor="background1" w:themeShade="A6"/>
                  </w:rPr>
                  <w:t>Zvolte položku</w:t>
                </w:r>
              </w:p>
            </w:sdtContent>
          </w:sdt>
          <w:p w14:paraId="0A37501D" w14:textId="1D36CC4E" w:rsidR="00E80463" w:rsidRPr="00DE030F" w:rsidRDefault="00E80463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6109F4" w:rsidRPr="00DE030F" w14:paraId="69909887" w14:textId="77777777" w:rsidTr="0080482E">
        <w:trPr>
          <w:trHeight w:val="1704"/>
        </w:trPr>
        <w:tc>
          <w:tcPr>
            <w:tcW w:w="2660" w:type="dxa"/>
            <w:vAlign w:val="center"/>
          </w:tcPr>
          <w:p w14:paraId="443EDCAF" w14:textId="3B7D2F3F" w:rsidR="006109F4" w:rsidRPr="00DE030F" w:rsidDel="00E80463" w:rsidRDefault="63229065">
            <w:pPr>
              <w:rPr>
                <w:b/>
              </w:rPr>
            </w:pPr>
            <w:r w:rsidRPr="00DE030F">
              <w:rPr>
                <w:b/>
              </w:rPr>
              <w:t xml:space="preserve">Specifikace </w:t>
            </w:r>
            <w:r w:rsidR="006109F4" w:rsidRPr="00DE030F">
              <w:rPr>
                <w:b/>
              </w:rPr>
              <w:t>cíl</w:t>
            </w:r>
            <w:r w:rsidR="6351BA22" w:rsidRPr="00DE030F">
              <w:rPr>
                <w:b/>
              </w:rPr>
              <w:t>e</w:t>
            </w:r>
            <w:r w:rsidR="006109F4" w:rsidRPr="00DE030F">
              <w:rPr>
                <w:b/>
              </w:rPr>
              <w:t xml:space="preserve"> opatření</w:t>
            </w:r>
          </w:p>
        </w:tc>
        <w:tc>
          <w:tcPr>
            <w:tcW w:w="6402" w:type="dxa"/>
            <w:vAlign w:val="center"/>
          </w:tcPr>
          <w:p w14:paraId="49951C2F" w14:textId="7154B018" w:rsidR="006109F4" w:rsidRPr="00DE030F" w:rsidRDefault="006109F4" w:rsidP="25BFF7E1">
            <w:pPr>
              <w:rPr>
                <w:i/>
                <w:iCs/>
                <w:color w:val="A6A6A6" w:themeColor="background1" w:themeShade="A6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>cíl</w:t>
            </w:r>
            <w:r w:rsidR="21B22D52" w:rsidRPr="00DE030F">
              <w:rPr>
                <w:i/>
                <w:iCs/>
                <w:color w:val="A6A6A6" w:themeColor="background1" w:themeShade="A6"/>
              </w:rPr>
              <w:t xml:space="preserve"> opatření</w:t>
            </w:r>
            <w:r w:rsidRPr="00DE030F">
              <w:rPr>
                <w:i/>
                <w:iCs/>
                <w:color w:val="A6A6A6" w:themeColor="background1" w:themeShade="A6"/>
              </w:rPr>
              <w:t xml:space="preserve"> musí přímo popisovat změnu kvality nebo povahy </w:t>
            </w:r>
            <w:r w:rsidR="0C42CFEE" w:rsidRPr="00DE030F">
              <w:rPr>
                <w:i/>
                <w:iCs/>
                <w:color w:val="A6A6A6" w:themeColor="background1" w:themeShade="A6"/>
              </w:rPr>
              <w:t xml:space="preserve">konkrétních </w:t>
            </w:r>
            <w:r w:rsidRPr="00DE030F">
              <w:rPr>
                <w:i/>
                <w:iCs/>
                <w:color w:val="A6A6A6" w:themeColor="background1" w:themeShade="A6"/>
              </w:rPr>
              <w:t>činností vysoké školy</w:t>
            </w:r>
            <w:r w:rsidR="59EA8514" w:rsidRPr="00DE030F">
              <w:rPr>
                <w:i/>
                <w:iCs/>
                <w:color w:val="A6A6A6" w:themeColor="background1" w:themeShade="A6"/>
              </w:rPr>
              <w:t xml:space="preserve">; </w:t>
            </w:r>
            <w:r w:rsidR="634DF519" w:rsidRPr="00DE030F">
              <w:rPr>
                <w:i/>
                <w:iCs/>
                <w:color w:val="A6A6A6" w:themeColor="background1" w:themeShade="A6"/>
              </w:rPr>
              <w:t>z popisu cíl</w:t>
            </w:r>
            <w:r w:rsidR="58B9411A" w:rsidRPr="00DE030F">
              <w:rPr>
                <w:i/>
                <w:iCs/>
                <w:color w:val="A6A6A6" w:themeColor="background1" w:themeShade="A6"/>
              </w:rPr>
              <w:t>e</w:t>
            </w:r>
            <w:r w:rsidR="634DF519" w:rsidRPr="00DE030F">
              <w:rPr>
                <w:i/>
                <w:iCs/>
                <w:color w:val="A6A6A6" w:themeColor="background1" w:themeShade="A6"/>
              </w:rPr>
              <w:t xml:space="preserve"> musí být zřejmé, jakým způsobem opatření přispívá k uvedeným cílům SZ2021+; </w:t>
            </w:r>
            <w:r w:rsidR="59EA8514" w:rsidRPr="00DE030F">
              <w:rPr>
                <w:i/>
                <w:iCs/>
                <w:color w:val="A6A6A6" w:themeColor="background1" w:themeShade="A6"/>
              </w:rPr>
              <w:t>pokud je to relevantní k povaze opatření, budou uvedeny i konkrétní kvantitativní nebo kvalitativní indikátory s výchozími a cílovými hodnotami</w:t>
            </w:r>
          </w:p>
          <w:p w14:paraId="3AA5112C" w14:textId="58F48E64" w:rsidR="006109F4" w:rsidRPr="00DE030F" w:rsidRDefault="02898346" w:rsidP="3D359C41">
            <w:pPr>
              <w:rPr>
                <w:i/>
                <w:iCs/>
                <w:color w:val="A6A6A6" w:themeColor="background1" w:themeShade="A6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 xml:space="preserve">(max. </w:t>
            </w:r>
            <w:r w:rsidR="13110A76" w:rsidRPr="00DE030F">
              <w:rPr>
                <w:i/>
                <w:iCs/>
                <w:color w:val="A6A6A6" w:themeColor="background1" w:themeShade="A6"/>
              </w:rPr>
              <w:t>1</w:t>
            </w:r>
            <w:r w:rsidR="6DC883DA" w:rsidRPr="00DE030F">
              <w:rPr>
                <w:i/>
                <w:iCs/>
                <w:color w:val="A6A6A6" w:themeColor="background1" w:themeShade="A6"/>
              </w:rPr>
              <w:t xml:space="preserve"> </w:t>
            </w:r>
            <w:r w:rsidR="4B779AF4" w:rsidRPr="00DE030F">
              <w:rPr>
                <w:i/>
                <w:iCs/>
                <w:color w:val="A6A6A6" w:themeColor="background1" w:themeShade="A6"/>
              </w:rPr>
              <w:t>8</w:t>
            </w:r>
            <w:r w:rsidR="13110A76" w:rsidRPr="00DE030F">
              <w:rPr>
                <w:i/>
                <w:iCs/>
                <w:color w:val="A6A6A6" w:themeColor="background1" w:themeShade="A6"/>
              </w:rPr>
              <w:t>00</w:t>
            </w:r>
            <w:r w:rsidRPr="00DE030F">
              <w:rPr>
                <w:i/>
                <w:iCs/>
                <w:color w:val="A6A6A6" w:themeColor="background1" w:themeShade="A6"/>
              </w:rPr>
              <w:t xml:space="preserve"> znaků)</w:t>
            </w:r>
          </w:p>
        </w:tc>
      </w:tr>
      <w:tr w:rsidR="00E80463" w:rsidRPr="00DE030F" w14:paraId="5E085868" w14:textId="77777777" w:rsidTr="0080482E">
        <w:trPr>
          <w:trHeight w:val="1813"/>
        </w:trPr>
        <w:tc>
          <w:tcPr>
            <w:tcW w:w="2660" w:type="dxa"/>
            <w:vAlign w:val="center"/>
          </w:tcPr>
          <w:p w14:paraId="51089165" w14:textId="6D127C30" w:rsidR="00E80463" w:rsidRPr="00DE030F" w:rsidRDefault="3A8257B4" w:rsidP="00034B8A">
            <w:pPr>
              <w:spacing w:line="259" w:lineRule="auto"/>
              <w:rPr>
                <w:b/>
              </w:rPr>
            </w:pPr>
            <w:r w:rsidRPr="00DE030F">
              <w:rPr>
                <w:b/>
              </w:rPr>
              <w:t>Popis opatření</w:t>
            </w:r>
          </w:p>
        </w:tc>
        <w:tc>
          <w:tcPr>
            <w:tcW w:w="6402" w:type="dxa"/>
            <w:vAlign w:val="center"/>
          </w:tcPr>
          <w:p w14:paraId="6AAB9507" w14:textId="284065FB" w:rsidR="006109F4" w:rsidRPr="00DE030F" w:rsidRDefault="006109F4" w:rsidP="006109F4">
            <w:pPr>
              <w:rPr>
                <w:i/>
                <w:iCs/>
                <w:color w:val="A6A6A6" w:themeColor="background1" w:themeShade="A6"/>
              </w:rPr>
            </w:pPr>
          </w:p>
          <w:p w14:paraId="77445A71" w14:textId="374B463F" w:rsidR="006109F4" w:rsidRPr="00DE030F" w:rsidRDefault="006109F4" w:rsidP="25BFF7E1">
            <w:pPr>
              <w:rPr>
                <w:i/>
                <w:iCs/>
                <w:color w:val="A6A6A6" w:themeColor="background1" w:themeShade="A6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>popis hlavních kroků a aktivit plánovaných k dosažení stanovených cílů</w:t>
            </w:r>
            <w:r w:rsidR="056A4AC4" w:rsidRPr="00DE030F">
              <w:rPr>
                <w:i/>
                <w:iCs/>
                <w:color w:val="A6A6A6" w:themeColor="background1" w:themeShade="A6"/>
              </w:rPr>
              <w:t xml:space="preserve">; </w:t>
            </w:r>
            <w:r w:rsidR="65BACDE8" w:rsidRPr="00DE030F">
              <w:rPr>
                <w:i/>
                <w:iCs/>
                <w:color w:val="A6A6A6" w:themeColor="background1" w:themeShade="A6"/>
              </w:rPr>
              <w:t>popis opatření musí být dostatečně konkrétní na to, aby bylo možné vyhodnotit jeho naplnění</w:t>
            </w:r>
          </w:p>
          <w:p w14:paraId="4294AF06" w14:textId="77777777" w:rsidR="006109F4" w:rsidRPr="00DE030F" w:rsidRDefault="152CBB11" w:rsidP="25BFF7E1">
            <w:pPr>
              <w:rPr>
                <w:i/>
                <w:iCs/>
                <w:color w:val="A6A6A6" w:themeColor="background1" w:themeShade="A6"/>
              </w:rPr>
            </w:pPr>
            <w:r w:rsidRPr="00DE030F">
              <w:rPr>
                <w:i/>
                <w:iCs/>
                <w:color w:val="A6A6A6" w:themeColor="background1" w:themeShade="A6"/>
              </w:rPr>
              <w:t xml:space="preserve">(max. </w:t>
            </w:r>
            <w:r w:rsidR="29FE2971" w:rsidRPr="00DE030F">
              <w:rPr>
                <w:i/>
                <w:iCs/>
                <w:color w:val="A6A6A6" w:themeColor="background1" w:themeShade="A6"/>
              </w:rPr>
              <w:t>1</w:t>
            </w:r>
            <w:r w:rsidR="549AC753" w:rsidRPr="00DE030F">
              <w:rPr>
                <w:i/>
                <w:iCs/>
                <w:color w:val="A6A6A6" w:themeColor="background1" w:themeShade="A6"/>
              </w:rPr>
              <w:t xml:space="preserve"> </w:t>
            </w:r>
            <w:r w:rsidR="165881FE" w:rsidRPr="00DE030F">
              <w:rPr>
                <w:i/>
                <w:iCs/>
                <w:color w:val="A6A6A6" w:themeColor="background1" w:themeShade="A6"/>
              </w:rPr>
              <w:t>8</w:t>
            </w:r>
            <w:r w:rsidR="29FE2971" w:rsidRPr="00DE030F">
              <w:rPr>
                <w:i/>
                <w:iCs/>
                <w:color w:val="A6A6A6" w:themeColor="background1" w:themeShade="A6"/>
              </w:rPr>
              <w:t>00</w:t>
            </w:r>
            <w:r w:rsidRPr="00DE030F">
              <w:rPr>
                <w:i/>
                <w:iCs/>
                <w:color w:val="A6A6A6" w:themeColor="background1" w:themeShade="A6"/>
              </w:rPr>
              <w:t xml:space="preserve"> znaků)</w:t>
            </w:r>
          </w:p>
          <w:p w14:paraId="5DAB6C7B" w14:textId="2BC381AE" w:rsidR="00ED05FA" w:rsidRPr="00DE030F" w:rsidRDefault="00ED05FA" w:rsidP="25BFF7E1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1FC39945" w14:textId="64A9865D" w:rsidR="00620E27" w:rsidRPr="00DE030F" w:rsidRDefault="00620E27" w:rsidP="00620E27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7338"/>
        <w:gridCol w:w="1701"/>
      </w:tblGrid>
      <w:tr w:rsidR="009F6387" w:rsidRPr="00DE030F" w14:paraId="65146B70" w14:textId="77777777" w:rsidTr="007F5021">
        <w:trPr>
          <w:trHeight w:val="425"/>
        </w:trPr>
        <w:tc>
          <w:tcPr>
            <w:tcW w:w="7338" w:type="dxa"/>
            <w:shd w:val="clear" w:color="auto" w:fill="D9D9D9" w:themeFill="background1" w:themeFillShade="D9"/>
            <w:vAlign w:val="center"/>
          </w:tcPr>
          <w:p w14:paraId="292E2A0F" w14:textId="3AD53CA8" w:rsidR="009F6387" w:rsidRPr="00DE030F" w:rsidRDefault="007521ED" w:rsidP="007521ED">
            <w:pPr>
              <w:rPr>
                <w:b/>
                <w:sz w:val="24"/>
              </w:rPr>
            </w:pPr>
            <w:r w:rsidRPr="00DE030F">
              <w:rPr>
                <w:b/>
                <w:sz w:val="24"/>
              </w:rPr>
              <w:t>Orientační</w:t>
            </w:r>
            <w:r w:rsidR="009F6387" w:rsidRPr="00DE030F">
              <w:rPr>
                <w:b/>
                <w:sz w:val="24"/>
              </w:rPr>
              <w:t xml:space="preserve"> finanční alokace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5790E6" w14:textId="720CB779" w:rsidR="009F6387" w:rsidRPr="00DE030F" w:rsidRDefault="009F6387" w:rsidP="007F4B23">
            <w:pPr>
              <w:jc w:val="center"/>
              <w:rPr>
                <w:i/>
                <w:iCs/>
              </w:rPr>
            </w:pPr>
            <w:r w:rsidRPr="00DE030F">
              <w:rPr>
                <w:i/>
                <w:iCs/>
              </w:rPr>
              <w:t>Alokace</w:t>
            </w:r>
            <w:r w:rsidR="007F4B23" w:rsidRPr="00DE030F">
              <w:rPr>
                <w:i/>
                <w:iCs/>
              </w:rPr>
              <w:t xml:space="preserve"> (v </w:t>
            </w:r>
            <w:r w:rsidRPr="00DE030F">
              <w:rPr>
                <w:i/>
                <w:iCs/>
              </w:rPr>
              <w:t>Kč)</w:t>
            </w:r>
          </w:p>
        </w:tc>
      </w:tr>
      <w:tr w:rsidR="009F6387" w:rsidRPr="00DE030F" w14:paraId="5A8470CE" w14:textId="77777777" w:rsidTr="009F6387">
        <w:tc>
          <w:tcPr>
            <w:tcW w:w="7338" w:type="dxa"/>
            <w:shd w:val="clear" w:color="auto" w:fill="D9D9D9" w:themeFill="background1" w:themeFillShade="D9"/>
          </w:tcPr>
          <w:p w14:paraId="5B6AA125" w14:textId="7F0C30B0" w:rsidR="009F6387" w:rsidRPr="00DE030F" w:rsidRDefault="009F6387" w:rsidP="00300D55">
            <w:pPr>
              <w:rPr>
                <w:rFonts w:eastAsia="Calibri" w:cs="Calibri"/>
              </w:rPr>
            </w:pPr>
            <w:r w:rsidRPr="00DE030F">
              <w:rPr>
                <w:b/>
                <w:sz w:val="24"/>
              </w:rPr>
              <w:t>Kapitálové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B4F324" w14:textId="77777777" w:rsidR="009F6387" w:rsidRPr="00DE030F" w:rsidRDefault="009F6387" w:rsidP="00300D55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9F6387" w:rsidRPr="00DE030F" w14:paraId="55FC8407" w14:textId="77777777" w:rsidTr="009F6387">
        <w:tc>
          <w:tcPr>
            <w:tcW w:w="7338" w:type="dxa"/>
          </w:tcPr>
          <w:p w14:paraId="25E864A1" w14:textId="6C9AB6A1" w:rsidR="009F6387" w:rsidRPr="00DE030F" w:rsidRDefault="009F6387" w:rsidP="009F6387">
            <w:pPr>
              <w:rPr>
                <w:rFonts w:eastAsia="Calibri" w:cs="Calibri"/>
              </w:rPr>
            </w:pPr>
            <w:r w:rsidRPr="00DE030F">
              <w:t>1.1</w:t>
            </w:r>
            <w:r w:rsidRPr="00DE030F">
              <w:tab/>
              <w:t>Dlouhodobý nehmotný majetek (SW, licence):</w:t>
            </w:r>
          </w:p>
        </w:tc>
        <w:tc>
          <w:tcPr>
            <w:tcW w:w="1701" w:type="dxa"/>
          </w:tcPr>
          <w:p w14:paraId="5F694D80" w14:textId="77777777" w:rsidR="009F6387" w:rsidRPr="00DE030F" w:rsidRDefault="009F6387" w:rsidP="009F6387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9F6387" w:rsidRPr="00DE030F" w14:paraId="647FACD3" w14:textId="77777777" w:rsidTr="009F6387">
        <w:tc>
          <w:tcPr>
            <w:tcW w:w="7338" w:type="dxa"/>
          </w:tcPr>
          <w:p w14:paraId="5361F102" w14:textId="017DDF08" w:rsidR="009F6387" w:rsidRPr="00DE030F" w:rsidRDefault="009F6387" w:rsidP="009F6387">
            <w:r w:rsidRPr="00DE030F">
              <w:t>1.2</w:t>
            </w:r>
            <w:r w:rsidRPr="00DE030F">
              <w:tab/>
              <w:t>Samostatné věci movité (stroje, zařízení):</w:t>
            </w:r>
          </w:p>
        </w:tc>
        <w:tc>
          <w:tcPr>
            <w:tcW w:w="1701" w:type="dxa"/>
          </w:tcPr>
          <w:p w14:paraId="6F67CC37" w14:textId="77777777" w:rsidR="009F6387" w:rsidRPr="00DE030F" w:rsidRDefault="009F6387" w:rsidP="009F6387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9F6387" w:rsidRPr="00DE030F" w14:paraId="5CC67BCB" w14:textId="77777777" w:rsidTr="009F6387">
        <w:tc>
          <w:tcPr>
            <w:tcW w:w="7338" w:type="dxa"/>
          </w:tcPr>
          <w:p w14:paraId="1115F817" w14:textId="30509A99" w:rsidR="009F6387" w:rsidRPr="00DE030F" w:rsidRDefault="009F6387" w:rsidP="009F6387">
            <w:r w:rsidRPr="00DE030F">
              <w:t>1.3</w:t>
            </w:r>
            <w:r w:rsidRPr="00DE030F">
              <w:tab/>
              <w:t>Stavební úpravy:</w:t>
            </w:r>
          </w:p>
        </w:tc>
        <w:tc>
          <w:tcPr>
            <w:tcW w:w="1701" w:type="dxa"/>
          </w:tcPr>
          <w:p w14:paraId="12DB513E" w14:textId="77777777" w:rsidR="009F6387" w:rsidRPr="00DE030F" w:rsidRDefault="009F6387" w:rsidP="009F6387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9F6387" w:rsidRPr="00DE030F" w14:paraId="46D17EAC" w14:textId="77777777" w:rsidTr="009F6387">
        <w:tc>
          <w:tcPr>
            <w:tcW w:w="7338" w:type="dxa"/>
          </w:tcPr>
          <w:p w14:paraId="17AD332A" w14:textId="77777777" w:rsidR="009F6387" w:rsidRPr="00DE030F" w:rsidRDefault="009F6387" w:rsidP="009F6387"/>
        </w:tc>
        <w:tc>
          <w:tcPr>
            <w:tcW w:w="1701" w:type="dxa"/>
          </w:tcPr>
          <w:p w14:paraId="6A908F2C" w14:textId="77777777" w:rsidR="009F6387" w:rsidRPr="00DE030F" w:rsidRDefault="009F6387" w:rsidP="009F6387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9F6387" w:rsidRPr="00DE030F" w14:paraId="4591867C" w14:textId="77777777" w:rsidTr="009F6387">
        <w:tc>
          <w:tcPr>
            <w:tcW w:w="7338" w:type="dxa"/>
            <w:shd w:val="clear" w:color="auto" w:fill="D9D9D9" w:themeFill="background1" w:themeFillShade="D9"/>
          </w:tcPr>
          <w:p w14:paraId="4587FD47" w14:textId="6D14DFD4" w:rsidR="009F6387" w:rsidRPr="00DE030F" w:rsidRDefault="009F6387" w:rsidP="00300D55">
            <w:r w:rsidRPr="00DE030F">
              <w:rPr>
                <w:b/>
                <w:sz w:val="24"/>
              </w:rPr>
              <w:t>Běžné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0C782B" w14:textId="77777777" w:rsidR="009F6387" w:rsidRPr="00DE030F" w:rsidRDefault="009F6387" w:rsidP="00300D55"/>
        </w:tc>
      </w:tr>
      <w:tr w:rsidR="009F6387" w:rsidRPr="00DE030F" w14:paraId="70913214" w14:textId="77777777" w:rsidTr="009F6387">
        <w:tc>
          <w:tcPr>
            <w:tcW w:w="7338" w:type="dxa"/>
            <w:shd w:val="clear" w:color="auto" w:fill="F2F2F2" w:themeFill="background1" w:themeFillShade="F2"/>
          </w:tcPr>
          <w:p w14:paraId="7AE11C35" w14:textId="6B047CE1" w:rsidR="009F6387" w:rsidRPr="00DE030F" w:rsidRDefault="009F6387" w:rsidP="00300D55">
            <w:r w:rsidRPr="00DE030F">
              <w:rPr>
                <w:rFonts w:cs="Times New Roman"/>
                <w:b/>
                <w:sz w:val="24"/>
                <w:szCs w:val="20"/>
              </w:rPr>
              <w:t>Osobní náklady: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04234D" w14:textId="77777777" w:rsidR="009F6387" w:rsidRPr="00DE030F" w:rsidRDefault="009F6387" w:rsidP="00300D55"/>
        </w:tc>
      </w:tr>
      <w:tr w:rsidR="009F6387" w:rsidRPr="00DE030F" w14:paraId="45F13184" w14:textId="77777777" w:rsidTr="009F6387">
        <w:tc>
          <w:tcPr>
            <w:tcW w:w="7338" w:type="dxa"/>
          </w:tcPr>
          <w:p w14:paraId="0D3B1098" w14:textId="391A24B4" w:rsidR="009F6387" w:rsidRPr="00DE030F" w:rsidRDefault="009F6387" w:rsidP="00300D55">
            <w:r w:rsidRPr="00DE030F">
              <w:t>2.1</w:t>
            </w:r>
            <w:r w:rsidRPr="00DE030F">
              <w:tab/>
              <w:t>Mzdy (včetně pohyblivých složek)</w:t>
            </w:r>
          </w:p>
        </w:tc>
        <w:tc>
          <w:tcPr>
            <w:tcW w:w="1701" w:type="dxa"/>
          </w:tcPr>
          <w:p w14:paraId="2DF85D47" w14:textId="77777777" w:rsidR="009F6387" w:rsidRPr="00DE030F" w:rsidRDefault="009F6387" w:rsidP="00300D55"/>
        </w:tc>
      </w:tr>
      <w:tr w:rsidR="009F6387" w:rsidRPr="00DE030F" w14:paraId="60AE866E" w14:textId="77777777" w:rsidTr="009F6387">
        <w:tc>
          <w:tcPr>
            <w:tcW w:w="7338" w:type="dxa"/>
          </w:tcPr>
          <w:p w14:paraId="0232B0D3" w14:textId="7D86C347" w:rsidR="009F6387" w:rsidRPr="00DE030F" w:rsidRDefault="009F6387" w:rsidP="00300D55">
            <w:r w:rsidRPr="00DE030F">
              <w:t>2.2</w:t>
            </w:r>
            <w:r w:rsidRPr="00DE030F">
              <w:tab/>
              <w:t>Odměny dle dohod o pracích konaných mimo pracovní poměr</w:t>
            </w:r>
          </w:p>
        </w:tc>
        <w:tc>
          <w:tcPr>
            <w:tcW w:w="1701" w:type="dxa"/>
          </w:tcPr>
          <w:p w14:paraId="6DB64C04" w14:textId="77777777" w:rsidR="009F6387" w:rsidRPr="00DE030F" w:rsidRDefault="009F6387" w:rsidP="00300D55"/>
        </w:tc>
      </w:tr>
      <w:tr w:rsidR="009F6387" w:rsidRPr="00DE030F" w14:paraId="0CBCB1DD" w14:textId="77777777" w:rsidTr="009F6387">
        <w:tc>
          <w:tcPr>
            <w:tcW w:w="7338" w:type="dxa"/>
          </w:tcPr>
          <w:p w14:paraId="0FB57F83" w14:textId="46F3C037" w:rsidR="009F6387" w:rsidRPr="00DE030F" w:rsidRDefault="009F6387" w:rsidP="009F6387">
            <w:pPr>
              <w:jc w:val="both"/>
            </w:pPr>
            <w:r w:rsidRPr="00DE030F">
              <w:t>2.3</w:t>
            </w:r>
            <w:r w:rsidRPr="00DE030F">
              <w:tab/>
              <w:t>Odvody pojistného na veřejné zdravotní pojištění a     pojistného na sociální zabezpečení a příspěvku na státní politiku zaměstnanosti a příděly do sociálního fondu</w:t>
            </w:r>
          </w:p>
        </w:tc>
        <w:tc>
          <w:tcPr>
            <w:tcW w:w="1701" w:type="dxa"/>
          </w:tcPr>
          <w:p w14:paraId="40E97226" w14:textId="77777777" w:rsidR="009F6387" w:rsidRPr="00DE030F" w:rsidRDefault="009F6387" w:rsidP="00300D55"/>
        </w:tc>
      </w:tr>
      <w:tr w:rsidR="009F6387" w:rsidRPr="00DE030F" w14:paraId="6B8B8128" w14:textId="77777777" w:rsidTr="009F6387">
        <w:tc>
          <w:tcPr>
            <w:tcW w:w="7338" w:type="dxa"/>
            <w:shd w:val="clear" w:color="auto" w:fill="F2F2F2" w:themeFill="background1" w:themeFillShade="F2"/>
          </w:tcPr>
          <w:p w14:paraId="33A93422" w14:textId="44B7EA75" w:rsidR="009F6387" w:rsidRPr="00DE030F" w:rsidRDefault="009F6387" w:rsidP="009F6387">
            <w:pPr>
              <w:rPr>
                <w:b/>
                <w:sz w:val="24"/>
              </w:rPr>
            </w:pPr>
            <w:r w:rsidRPr="00DE030F">
              <w:rPr>
                <w:b/>
                <w:sz w:val="24"/>
              </w:rPr>
              <w:t>Ostatní: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41DDE8" w14:textId="77777777" w:rsidR="009F6387" w:rsidRPr="00DE030F" w:rsidRDefault="009F6387" w:rsidP="00300D55"/>
        </w:tc>
      </w:tr>
      <w:tr w:rsidR="009F6387" w:rsidRPr="00DE030F" w14:paraId="7E171F51" w14:textId="77777777" w:rsidTr="009F6387">
        <w:tc>
          <w:tcPr>
            <w:tcW w:w="7338" w:type="dxa"/>
          </w:tcPr>
          <w:p w14:paraId="5A540C1A" w14:textId="6DA87D41" w:rsidR="009F6387" w:rsidRPr="00DE030F" w:rsidRDefault="009F6387" w:rsidP="009F6387">
            <w:r w:rsidRPr="00DE030F">
              <w:t>2.4</w:t>
            </w:r>
            <w:r w:rsidRPr="00DE030F">
              <w:tab/>
              <w:t>Materiální náklady (včetně drobného majetku)</w:t>
            </w:r>
          </w:p>
        </w:tc>
        <w:tc>
          <w:tcPr>
            <w:tcW w:w="1701" w:type="dxa"/>
          </w:tcPr>
          <w:p w14:paraId="65612579" w14:textId="77777777" w:rsidR="009F6387" w:rsidRPr="00DE030F" w:rsidRDefault="009F6387" w:rsidP="00300D55"/>
        </w:tc>
      </w:tr>
      <w:tr w:rsidR="009F6387" w:rsidRPr="00DE030F" w14:paraId="47639FFA" w14:textId="77777777" w:rsidTr="009F6387">
        <w:tc>
          <w:tcPr>
            <w:tcW w:w="7338" w:type="dxa"/>
          </w:tcPr>
          <w:p w14:paraId="346D1762" w14:textId="79F33F9F" w:rsidR="009F6387" w:rsidRPr="00DE030F" w:rsidRDefault="009F6387" w:rsidP="009F6387">
            <w:r w:rsidRPr="00DE030F">
              <w:t>2.5</w:t>
            </w:r>
            <w:r w:rsidRPr="00DE030F">
              <w:tab/>
              <w:t xml:space="preserve">Služby a náklady nevýrobní </w:t>
            </w:r>
          </w:p>
        </w:tc>
        <w:tc>
          <w:tcPr>
            <w:tcW w:w="1701" w:type="dxa"/>
          </w:tcPr>
          <w:p w14:paraId="5826CEEF" w14:textId="77777777" w:rsidR="009F6387" w:rsidRPr="00DE030F" w:rsidRDefault="009F6387" w:rsidP="00300D55"/>
        </w:tc>
      </w:tr>
      <w:tr w:rsidR="009F6387" w:rsidRPr="00DE030F" w14:paraId="6BEFBB68" w14:textId="77777777" w:rsidTr="009F6387">
        <w:tc>
          <w:tcPr>
            <w:tcW w:w="7338" w:type="dxa"/>
          </w:tcPr>
          <w:p w14:paraId="1FACBAF4" w14:textId="4BF6BD32" w:rsidR="009F6387" w:rsidRPr="00DE030F" w:rsidRDefault="009F6387" w:rsidP="009F6387">
            <w:r w:rsidRPr="00DE030F">
              <w:t>2.6</w:t>
            </w:r>
            <w:r w:rsidRPr="00DE030F">
              <w:tab/>
              <w:t>Cestovní náhrady</w:t>
            </w:r>
          </w:p>
        </w:tc>
        <w:tc>
          <w:tcPr>
            <w:tcW w:w="1701" w:type="dxa"/>
          </w:tcPr>
          <w:p w14:paraId="408CECBF" w14:textId="77777777" w:rsidR="009F6387" w:rsidRPr="00DE030F" w:rsidRDefault="009F6387" w:rsidP="00300D55"/>
        </w:tc>
      </w:tr>
      <w:tr w:rsidR="009F6387" w:rsidRPr="00DE030F" w14:paraId="684703F4" w14:textId="77777777" w:rsidTr="009F6387">
        <w:tc>
          <w:tcPr>
            <w:tcW w:w="7338" w:type="dxa"/>
          </w:tcPr>
          <w:p w14:paraId="3B1B780D" w14:textId="7680E27C" w:rsidR="009F6387" w:rsidRPr="00DE030F" w:rsidRDefault="009F6387" w:rsidP="009F6387">
            <w:r w:rsidRPr="00DE030F">
              <w:t>2.7</w:t>
            </w:r>
            <w:r w:rsidRPr="00DE030F">
              <w:tab/>
              <w:t>Stipendia</w:t>
            </w:r>
          </w:p>
        </w:tc>
        <w:tc>
          <w:tcPr>
            <w:tcW w:w="1701" w:type="dxa"/>
          </w:tcPr>
          <w:p w14:paraId="27D96A09" w14:textId="77777777" w:rsidR="009F6387" w:rsidRPr="00DE030F" w:rsidRDefault="009F6387" w:rsidP="00300D55"/>
        </w:tc>
      </w:tr>
      <w:tr w:rsidR="009F6387" w:rsidRPr="00DE030F" w14:paraId="3C0B1EB8" w14:textId="77777777" w:rsidTr="009F6387">
        <w:tc>
          <w:tcPr>
            <w:tcW w:w="7338" w:type="dxa"/>
          </w:tcPr>
          <w:p w14:paraId="3ECA21D3" w14:textId="77777777" w:rsidR="009F6387" w:rsidRPr="00DE030F" w:rsidRDefault="009F6387" w:rsidP="009F6387"/>
        </w:tc>
        <w:tc>
          <w:tcPr>
            <w:tcW w:w="1701" w:type="dxa"/>
          </w:tcPr>
          <w:p w14:paraId="6B808214" w14:textId="77777777" w:rsidR="009F6387" w:rsidRPr="00DE030F" w:rsidRDefault="009F6387" w:rsidP="00300D55"/>
        </w:tc>
      </w:tr>
      <w:tr w:rsidR="009F6387" w:rsidRPr="00DE030F" w14:paraId="485719EF" w14:textId="77777777" w:rsidTr="00C00E7C">
        <w:trPr>
          <w:trHeight w:val="390"/>
        </w:trPr>
        <w:tc>
          <w:tcPr>
            <w:tcW w:w="7338" w:type="dxa"/>
            <w:shd w:val="clear" w:color="auto" w:fill="D9D9D9" w:themeFill="background1" w:themeFillShade="D9"/>
          </w:tcPr>
          <w:p w14:paraId="5105735D" w14:textId="784A999F" w:rsidR="009F6387" w:rsidRPr="00DE030F" w:rsidRDefault="007D246C" w:rsidP="007D246C">
            <w:pPr>
              <w:rPr>
                <w:b/>
                <w:bCs/>
                <w:sz w:val="24"/>
              </w:rPr>
            </w:pPr>
            <w:r w:rsidRPr="00DE030F">
              <w:rPr>
                <w:b/>
                <w:bCs/>
                <w:sz w:val="24"/>
              </w:rPr>
              <w:t>Kapitálové a Běžné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278B87" w14:textId="77777777" w:rsidR="009F6387" w:rsidRPr="00DE030F" w:rsidRDefault="009F6387" w:rsidP="00300D55"/>
        </w:tc>
      </w:tr>
    </w:tbl>
    <w:p w14:paraId="5694809D" w14:textId="77777777" w:rsidR="009F6387" w:rsidRDefault="009F6387" w:rsidP="00620E27">
      <w:pPr>
        <w:spacing w:after="0" w:line="240" w:lineRule="auto"/>
      </w:pPr>
    </w:p>
    <w:sectPr w:rsidR="009F6387" w:rsidSect="00F924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2BC6" w14:textId="77777777" w:rsidR="00C920E8" w:rsidRDefault="00C920E8" w:rsidP="0011288B">
      <w:pPr>
        <w:spacing w:after="0" w:line="240" w:lineRule="auto"/>
      </w:pPr>
      <w:r>
        <w:separator/>
      </w:r>
    </w:p>
  </w:endnote>
  <w:endnote w:type="continuationSeparator" w:id="0">
    <w:p w14:paraId="78598748" w14:textId="77777777" w:rsidR="00C920E8" w:rsidRDefault="00C920E8" w:rsidP="0011288B">
      <w:pPr>
        <w:spacing w:after="0" w:line="240" w:lineRule="auto"/>
      </w:pPr>
      <w:r>
        <w:continuationSeparator/>
      </w:r>
    </w:p>
  </w:endnote>
  <w:endnote w:type="continuationNotice" w:id="1">
    <w:p w14:paraId="4B68F3E4" w14:textId="77777777" w:rsidR="00C920E8" w:rsidRDefault="00C92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8E29" w14:textId="77777777" w:rsidR="00C920E8" w:rsidRDefault="00C920E8" w:rsidP="0011288B">
      <w:pPr>
        <w:spacing w:after="0" w:line="240" w:lineRule="auto"/>
      </w:pPr>
      <w:r>
        <w:separator/>
      </w:r>
    </w:p>
  </w:footnote>
  <w:footnote w:type="continuationSeparator" w:id="0">
    <w:p w14:paraId="1A52D38F" w14:textId="77777777" w:rsidR="00C920E8" w:rsidRDefault="00C920E8" w:rsidP="0011288B">
      <w:pPr>
        <w:spacing w:after="0" w:line="240" w:lineRule="auto"/>
      </w:pPr>
      <w:r>
        <w:continuationSeparator/>
      </w:r>
    </w:p>
  </w:footnote>
  <w:footnote w:type="continuationNotice" w:id="1">
    <w:p w14:paraId="48A767B2" w14:textId="77777777" w:rsidR="00C920E8" w:rsidRDefault="00C92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D5C8" w14:textId="1D0C65BD" w:rsidR="00464448" w:rsidRDefault="00464448">
    <w:pPr>
      <w:pStyle w:val="Zhlav"/>
    </w:pPr>
    <w:r w:rsidRPr="007034B7">
      <w:rPr>
        <w:rFonts w:ascii="Times New Roman" w:hAnsi="Times New Roman" w:cs="Times New Roman"/>
        <w:b/>
        <w:sz w:val="24"/>
      </w:rPr>
      <w:t>SLEZSKÁ UNIVERZITA V</w:t>
    </w:r>
    <w:r>
      <w:rPr>
        <w:rFonts w:ascii="Times New Roman" w:hAnsi="Times New Roman" w:cs="Times New Roman"/>
        <w:b/>
        <w:sz w:val="24"/>
      </w:rPr>
      <w:t> </w:t>
    </w:r>
    <w:r w:rsidRPr="007034B7">
      <w:rPr>
        <w:rFonts w:ascii="Times New Roman" w:hAnsi="Times New Roman" w:cs="Times New Roman"/>
        <w:b/>
        <w:sz w:val="24"/>
      </w:rPr>
      <w:t>OPAVĚ</w:t>
    </w:r>
    <w:r>
      <w:rPr>
        <w:rFonts w:ascii="Times New Roman" w:hAnsi="Times New Roman" w:cs="Times New Roman"/>
        <w:b/>
        <w:sz w:val="24"/>
      </w:rPr>
      <w:t xml:space="preserve"> - </w:t>
    </w:r>
    <w:r w:rsidR="00BE5091" w:rsidRPr="00BE5091">
      <w:rPr>
        <w:rFonts w:ascii="Times New Roman" w:hAnsi="Times New Roman" w:cs="Times New Roman"/>
        <w:b/>
        <w:sz w:val="24"/>
      </w:rPr>
      <w:t>Formulář pro podávání IP projektů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DA"/>
    <w:multiLevelType w:val="hybridMultilevel"/>
    <w:tmpl w:val="A4889BD4"/>
    <w:lvl w:ilvl="0" w:tplc="A33CA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B6F01"/>
    <w:multiLevelType w:val="hybridMultilevel"/>
    <w:tmpl w:val="BF36331E"/>
    <w:lvl w:ilvl="0" w:tplc="CAA81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20E27"/>
    <w:rsid w:val="00005223"/>
    <w:rsid w:val="00034B8A"/>
    <w:rsid w:val="00047AE7"/>
    <w:rsid w:val="00065701"/>
    <w:rsid w:val="00076D3B"/>
    <w:rsid w:val="000D7139"/>
    <w:rsid w:val="000E6160"/>
    <w:rsid w:val="0011288B"/>
    <w:rsid w:val="00162393"/>
    <w:rsid w:val="0018323A"/>
    <w:rsid w:val="001C280A"/>
    <w:rsid w:val="001F05EE"/>
    <w:rsid w:val="002164B4"/>
    <w:rsid w:val="00226608"/>
    <w:rsid w:val="00266508"/>
    <w:rsid w:val="002911BB"/>
    <w:rsid w:val="002B02DB"/>
    <w:rsid w:val="002E3F94"/>
    <w:rsid w:val="00314C7E"/>
    <w:rsid w:val="00320AFC"/>
    <w:rsid w:val="003330D8"/>
    <w:rsid w:val="003635F5"/>
    <w:rsid w:val="0037309B"/>
    <w:rsid w:val="003936E2"/>
    <w:rsid w:val="003E6518"/>
    <w:rsid w:val="00403EF9"/>
    <w:rsid w:val="00426BCB"/>
    <w:rsid w:val="00464448"/>
    <w:rsid w:val="004E3FAA"/>
    <w:rsid w:val="004F321D"/>
    <w:rsid w:val="00500416"/>
    <w:rsid w:val="005112F2"/>
    <w:rsid w:val="00516252"/>
    <w:rsid w:val="00516E0A"/>
    <w:rsid w:val="00524DAB"/>
    <w:rsid w:val="00571CB1"/>
    <w:rsid w:val="005A1773"/>
    <w:rsid w:val="005A1C0B"/>
    <w:rsid w:val="005B0177"/>
    <w:rsid w:val="005D68CC"/>
    <w:rsid w:val="005E584A"/>
    <w:rsid w:val="005F05AF"/>
    <w:rsid w:val="005F1583"/>
    <w:rsid w:val="006109F4"/>
    <w:rsid w:val="00620E27"/>
    <w:rsid w:val="00652BC1"/>
    <w:rsid w:val="00694117"/>
    <w:rsid w:val="006B25C0"/>
    <w:rsid w:val="006B38A9"/>
    <w:rsid w:val="006D556B"/>
    <w:rsid w:val="006E7C8D"/>
    <w:rsid w:val="007521ED"/>
    <w:rsid w:val="00782778"/>
    <w:rsid w:val="007D246C"/>
    <w:rsid w:val="007E7795"/>
    <w:rsid w:val="007F4B23"/>
    <w:rsid w:val="007F5021"/>
    <w:rsid w:val="0080482E"/>
    <w:rsid w:val="008050DF"/>
    <w:rsid w:val="008333C0"/>
    <w:rsid w:val="008507D6"/>
    <w:rsid w:val="00894C5A"/>
    <w:rsid w:val="008A6C2B"/>
    <w:rsid w:val="008C4D08"/>
    <w:rsid w:val="00972E15"/>
    <w:rsid w:val="009B4B4F"/>
    <w:rsid w:val="009F6387"/>
    <w:rsid w:val="00A11917"/>
    <w:rsid w:val="00A51239"/>
    <w:rsid w:val="00A8157E"/>
    <w:rsid w:val="00AC3D55"/>
    <w:rsid w:val="00B75E9A"/>
    <w:rsid w:val="00B80BD5"/>
    <w:rsid w:val="00B8276E"/>
    <w:rsid w:val="00BB79E6"/>
    <w:rsid w:val="00BD333B"/>
    <w:rsid w:val="00BE5091"/>
    <w:rsid w:val="00BF3AFA"/>
    <w:rsid w:val="00BF70CC"/>
    <w:rsid w:val="00C00E7C"/>
    <w:rsid w:val="00C0100D"/>
    <w:rsid w:val="00C0743D"/>
    <w:rsid w:val="00C2019F"/>
    <w:rsid w:val="00C53710"/>
    <w:rsid w:val="00C77C8E"/>
    <w:rsid w:val="00C920E8"/>
    <w:rsid w:val="00CA17DA"/>
    <w:rsid w:val="00D251B9"/>
    <w:rsid w:val="00D53FEB"/>
    <w:rsid w:val="00D57493"/>
    <w:rsid w:val="00D71AE4"/>
    <w:rsid w:val="00D7559C"/>
    <w:rsid w:val="00D77A0D"/>
    <w:rsid w:val="00D93256"/>
    <w:rsid w:val="00DA3669"/>
    <w:rsid w:val="00DA5F6B"/>
    <w:rsid w:val="00DB2747"/>
    <w:rsid w:val="00DE030F"/>
    <w:rsid w:val="00DE751A"/>
    <w:rsid w:val="00E00EB1"/>
    <w:rsid w:val="00E02D8B"/>
    <w:rsid w:val="00E562EF"/>
    <w:rsid w:val="00E76B1B"/>
    <w:rsid w:val="00E80463"/>
    <w:rsid w:val="00E84FA3"/>
    <w:rsid w:val="00E86632"/>
    <w:rsid w:val="00E93DE0"/>
    <w:rsid w:val="00ED05FA"/>
    <w:rsid w:val="00F123C4"/>
    <w:rsid w:val="00F4018B"/>
    <w:rsid w:val="00F5564C"/>
    <w:rsid w:val="00F563E5"/>
    <w:rsid w:val="00F9248C"/>
    <w:rsid w:val="00FA74F1"/>
    <w:rsid w:val="00FD516C"/>
    <w:rsid w:val="00FF17C9"/>
    <w:rsid w:val="02222CF1"/>
    <w:rsid w:val="02898346"/>
    <w:rsid w:val="0312F2A8"/>
    <w:rsid w:val="043F830D"/>
    <w:rsid w:val="0446F591"/>
    <w:rsid w:val="04CE9F8F"/>
    <w:rsid w:val="056A4AC4"/>
    <w:rsid w:val="05ECCA89"/>
    <w:rsid w:val="0657BC69"/>
    <w:rsid w:val="06628A23"/>
    <w:rsid w:val="07BA0161"/>
    <w:rsid w:val="0A236501"/>
    <w:rsid w:val="0ADE42D1"/>
    <w:rsid w:val="0B016AA9"/>
    <w:rsid w:val="0B689362"/>
    <w:rsid w:val="0C42CFEE"/>
    <w:rsid w:val="0D4F2D33"/>
    <w:rsid w:val="0E29A6F3"/>
    <w:rsid w:val="100B5CB0"/>
    <w:rsid w:val="12DDE53D"/>
    <w:rsid w:val="13110A76"/>
    <w:rsid w:val="13230EA1"/>
    <w:rsid w:val="13496A62"/>
    <w:rsid w:val="140525FD"/>
    <w:rsid w:val="144694D8"/>
    <w:rsid w:val="14D07147"/>
    <w:rsid w:val="152CBB11"/>
    <w:rsid w:val="165881FE"/>
    <w:rsid w:val="16E7FA7B"/>
    <w:rsid w:val="1BDA94E2"/>
    <w:rsid w:val="1D34941F"/>
    <w:rsid w:val="1DD0BA72"/>
    <w:rsid w:val="1F3D98D1"/>
    <w:rsid w:val="1FBADFA2"/>
    <w:rsid w:val="20206716"/>
    <w:rsid w:val="202BCE25"/>
    <w:rsid w:val="21301669"/>
    <w:rsid w:val="215646A0"/>
    <w:rsid w:val="21B22D52"/>
    <w:rsid w:val="23506A25"/>
    <w:rsid w:val="25BFF7E1"/>
    <w:rsid w:val="25F9E93A"/>
    <w:rsid w:val="27260E0D"/>
    <w:rsid w:val="27A7E66D"/>
    <w:rsid w:val="28024D8B"/>
    <w:rsid w:val="2823674D"/>
    <w:rsid w:val="286BDCA2"/>
    <w:rsid w:val="29F412AA"/>
    <w:rsid w:val="29FE2971"/>
    <w:rsid w:val="2A0EF599"/>
    <w:rsid w:val="2BFF5FB1"/>
    <w:rsid w:val="2E124AC5"/>
    <w:rsid w:val="2EBC20B6"/>
    <w:rsid w:val="3096A429"/>
    <w:rsid w:val="30CDDF63"/>
    <w:rsid w:val="31956145"/>
    <w:rsid w:val="31CAB92E"/>
    <w:rsid w:val="331F42B1"/>
    <w:rsid w:val="34312F25"/>
    <w:rsid w:val="348DBC61"/>
    <w:rsid w:val="35382D01"/>
    <w:rsid w:val="3585F4B6"/>
    <w:rsid w:val="35EC30A4"/>
    <w:rsid w:val="36F5EBD4"/>
    <w:rsid w:val="3876B9EA"/>
    <w:rsid w:val="3A8257B4"/>
    <w:rsid w:val="3B6B0818"/>
    <w:rsid w:val="3CADCF73"/>
    <w:rsid w:val="3CFEC72F"/>
    <w:rsid w:val="3D359C41"/>
    <w:rsid w:val="3DF6FBC1"/>
    <w:rsid w:val="3F9D7DFF"/>
    <w:rsid w:val="3FD4B3F7"/>
    <w:rsid w:val="40C68B78"/>
    <w:rsid w:val="4143CDB7"/>
    <w:rsid w:val="4232ED30"/>
    <w:rsid w:val="42FEF930"/>
    <w:rsid w:val="444CE3DB"/>
    <w:rsid w:val="45C45A9E"/>
    <w:rsid w:val="47F8E186"/>
    <w:rsid w:val="481A7002"/>
    <w:rsid w:val="48DEA484"/>
    <w:rsid w:val="49C4F717"/>
    <w:rsid w:val="49CFEC0F"/>
    <w:rsid w:val="4B779AF4"/>
    <w:rsid w:val="4C193B1F"/>
    <w:rsid w:val="4D0B9CF0"/>
    <w:rsid w:val="4D8282D1"/>
    <w:rsid w:val="4DA5ACE0"/>
    <w:rsid w:val="4DAB269E"/>
    <w:rsid w:val="4E182476"/>
    <w:rsid w:val="526B1BC9"/>
    <w:rsid w:val="52E94333"/>
    <w:rsid w:val="548E9D47"/>
    <w:rsid w:val="549AC753"/>
    <w:rsid w:val="54D5B78C"/>
    <w:rsid w:val="564F5B3B"/>
    <w:rsid w:val="577203DE"/>
    <w:rsid w:val="57A1F084"/>
    <w:rsid w:val="57E6AAF9"/>
    <w:rsid w:val="58B9411A"/>
    <w:rsid w:val="5965F90A"/>
    <w:rsid w:val="59686AF5"/>
    <w:rsid w:val="59A69B9A"/>
    <w:rsid w:val="59EA8514"/>
    <w:rsid w:val="5CA9D7FC"/>
    <w:rsid w:val="5D74B10A"/>
    <w:rsid w:val="625E9B8D"/>
    <w:rsid w:val="62C2339C"/>
    <w:rsid w:val="63229065"/>
    <w:rsid w:val="632612A5"/>
    <w:rsid w:val="634DF519"/>
    <w:rsid w:val="6351BA22"/>
    <w:rsid w:val="63C0B297"/>
    <w:rsid w:val="65915BAF"/>
    <w:rsid w:val="65BACDE8"/>
    <w:rsid w:val="660D18FD"/>
    <w:rsid w:val="66EF2A7C"/>
    <w:rsid w:val="670ECB08"/>
    <w:rsid w:val="67EDBF6F"/>
    <w:rsid w:val="67F1AFE3"/>
    <w:rsid w:val="6810DC02"/>
    <w:rsid w:val="689E9361"/>
    <w:rsid w:val="69EA2A3C"/>
    <w:rsid w:val="6B2A4E23"/>
    <w:rsid w:val="6B9CA73B"/>
    <w:rsid w:val="6D574649"/>
    <w:rsid w:val="6D9F1616"/>
    <w:rsid w:val="6DC883DA"/>
    <w:rsid w:val="6E4A399F"/>
    <w:rsid w:val="6F01C051"/>
    <w:rsid w:val="6F7621E2"/>
    <w:rsid w:val="71DECBF6"/>
    <w:rsid w:val="723847F2"/>
    <w:rsid w:val="73928AFD"/>
    <w:rsid w:val="74C0CBD6"/>
    <w:rsid w:val="7564F3FF"/>
    <w:rsid w:val="75D6FDAB"/>
    <w:rsid w:val="79AEC837"/>
    <w:rsid w:val="7D0AFAF0"/>
    <w:rsid w:val="7D7BA0DF"/>
    <w:rsid w:val="7E1D5DEF"/>
    <w:rsid w:val="7F7BF95A"/>
    <w:rsid w:val="7F7FE170"/>
    <w:rsid w:val="7F9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C09A"/>
  <w15:docId w15:val="{0FA831A5-2973-4273-A013-2A7A4B1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88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88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8B"/>
  </w:style>
  <w:style w:type="paragraph" w:styleId="Zpat">
    <w:name w:val="footer"/>
    <w:basedOn w:val="Normln"/>
    <w:link w:val="ZpatChar"/>
    <w:uiPriority w:val="99"/>
    <w:unhideWhenUsed/>
    <w:rsid w:val="0011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8B"/>
  </w:style>
  <w:style w:type="paragraph" w:styleId="Odstavecseseznamem">
    <w:name w:val="List Paragraph"/>
    <w:basedOn w:val="Normln"/>
    <w:uiPriority w:val="34"/>
    <w:qFormat/>
    <w:rsid w:val="006109F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3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254E6-1078-49A8-A4BC-5AD21294FC44}"/>
      </w:docPartPr>
      <w:docPartBody>
        <w:p w:rsidR="000F7344" w:rsidRDefault="00876771">
          <w:r w:rsidRPr="000D515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1"/>
    <w:rsid w:val="000F7344"/>
    <w:rsid w:val="00617551"/>
    <w:rsid w:val="007C4E9F"/>
    <w:rsid w:val="008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4E9F"/>
    <w:rPr>
      <w:color w:val="808080"/>
    </w:rPr>
  </w:style>
  <w:style w:type="paragraph" w:customStyle="1" w:styleId="A7C392A53EEB422B99BFC5622A39044C">
    <w:name w:val="A7C392A53EEB422B99BFC5622A39044C"/>
    <w:rsid w:val="00876771"/>
  </w:style>
  <w:style w:type="paragraph" w:customStyle="1" w:styleId="A57ACD6A030C47B9BD6F79E5B82A2BB6">
    <w:name w:val="A57ACD6A030C47B9BD6F79E5B82A2BB6"/>
    <w:rsid w:val="007C4E9F"/>
  </w:style>
  <w:style w:type="paragraph" w:customStyle="1" w:styleId="C8401BA178DF49C5936D6E2A0B9B2C98">
    <w:name w:val="C8401BA178DF49C5936D6E2A0B9B2C98"/>
    <w:rsid w:val="007C4E9F"/>
  </w:style>
  <w:style w:type="paragraph" w:customStyle="1" w:styleId="FDB3217B879C475DBE00F10B8D041C5E">
    <w:name w:val="FDB3217B879C475DBE00F10B8D041C5E"/>
    <w:rsid w:val="007C4E9F"/>
  </w:style>
  <w:style w:type="paragraph" w:customStyle="1" w:styleId="FA5CBAECD42C4E0082B141909C32D549">
    <w:name w:val="FA5CBAECD42C4E0082B141909C32D549"/>
    <w:rsid w:val="007C4E9F"/>
  </w:style>
  <w:style w:type="paragraph" w:customStyle="1" w:styleId="14D993387A0847A3A64D6D18BFB9F8AA">
    <w:name w:val="14D993387A0847A3A64D6D18BFB9F8AA"/>
    <w:rsid w:val="007C4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4680A-4F57-4428-85FD-1DAC885D1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B005-8984-46FB-BBF8-7A480419A3DA}">
  <ds:schemaRefs>
    <ds:schemaRef ds:uri="http://www.w3.org/XML/1998/namespace"/>
    <ds:schemaRef ds:uri="dd24b7f9-e3ee-43c2-949c-e36816f2a2d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99670f-2a3f-4325-aa6f-19973f59f57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90725D-EE2B-43BC-B684-F37508B3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Lucie Neuwirthová</cp:lastModifiedBy>
  <cp:revision>44</cp:revision>
  <cp:lastPrinted>2020-07-10T12:12:00Z</cp:lastPrinted>
  <dcterms:created xsi:type="dcterms:W3CDTF">2020-06-15T14:22:00Z</dcterms:created>
  <dcterms:modified xsi:type="dcterms:W3CDTF">2020-07-10T12:14:00Z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