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6996F" w14:textId="0AF0263A" w:rsidR="001A12D7" w:rsidRPr="00244F8E" w:rsidRDefault="001A12D7" w:rsidP="7F5F23F8">
      <w:pPr>
        <w:jc w:val="center"/>
      </w:pPr>
      <w:r w:rsidRPr="00244F8E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E957BA6" wp14:editId="27542F5C">
            <wp:simplePos x="0" y="0"/>
            <wp:positionH relativeFrom="column">
              <wp:posOffset>2057400</wp:posOffset>
            </wp:positionH>
            <wp:positionV relativeFrom="paragraph">
              <wp:posOffset>0</wp:posOffset>
            </wp:positionV>
            <wp:extent cx="2165350" cy="2165350"/>
            <wp:effectExtent l="0" t="0" r="6350" b="6350"/>
            <wp:wrapSquare wrapText="bothSides"/>
            <wp:docPr id="5" name="obrázek 1" descr="SLU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LU_c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89385A" w14:textId="4D77E099" w:rsidR="001A12D7" w:rsidRPr="00244F8E" w:rsidRDefault="001A12D7" w:rsidP="7F5F23F8">
      <w:pPr>
        <w:jc w:val="center"/>
      </w:pPr>
    </w:p>
    <w:p w14:paraId="1843A64C" w14:textId="04CC6B87" w:rsidR="001A12D7" w:rsidRPr="00244F8E" w:rsidRDefault="001A12D7" w:rsidP="7F5F23F8"/>
    <w:p w14:paraId="764F5DAA" w14:textId="4862D7BB" w:rsidR="001A12D7" w:rsidRPr="00244F8E" w:rsidRDefault="001A12D7" w:rsidP="7F5F23F8"/>
    <w:p w14:paraId="5DC93B77" w14:textId="77777777" w:rsidR="001A12D7" w:rsidRPr="00244F8E" w:rsidRDefault="001A12D7" w:rsidP="7F5F23F8"/>
    <w:p w14:paraId="0BFB360D" w14:textId="5112B088" w:rsidR="001A12D7" w:rsidRPr="00244F8E" w:rsidRDefault="001A12D7" w:rsidP="7F5F23F8"/>
    <w:p w14:paraId="3F5540D4" w14:textId="77777777" w:rsidR="001A12D7" w:rsidRPr="00244F8E" w:rsidRDefault="001A12D7" w:rsidP="7F5F23F8">
      <w:pPr>
        <w:jc w:val="center"/>
        <w:rPr>
          <w:sz w:val="60"/>
          <w:szCs w:val="60"/>
        </w:rPr>
      </w:pPr>
    </w:p>
    <w:p w14:paraId="44A4D005" w14:textId="77777777" w:rsidR="001A12D7" w:rsidRPr="00244F8E" w:rsidRDefault="001A12D7" w:rsidP="7F5F23F8">
      <w:pPr>
        <w:jc w:val="center"/>
        <w:rPr>
          <w:sz w:val="60"/>
          <w:szCs w:val="60"/>
        </w:rPr>
      </w:pPr>
    </w:p>
    <w:p w14:paraId="30F4F723" w14:textId="77777777" w:rsidR="001A12D7" w:rsidRPr="00244F8E" w:rsidRDefault="001A12D7" w:rsidP="7F5F23F8">
      <w:pPr>
        <w:jc w:val="center"/>
        <w:rPr>
          <w:sz w:val="60"/>
          <w:szCs w:val="60"/>
        </w:rPr>
      </w:pPr>
    </w:p>
    <w:p w14:paraId="35BE4F79" w14:textId="37E052B4" w:rsidR="001A12D7" w:rsidRPr="0051448F" w:rsidRDefault="00300D3A" w:rsidP="0051448F">
      <w:pPr>
        <w:pStyle w:val="Odstavecseseznamem"/>
        <w:numPr>
          <w:ilvl w:val="0"/>
          <w:numId w:val="32"/>
        </w:numPr>
        <w:spacing w:after="160" w:line="259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Ú</w:t>
      </w:r>
      <w:r w:rsidR="0051448F" w:rsidRPr="0051448F">
        <w:rPr>
          <w:b/>
          <w:bCs/>
          <w:sz w:val="60"/>
          <w:szCs w:val="60"/>
        </w:rPr>
        <w:t>plné znění</w:t>
      </w:r>
    </w:p>
    <w:p w14:paraId="71DD7079" w14:textId="1ED922FA" w:rsidR="00D23390" w:rsidRDefault="2AAF952B" w:rsidP="2AAF952B">
      <w:pPr>
        <w:spacing w:after="160" w:line="259" w:lineRule="auto"/>
        <w:jc w:val="center"/>
        <w:rPr>
          <w:b/>
          <w:bCs/>
          <w:sz w:val="60"/>
          <w:szCs w:val="60"/>
        </w:rPr>
      </w:pPr>
      <w:r w:rsidRPr="00244F8E">
        <w:rPr>
          <w:b/>
          <w:bCs/>
          <w:sz w:val="60"/>
          <w:szCs w:val="60"/>
        </w:rPr>
        <w:t>Řád</w:t>
      </w:r>
      <w:r w:rsidR="0051448F">
        <w:rPr>
          <w:b/>
          <w:bCs/>
          <w:sz w:val="60"/>
          <w:szCs w:val="60"/>
        </w:rPr>
        <w:t>u</w:t>
      </w:r>
      <w:r w:rsidRPr="00244F8E">
        <w:rPr>
          <w:b/>
          <w:bCs/>
          <w:sz w:val="60"/>
          <w:szCs w:val="60"/>
        </w:rPr>
        <w:t xml:space="preserve"> přijímacího řízení </w:t>
      </w:r>
    </w:p>
    <w:p w14:paraId="237217A8" w14:textId="2D1E66AD" w:rsidR="00797D77" w:rsidRPr="00244F8E" w:rsidRDefault="00D23390" w:rsidP="2AAF952B">
      <w:pPr>
        <w:spacing w:after="160" w:line="259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na </w:t>
      </w:r>
      <w:r w:rsidR="2AAF952B" w:rsidRPr="00244F8E">
        <w:rPr>
          <w:b/>
          <w:bCs/>
          <w:sz w:val="60"/>
          <w:szCs w:val="60"/>
        </w:rPr>
        <w:t>Slezské univerzit</w:t>
      </w:r>
      <w:r>
        <w:rPr>
          <w:b/>
          <w:bCs/>
          <w:sz w:val="60"/>
          <w:szCs w:val="60"/>
        </w:rPr>
        <w:t>ě</w:t>
      </w:r>
      <w:r w:rsidR="2AAF952B" w:rsidRPr="00244F8E">
        <w:rPr>
          <w:b/>
          <w:bCs/>
          <w:sz w:val="60"/>
          <w:szCs w:val="60"/>
        </w:rPr>
        <w:t xml:space="preserve"> v Opavě</w:t>
      </w:r>
    </w:p>
    <w:p w14:paraId="3111E06F" w14:textId="2E5B7D69" w:rsidR="001A12D7" w:rsidRPr="00244F8E" w:rsidRDefault="2AAF952B" w:rsidP="009C1682">
      <w:pPr>
        <w:spacing w:after="160" w:line="259" w:lineRule="auto"/>
        <w:jc w:val="center"/>
        <w:rPr>
          <w:b/>
          <w:bCs/>
          <w:sz w:val="28"/>
          <w:szCs w:val="28"/>
        </w:rPr>
      </w:pPr>
      <w:r w:rsidRPr="00244F8E">
        <w:rPr>
          <w:b/>
          <w:bCs/>
          <w:sz w:val="60"/>
          <w:szCs w:val="60"/>
        </w:rPr>
        <w:t xml:space="preserve">ze dne </w:t>
      </w:r>
      <w:r w:rsidR="00592406">
        <w:rPr>
          <w:b/>
          <w:bCs/>
          <w:sz w:val="60"/>
          <w:szCs w:val="60"/>
        </w:rPr>
        <w:t xml:space="preserve">4. srpna </w:t>
      </w:r>
      <w:r w:rsidR="009C1682">
        <w:rPr>
          <w:b/>
          <w:bCs/>
          <w:sz w:val="60"/>
          <w:szCs w:val="60"/>
        </w:rPr>
        <w:t>20</w:t>
      </w:r>
      <w:r w:rsidR="00300D3A">
        <w:rPr>
          <w:b/>
          <w:bCs/>
          <w:sz w:val="60"/>
          <w:szCs w:val="60"/>
        </w:rPr>
        <w:t>21</w:t>
      </w:r>
    </w:p>
    <w:p w14:paraId="15DBD293" w14:textId="77777777" w:rsidR="001A12D7" w:rsidRPr="00244F8E" w:rsidRDefault="001A12D7" w:rsidP="7F5F23F8">
      <w:pPr>
        <w:jc w:val="center"/>
        <w:rPr>
          <w:b/>
          <w:bCs/>
          <w:sz w:val="28"/>
          <w:szCs w:val="28"/>
        </w:rPr>
      </w:pPr>
    </w:p>
    <w:p w14:paraId="2D2A197C" w14:textId="77777777" w:rsidR="001A12D7" w:rsidRPr="00244F8E" w:rsidRDefault="001A12D7" w:rsidP="7F5F23F8">
      <w:pPr>
        <w:jc w:val="center"/>
        <w:rPr>
          <w:b/>
          <w:bCs/>
          <w:sz w:val="28"/>
          <w:szCs w:val="28"/>
        </w:rPr>
      </w:pPr>
    </w:p>
    <w:p w14:paraId="432079D8" w14:textId="77777777" w:rsidR="001A12D7" w:rsidRPr="00244F8E" w:rsidRDefault="001A12D7" w:rsidP="7F5F23F8">
      <w:pPr>
        <w:jc w:val="center"/>
        <w:rPr>
          <w:b/>
          <w:bCs/>
          <w:sz w:val="28"/>
          <w:szCs w:val="28"/>
        </w:rPr>
      </w:pPr>
    </w:p>
    <w:p w14:paraId="4FEF3E77" w14:textId="77777777" w:rsidR="001A12D7" w:rsidRPr="00244F8E" w:rsidRDefault="001A12D7" w:rsidP="7F5F23F8">
      <w:pPr>
        <w:jc w:val="center"/>
        <w:rPr>
          <w:b/>
          <w:bCs/>
          <w:sz w:val="28"/>
          <w:szCs w:val="28"/>
        </w:rPr>
      </w:pPr>
    </w:p>
    <w:p w14:paraId="283C43C2" w14:textId="77777777" w:rsidR="001A12D7" w:rsidRPr="00244F8E" w:rsidRDefault="001A12D7" w:rsidP="7F5F23F8">
      <w:pPr>
        <w:jc w:val="center"/>
        <w:rPr>
          <w:b/>
          <w:bCs/>
          <w:sz w:val="28"/>
          <w:szCs w:val="28"/>
        </w:rPr>
      </w:pPr>
    </w:p>
    <w:p w14:paraId="2B002BDD" w14:textId="77777777" w:rsidR="001A12D7" w:rsidRPr="00244F8E" w:rsidRDefault="001A12D7" w:rsidP="7F5F23F8">
      <w:pPr>
        <w:jc w:val="center"/>
        <w:rPr>
          <w:b/>
          <w:bCs/>
          <w:sz w:val="28"/>
          <w:szCs w:val="28"/>
        </w:rPr>
      </w:pPr>
    </w:p>
    <w:p w14:paraId="409F9494" w14:textId="77777777" w:rsidR="001A12D7" w:rsidRPr="00244F8E" w:rsidRDefault="001A12D7" w:rsidP="7F5F23F8">
      <w:pPr>
        <w:jc w:val="center"/>
        <w:rPr>
          <w:b/>
          <w:bCs/>
          <w:sz w:val="28"/>
          <w:szCs w:val="28"/>
        </w:rPr>
      </w:pPr>
    </w:p>
    <w:p w14:paraId="213AC4B8" w14:textId="77777777" w:rsidR="001A12D7" w:rsidRPr="00244F8E" w:rsidRDefault="001A12D7" w:rsidP="7F5F23F8">
      <w:pPr>
        <w:tabs>
          <w:tab w:val="left" w:pos="7420"/>
        </w:tabs>
        <w:rPr>
          <w:b/>
          <w:bCs/>
          <w:sz w:val="28"/>
          <w:szCs w:val="28"/>
        </w:rPr>
      </w:pPr>
      <w:r w:rsidRPr="00244F8E">
        <w:rPr>
          <w:b/>
          <w:sz w:val="28"/>
        </w:rPr>
        <w:tab/>
      </w:r>
    </w:p>
    <w:p w14:paraId="527DD87C" w14:textId="58543C8E" w:rsidR="00D83E2F" w:rsidRPr="00C379B0" w:rsidRDefault="00D83E2F" w:rsidP="00C379B0">
      <w:pPr>
        <w:pStyle w:val="Odstavecseseznamem"/>
        <w:numPr>
          <w:ilvl w:val="0"/>
          <w:numId w:val="33"/>
        </w:numPr>
        <w:spacing w:after="160" w:line="259" w:lineRule="auto"/>
        <w:jc w:val="center"/>
        <w:rPr>
          <w:b/>
          <w:bCs/>
          <w:sz w:val="60"/>
          <w:szCs w:val="60"/>
        </w:rPr>
      </w:pPr>
      <w:r w:rsidRPr="00C379B0">
        <w:rPr>
          <w:b/>
          <w:bCs/>
          <w:sz w:val="60"/>
          <w:szCs w:val="60"/>
        </w:rPr>
        <w:t>Úplné znění</w:t>
      </w:r>
    </w:p>
    <w:p w14:paraId="66D6EF1A" w14:textId="77777777" w:rsidR="001A12D7" w:rsidRPr="00244F8E" w:rsidRDefault="001A12D7" w:rsidP="7F5F23F8">
      <w:pPr>
        <w:pStyle w:val="Normln1"/>
        <w:tabs>
          <w:tab w:val="left" w:pos="5103"/>
        </w:tabs>
        <w:rPr>
          <w:b/>
          <w:bCs/>
          <w:sz w:val="29"/>
          <w:szCs w:val="29"/>
        </w:rPr>
      </w:pPr>
    </w:p>
    <w:p w14:paraId="68F3223F" w14:textId="2F358D00" w:rsidR="00D23390" w:rsidRDefault="2AAF952B" w:rsidP="2AAF952B">
      <w:pPr>
        <w:spacing w:after="160" w:line="259" w:lineRule="auto"/>
        <w:jc w:val="center"/>
        <w:rPr>
          <w:b/>
          <w:bCs/>
          <w:sz w:val="60"/>
          <w:szCs w:val="60"/>
        </w:rPr>
      </w:pPr>
      <w:r w:rsidRPr="00244F8E">
        <w:rPr>
          <w:b/>
          <w:bCs/>
          <w:sz w:val="60"/>
          <w:szCs w:val="60"/>
        </w:rPr>
        <w:t>Řád</w:t>
      </w:r>
      <w:r w:rsidR="00D83E2F">
        <w:rPr>
          <w:b/>
          <w:bCs/>
          <w:sz w:val="60"/>
          <w:szCs w:val="60"/>
        </w:rPr>
        <w:t>u</w:t>
      </w:r>
      <w:r w:rsidRPr="00244F8E">
        <w:rPr>
          <w:b/>
          <w:bCs/>
          <w:sz w:val="60"/>
          <w:szCs w:val="60"/>
        </w:rPr>
        <w:t xml:space="preserve"> přijímacího řízení </w:t>
      </w:r>
    </w:p>
    <w:p w14:paraId="7E35CE4F" w14:textId="0D47C47A" w:rsidR="00797D77" w:rsidRPr="00244F8E" w:rsidRDefault="00D23390" w:rsidP="2AAF952B">
      <w:pPr>
        <w:spacing w:after="160" w:line="259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na </w:t>
      </w:r>
      <w:r w:rsidR="2AAF952B" w:rsidRPr="00244F8E">
        <w:rPr>
          <w:b/>
          <w:bCs/>
          <w:sz w:val="60"/>
          <w:szCs w:val="60"/>
        </w:rPr>
        <w:t>Slezské univerzit</w:t>
      </w:r>
      <w:r>
        <w:rPr>
          <w:b/>
          <w:bCs/>
          <w:sz w:val="60"/>
          <w:szCs w:val="60"/>
        </w:rPr>
        <w:t>ě</w:t>
      </w:r>
      <w:r w:rsidR="2AAF952B" w:rsidRPr="00244F8E">
        <w:rPr>
          <w:b/>
          <w:bCs/>
          <w:sz w:val="60"/>
          <w:szCs w:val="60"/>
        </w:rPr>
        <w:t xml:space="preserve"> v Opavě </w:t>
      </w:r>
    </w:p>
    <w:p w14:paraId="365D3365" w14:textId="594AAA03" w:rsidR="001A12D7" w:rsidRPr="00244F8E" w:rsidRDefault="2AAF952B" w:rsidP="2AAF952B">
      <w:pPr>
        <w:spacing w:after="160" w:line="259" w:lineRule="auto"/>
        <w:jc w:val="center"/>
        <w:rPr>
          <w:b/>
          <w:bCs/>
          <w:sz w:val="60"/>
          <w:szCs w:val="60"/>
        </w:rPr>
      </w:pPr>
      <w:r w:rsidRPr="00244F8E">
        <w:rPr>
          <w:b/>
          <w:bCs/>
          <w:sz w:val="60"/>
          <w:szCs w:val="60"/>
        </w:rPr>
        <w:t xml:space="preserve">ze dne </w:t>
      </w:r>
      <w:r w:rsidR="00592406">
        <w:rPr>
          <w:b/>
          <w:bCs/>
          <w:sz w:val="60"/>
          <w:szCs w:val="60"/>
        </w:rPr>
        <w:t>4. srpna</w:t>
      </w:r>
      <w:r w:rsidR="009C1682">
        <w:rPr>
          <w:b/>
          <w:bCs/>
          <w:sz w:val="60"/>
          <w:szCs w:val="60"/>
        </w:rPr>
        <w:t xml:space="preserve"> 20</w:t>
      </w:r>
      <w:r w:rsidR="00D83E2F">
        <w:rPr>
          <w:b/>
          <w:bCs/>
          <w:sz w:val="60"/>
          <w:szCs w:val="60"/>
        </w:rPr>
        <w:t>21</w:t>
      </w:r>
    </w:p>
    <w:p w14:paraId="37265E85" w14:textId="77777777" w:rsidR="00970E31" w:rsidRPr="00244F8E" w:rsidRDefault="00970E31" w:rsidP="00970E31">
      <w:pPr>
        <w:spacing w:after="60"/>
        <w:jc w:val="center"/>
        <w:rPr>
          <w:b/>
          <w:bCs/>
          <w:sz w:val="28"/>
          <w:szCs w:val="28"/>
        </w:rPr>
      </w:pPr>
    </w:p>
    <w:p w14:paraId="27EC2407" w14:textId="2C46D434" w:rsidR="00D24269" w:rsidRPr="00244F8E" w:rsidRDefault="00D24269" w:rsidP="00D24269">
      <w:pPr>
        <w:spacing w:after="160"/>
        <w:ind w:firstLine="0"/>
        <w:jc w:val="center"/>
        <w:rPr>
          <w:b/>
          <w:sz w:val="28"/>
        </w:rPr>
      </w:pPr>
      <w:r w:rsidRPr="00244F8E">
        <w:rPr>
          <w:b/>
          <w:sz w:val="28"/>
        </w:rPr>
        <w:t>ČÁST PRVNÍ</w:t>
      </w:r>
    </w:p>
    <w:p w14:paraId="292EFB82" w14:textId="77777777" w:rsidR="00D24269" w:rsidRPr="00244F8E" w:rsidRDefault="00D24269" w:rsidP="00D24269">
      <w:pPr>
        <w:spacing w:after="160"/>
        <w:ind w:firstLine="0"/>
        <w:jc w:val="center"/>
        <w:rPr>
          <w:b/>
          <w:sz w:val="28"/>
        </w:rPr>
      </w:pPr>
      <w:r w:rsidRPr="00244F8E">
        <w:rPr>
          <w:b/>
          <w:sz w:val="28"/>
        </w:rPr>
        <w:t>ZÁKLADNÍ USTANOVENÍ</w:t>
      </w:r>
    </w:p>
    <w:p w14:paraId="6577C3C1" w14:textId="77777777" w:rsidR="00C90892" w:rsidRPr="00244F8E" w:rsidRDefault="2AAF952B" w:rsidP="2AAF952B">
      <w:pPr>
        <w:pStyle w:val="Normln10"/>
        <w:spacing w:after="160"/>
        <w:rPr>
          <w:sz w:val="28"/>
          <w:szCs w:val="28"/>
        </w:rPr>
      </w:pPr>
      <w:r w:rsidRPr="00244F8E">
        <w:rPr>
          <w:sz w:val="28"/>
          <w:szCs w:val="28"/>
        </w:rPr>
        <w:t>Čl. 1</w:t>
      </w:r>
    </w:p>
    <w:p w14:paraId="29773865" w14:textId="77777777" w:rsidR="00C90892" w:rsidRPr="00244F8E" w:rsidRDefault="2AAF952B" w:rsidP="2AAF952B">
      <w:pPr>
        <w:pStyle w:val="Normln2"/>
        <w:spacing w:after="160"/>
        <w:rPr>
          <w:sz w:val="28"/>
          <w:szCs w:val="28"/>
        </w:rPr>
      </w:pPr>
      <w:r w:rsidRPr="00244F8E">
        <w:rPr>
          <w:sz w:val="28"/>
          <w:szCs w:val="28"/>
        </w:rPr>
        <w:t>Úvodní ustanovení</w:t>
      </w:r>
    </w:p>
    <w:p w14:paraId="11354362" w14:textId="6F20FF1B" w:rsidR="00263677" w:rsidRPr="00244F8E" w:rsidRDefault="2AAF952B" w:rsidP="2AAF952B">
      <w:pPr>
        <w:pStyle w:val="Odstavecseseznamem"/>
        <w:numPr>
          <w:ilvl w:val="0"/>
          <w:numId w:val="3"/>
        </w:numPr>
        <w:spacing w:after="160"/>
        <w:ind w:left="714" w:hanging="357"/>
        <w:rPr>
          <w:sz w:val="22"/>
          <w:szCs w:val="22"/>
        </w:rPr>
      </w:pPr>
      <w:r w:rsidRPr="00244F8E">
        <w:rPr>
          <w:sz w:val="22"/>
          <w:szCs w:val="22"/>
        </w:rPr>
        <w:t xml:space="preserve">Řád přijímacího řízení </w:t>
      </w:r>
      <w:r w:rsidR="006F2BC0">
        <w:rPr>
          <w:sz w:val="22"/>
          <w:szCs w:val="22"/>
        </w:rPr>
        <w:t xml:space="preserve">na </w:t>
      </w:r>
      <w:r w:rsidRPr="00244F8E">
        <w:rPr>
          <w:sz w:val="22"/>
          <w:szCs w:val="22"/>
        </w:rPr>
        <w:t>Slezské univerzit</w:t>
      </w:r>
      <w:r w:rsidR="006F2BC0">
        <w:rPr>
          <w:sz w:val="22"/>
          <w:szCs w:val="22"/>
        </w:rPr>
        <w:t>ě</w:t>
      </w:r>
      <w:r w:rsidRPr="00244F8E">
        <w:rPr>
          <w:sz w:val="22"/>
          <w:szCs w:val="22"/>
        </w:rPr>
        <w:t xml:space="preserve"> v Opavě (dále jen „řád“) upravuje v souladu s </w:t>
      </w:r>
      <w:r w:rsidR="005B46B9" w:rsidRPr="00244F8E">
        <w:rPr>
          <w:sz w:val="22"/>
          <w:szCs w:val="22"/>
        </w:rPr>
        <w:t>§ 48 až </w:t>
      </w:r>
      <w:r w:rsidRPr="00244F8E">
        <w:rPr>
          <w:sz w:val="22"/>
          <w:szCs w:val="22"/>
        </w:rPr>
        <w:t>50 zákona č. 111/1998 Sb., o vysokých školách a o změně a doplnění dalších zákonů (zákon o</w:t>
      </w:r>
      <w:r w:rsidR="00806C27" w:rsidRPr="00244F8E">
        <w:rPr>
          <w:sz w:val="22"/>
          <w:szCs w:val="22"/>
        </w:rPr>
        <w:t> </w:t>
      </w:r>
      <w:r w:rsidRPr="00244F8E">
        <w:rPr>
          <w:sz w:val="22"/>
          <w:szCs w:val="22"/>
        </w:rPr>
        <w:t>vysokých školách), ve znění pozdějších předpisů</w:t>
      </w:r>
      <w:r w:rsidR="009114A0" w:rsidRPr="00244F8E">
        <w:rPr>
          <w:sz w:val="22"/>
          <w:szCs w:val="22"/>
        </w:rPr>
        <w:t>,</w:t>
      </w:r>
      <w:r w:rsidRPr="00244F8E">
        <w:rPr>
          <w:sz w:val="22"/>
          <w:szCs w:val="22"/>
        </w:rPr>
        <w:t xml:space="preserve"> (dále jen „zákon“) přijím</w:t>
      </w:r>
      <w:r w:rsidR="00CF338D" w:rsidRPr="00244F8E">
        <w:rPr>
          <w:sz w:val="22"/>
          <w:szCs w:val="22"/>
        </w:rPr>
        <w:t>á</w:t>
      </w:r>
      <w:r w:rsidRPr="00244F8E">
        <w:rPr>
          <w:sz w:val="22"/>
          <w:szCs w:val="22"/>
        </w:rPr>
        <w:t>ní uchazečů o</w:t>
      </w:r>
      <w:r w:rsidR="00806C27" w:rsidRPr="00244F8E">
        <w:rPr>
          <w:sz w:val="22"/>
          <w:szCs w:val="22"/>
        </w:rPr>
        <w:t> </w:t>
      </w:r>
      <w:r w:rsidRPr="00244F8E">
        <w:rPr>
          <w:sz w:val="22"/>
          <w:szCs w:val="22"/>
        </w:rPr>
        <w:t>studium na Slezské univerzitě v Opavě (dále jen „univerzita“) ke studiu na univerzitě, a to včetně odvolacího řízení.</w:t>
      </w:r>
    </w:p>
    <w:p w14:paraId="79F92FFC" w14:textId="77777777" w:rsidR="0035271B" w:rsidRPr="00244F8E" w:rsidRDefault="0035271B" w:rsidP="008C6C46">
      <w:pPr>
        <w:pStyle w:val="Odstavecseseznamem"/>
        <w:spacing w:after="160"/>
        <w:ind w:left="714" w:firstLine="0"/>
        <w:rPr>
          <w:sz w:val="22"/>
          <w:szCs w:val="22"/>
        </w:rPr>
      </w:pPr>
    </w:p>
    <w:p w14:paraId="3BD6FFF6" w14:textId="38C0D078" w:rsidR="0035271B" w:rsidRPr="00244F8E" w:rsidRDefault="2AAF952B" w:rsidP="2AAF952B">
      <w:pPr>
        <w:pStyle w:val="Odstavecseseznamem"/>
        <w:numPr>
          <w:ilvl w:val="0"/>
          <w:numId w:val="3"/>
        </w:numPr>
        <w:spacing w:after="160"/>
        <w:rPr>
          <w:sz w:val="22"/>
          <w:szCs w:val="22"/>
        </w:rPr>
      </w:pPr>
      <w:r w:rsidRPr="00244F8E">
        <w:rPr>
          <w:sz w:val="22"/>
          <w:szCs w:val="22"/>
        </w:rPr>
        <w:t xml:space="preserve">Tento řád se vztahuje na </w:t>
      </w:r>
      <w:r w:rsidR="009F131E" w:rsidRPr="00244F8E">
        <w:rPr>
          <w:sz w:val="22"/>
          <w:szCs w:val="22"/>
        </w:rPr>
        <w:t xml:space="preserve">všechny typy </w:t>
      </w:r>
      <w:r w:rsidRPr="00244F8E">
        <w:rPr>
          <w:sz w:val="22"/>
          <w:szCs w:val="22"/>
        </w:rPr>
        <w:t>studijní</w:t>
      </w:r>
      <w:r w:rsidR="009F131E" w:rsidRPr="00244F8E">
        <w:rPr>
          <w:sz w:val="22"/>
          <w:szCs w:val="22"/>
        </w:rPr>
        <w:t>ch</w:t>
      </w:r>
      <w:r w:rsidRPr="00244F8E">
        <w:rPr>
          <w:sz w:val="22"/>
          <w:szCs w:val="22"/>
        </w:rPr>
        <w:t xml:space="preserve"> program</w:t>
      </w:r>
      <w:r w:rsidR="009F131E" w:rsidRPr="00244F8E">
        <w:rPr>
          <w:sz w:val="22"/>
          <w:szCs w:val="22"/>
        </w:rPr>
        <w:t>ů</w:t>
      </w:r>
      <w:r w:rsidRPr="00244F8E">
        <w:rPr>
          <w:sz w:val="22"/>
          <w:szCs w:val="22"/>
        </w:rPr>
        <w:t xml:space="preserve"> uskutečňovan</w:t>
      </w:r>
      <w:r w:rsidR="00DE6972" w:rsidRPr="00244F8E">
        <w:rPr>
          <w:sz w:val="22"/>
          <w:szCs w:val="22"/>
        </w:rPr>
        <w:t>ých</w:t>
      </w:r>
      <w:r w:rsidRPr="00244F8E">
        <w:rPr>
          <w:sz w:val="22"/>
          <w:szCs w:val="22"/>
        </w:rPr>
        <w:t xml:space="preserve"> fakultou</w:t>
      </w:r>
      <w:r w:rsidR="00DE6972" w:rsidRPr="00244F8E">
        <w:rPr>
          <w:sz w:val="22"/>
          <w:szCs w:val="22"/>
        </w:rPr>
        <w:t xml:space="preserve"> nebo</w:t>
      </w:r>
      <w:r w:rsidR="009F131E" w:rsidRPr="00244F8E">
        <w:rPr>
          <w:sz w:val="22"/>
          <w:szCs w:val="22"/>
        </w:rPr>
        <w:t xml:space="preserve"> </w:t>
      </w:r>
      <w:r w:rsidRPr="00244F8E">
        <w:rPr>
          <w:sz w:val="22"/>
          <w:szCs w:val="22"/>
        </w:rPr>
        <w:t xml:space="preserve">univerzitou společně s vysokoškolským ústavem (dále jen „ústav“). </w:t>
      </w:r>
    </w:p>
    <w:p w14:paraId="32D5C4F3" w14:textId="77777777" w:rsidR="007B5B15" w:rsidRPr="00244F8E" w:rsidRDefault="007B5B15" w:rsidP="008C6C46">
      <w:pPr>
        <w:pStyle w:val="Odstavecseseznamem"/>
        <w:spacing w:after="160"/>
        <w:rPr>
          <w:sz w:val="22"/>
          <w:szCs w:val="22"/>
        </w:rPr>
      </w:pPr>
    </w:p>
    <w:p w14:paraId="111D79C9" w14:textId="0361B538" w:rsidR="007B5B15" w:rsidRPr="00244F8E" w:rsidRDefault="2AAF952B" w:rsidP="2AAF952B">
      <w:pPr>
        <w:pStyle w:val="Odstavecseseznamem"/>
        <w:numPr>
          <w:ilvl w:val="0"/>
          <w:numId w:val="3"/>
        </w:numPr>
        <w:spacing w:after="160"/>
        <w:rPr>
          <w:sz w:val="22"/>
          <w:szCs w:val="22"/>
        </w:rPr>
      </w:pPr>
      <w:r w:rsidRPr="00244F8E">
        <w:rPr>
          <w:sz w:val="22"/>
          <w:szCs w:val="22"/>
        </w:rPr>
        <w:t xml:space="preserve">V případě, že je studijní program uskutečňován univerzitou spolu s ústavem, vykonává pravomoc a působnost děkana ředitel ústavu a fakultou se rozumí ústav, pokud není tímto řádem stanoveno jinak. </w:t>
      </w:r>
    </w:p>
    <w:p w14:paraId="15C1D405" w14:textId="24F5565A" w:rsidR="00EF3D12" w:rsidRDefault="00EF3D12" w:rsidP="00EF3D12">
      <w:pPr>
        <w:pStyle w:val="Odstavecseseznamem"/>
        <w:spacing w:after="160"/>
        <w:ind w:left="714" w:firstLine="0"/>
        <w:rPr>
          <w:sz w:val="22"/>
          <w:szCs w:val="22"/>
        </w:rPr>
      </w:pPr>
    </w:p>
    <w:p w14:paraId="72FE7AFB" w14:textId="77777777" w:rsidR="00465062" w:rsidRPr="00244F8E" w:rsidRDefault="00465062" w:rsidP="00EF3D12">
      <w:pPr>
        <w:pStyle w:val="Odstavecseseznamem"/>
        <w:spacing w:after="160"/>
        <w:ind w:left="714" w:firstLine="0"/>
        <w:rPr>
          <w:sz w:val="22"/>
          <w:szCs w:val="22"/>
        </w:rPr>
      </w:pPr>
    </w:p>
    <w:p w14:paraId="5CFA9996" w14:textId="323C42BD" w:rsidR="00AD4802" w:rsidRPr="00244F8E" w:rsidRDefault="00AD4802">
      <w:pPr>
        <w:spacing w:after="0"/>
        <w:ind w:firstLine="0"/>
        <w:jc w:val="left"/>
        <w:rPr>
          <w:b/>
          <w:sz w:val="28"/>
        </w:rPr>
      </w:pPr>
    </w:p>
    <w:p w14:paraId="1C5761C4" w14:textId="3B057F8A" w:rsidR="00862E57" w:rsidRPr="00244F8E" w:rsidRDefault="00862E57" w:rsidP="00862E57">
      <w:pPr>
        <w:spacing w:after="160"/>
        <w:ind w:firstLine="0"/>
        <w:jc w:val="center"/>
        <w:rPr>
          <w:b/>
          <w:sz w:val="28"/>
        </w:rPr>
      </w:pPr>
      <w:r w:rsidRPr="00244F8E">
        <w:rPr>
          <w:b/>
          <w:sz w:val="28"/>
        </w:rPr>
        <w:lastRenderedPageBreak/>
        <w:t>ČÁS</w:t>
      </w:r>
      <w:r w:rsidR="002D353F" w:rsidRPr="00244F8E">
        <w:rPr>
          <w:b/>
          <w:sz w:val="28"/>
        </w:rPr>
        <w:t xml:space="preserve">T </w:t>
      </w:r>
      <w:r w:rsidRPr="00244F8E">
        <w:rPr>
          <w:b/>
          <w:sz w:val="28"/>
        </w:rPr>
        <w:t>DRUHÁ</w:t>
      </w:r>
    </w:p>
    <w:p w14:paraId="5F4E5D3D" w14:textId="40ECE09B" w:rsidR="00862E57" w:rsidRPr="00244F8E" w:rsidRDefault="00862E57" w:rsidP="00862E57">
      <w:pPr>
        <w:spacing w:after="160"/>
        <w:ind w:firstLine="0"/>
        <w:jc w:val="center"/>
        <w:rPr>
          <w:b/>
          <w:sz w:val="28"/>
        </w:rPr>
      </w:pPr>
      <w:r w:rsidRPr="00244F8E">
        <w:rPr>
          <w:b/>
          <w:sz w:val="28"/>
        </w:rPr>
        <w:t>P</w:t>
      </w:r>
      <w:r w:rsidR="002D353F" w:rsidRPr="00244F8E">
        <w:rPr>
          <w:b/>
          <w:sz w:val="28"/>
        </w:rPr>
        <w:t>ŘIJÍMACÍ ŘÍZENÍ</w:t>
      </w:r>
    </w:p>
    <w:p w14:paraId="38D71C05" w14:textId="4BA3D020" w:rsidR="00263677" w:rsidRPr="00244F8E" w:rsidRDefault="2AAF952B" w:rsidP="2AAF952B">
      <w:pPr>
        <w:pStyle w:val="Normln10"/>
        <w:spacing w:before="0" w:after="160"/>
        <w:rPr>
          <w:sz w:val="28"/>
          <w:szCs w:val="28"/>
        </w:rPr>
      </w:pPr>
      <w:r w:rsidRPr="00244F8E">
        <w:rPr>
          <w:sz w:val="28"/>
          <w:szCs w:val="28"/>
        </w:rPr>
        <w:t>Čl. 2</w:t>
      </w:r>
    </w:p>
    <w:p w14:paraId="489D853A" w14:textId="2F5A78F9" w:rsidR="002628C7" w:rsidRPr="00244F8E" w:rsidRDefault="2AAF952B" w:rsidP="2AAF952B">
      <w:pPr>
        <w:pStyle w:val="Normln10"/>
        <w:spacing w:before="0" w:after="160"/>
        <w:rPr>
          <w:sz w:val="28"/>
          <w:szCs w:val="28"/>
        </w:rPr>
      </w:pPr>
      <w:r w:rsidRPr="00244F8E">
        <w:rPr>
          <w:sz w:val="28"/>
          <w:szCs w:val="28"/>
        </w:rPr>
        <w:t xml:space="preserve">Základní podmínky pro přijetí ke studiu </w:t>
      </w:r>
    </w:p>
    <w:p w14:paraId="60A7EA98" w14:textId="2DC3EE0A" w:rsidR="00970E31" w:rsidRPr="00244F8E" w:rsidRDefault="2AAF952B" w:rsidP="2AAF952B">
      <w:pPr>
        <w:pStyle w:val="Normln10"/>
        <w:numPr>
          <w:ilvl w:val="0"/>
          <w:numId w:val="5"/>
        </w:numPr>
        <w:spacing w:before="0" w:after="160"/>
        <w:ind w:left="714" w:hanging="357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 xml:space="preserve">Podmínkou pro přijetí ke studiu v bakalářském nebo v magisterském studijním programu je dosažení středního vzdělání s maturitní zkouškou. Ke studiu v oblasti umění mohou být přijati také uchazeči s vyšším odborným vzděláním v konzervatoři. Ke studiu v oblasti umění mohou být výjimečně přijati též uchazeči bez dosažení středního vzdělání s maturitní zkouškou nebo vyššího odborného vzdělání v konzervatoři. </w:t>
      </w:r>
    </w:p>
    <w:p w14:paraId="580054B5" w14:textId="77777777" w:rsidR="00B5408B" w:rsidRPr="00244F8E" w:rsidRDefault="00B5408B" w:rsidP="00B5408B">
      <w:pPr>
        <w:pStyle w:val="Normln10"/>
        <w:spacing w:before="0" w:after="160"/>
        <w:ind w:left="714"/>
        <w:contextualSpacing/>
        <w:jc w:val="both"/>
        <w:rPr>
          <w:b w:val="0"/>
          <w:sz w:val="22"/>
          <w:szCs w:val="22"/>
        </w:rPr>
      </w:pPr>
    </w:p>
    <w:p w14:paraId="1FBE8264" w14:textId="1EF3F48C" w:rsidR="00B5408B" w:rsidRPr="00244F8E" w:rsidRDefault="2AAF952B" w:rsidP="2AAF952B">
      <w:pPr>
        <w:pStyle w:val="Normln10"/>
        <w:numPr>
          <w:ilvl w:val="0"/>
          <w:numId w:val="5"/>
        </w:numPr>
        <w:spacing w:before="0" w:after="160"/>
        <w:ind w:left="714" w:hanging="357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 xml:space="preserve">Podmínkou přijetí ke studiu v magisterském studijním programu, který navazuje na bakalářský studijní program, je rovněž řádné ukončení studia v kterémkoli typu studijního programu. </w:t>
      </w:r>
    </w:p>
    <w:p w14:paraId="107F070C" w14:textId="77777777" w:rsidR="0083305F" w:rsidRPr="00244F8E" w:rsidRDefault="0083305F" w:rsidP="008C6C46">
      <w:pPr>
        <w:pStyle w:val="Normln10"/>
        <w:spacing w:before="0" w:after="160"/>
        <w:contextualSpacing/>
        <w:jc w:val="both"/>
        <w:rPr>
          <w:b w:val="0"/>
          <w:sz w:val="22"/>
          <w:szCs w:val="22"/>
        </w:rPr>
      </w:pPr>
    </w:p>
    <w:p w14:paraId="7AC70E6E" w14:textId="4131955A" w:rsidR="0083305F" w:rsidRPr="00244F8E" w:rsidRDefault="2AAF952B" w:rsidP="2AAF952B">
      <w:pPr>
        <w:pStyle w:val="Normln10"/>
        <w:numPr>
          <w:ilvl w:val="0"/>
          <w:numId w:val="5"/>
        </w:numPr>
        <w:spacing w:before="0" w:after="160"/>
        <w:ind w:left="714" w:hanging="357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>Podmínkou přijetí ke studiu v doktorském studijním programu je řádné ukončení studia v magisterském studijním programu a v oblasti umění též získání akademického titulu.</w:t>
      </w:r>
    </w:p>
    <w:p w14:paraId="30C55D20" w14:textId="77777777" w:rsidR="003D6B52" w:rsidRPr="00244F8E" w:rsidRDefault="003D6B52" w:rsidP="002A0140">
      <w:pPr>
        <w:pStyle w:val="Normln10"/>
        <w:spacing w:before="0" w:after="160"/>
        <w:ind w:left="714"/>
        <w:contextualSpacing/>
        <w:jc w:val="both"/>
        <w:rPr>
          <w:b w:val="0"/>
          <w:sz w:val="22"/>
          <w:szCs w:val="22"/>
        </w:rPr>
      </w:pPr>
    </w:p>
    <w:p w14:paraId="538494F2" w14:textId="43D26743" w:rsidR="003D6B52" w:rsidRPr="00244F8E" w:rsidRDefault="003D6B52" w:rsidP="2AAF952B">
      <w:pPr>
        <w:pStyle w:val="Normln10"/>
        <w:numPr>
          <w:ilvl w:val="0"/>
          <w:numId w:val="5"/>
        </w:numPr>
        <w:spacing w:before="0" w:after="160"/>
        <w:ind w:left="714" w:hanging="357"/>
        <w:contextualSpacing/>
        <w:jc w:val="both"/>
        <w:rPr>
          <w:b w:val="0"/>
          <w:sz w:val="22"/>
          <w:szCs w:val="22"/>
        </w:rPr>
      </w:pPr>
      <w:r w:rsidRPr="2C4C03E9">
        <w:rPr>
          <w:b w:val="0"/>
          <w:sz w:val="22"/>
          <w:szCs w:val="22"/>
        </w:rPr>
        <w:t xml:space="preserve">Uchází-li se o přijetí ke studiu v bakalářském studijním programu nebo v magisterském studijním programu, který nenavazuje na bakalářský studijní program, uchazeč, který získal zahraniční středoškolské vzdělání absolvováním studia ve středoškolském vzdělávacím programu na zahraniční střední škole, v mezinárodní střední škole, v evropské škole působící podle Úmluvy o statutu Evropských škol nebo ve škole, v níž </w:t>
      </w:r>
      <w:r w:rsidR="005A3B87" w:rsidRPr="2C4C03E9">
        <w:rPr>
          <w:b w:val="0"/>
          <w:sz w:val="22"/>
          <w:szCs w:val="22"/>
        </w:rPr>
        <w:t>M</w:t>
      </w:r>
      <w:r w:rsidRPr="2C4C03E9">
        <w:rPr>
          <w:b w:val="0"/>
          <w:sz w:val="22"/>
          <w:szCs w:val="22"/>
        </w:rPr>
        <w:t>inisterstvo</w:t>
      </w:r>
      <w:r w:rsidR="005A3B87" w:rsidRPr="2C4C03E9">
        <w:rPr>
          <w:b w:val="0"/>
          <w:sz w:val="22"/>
          <w:szCs w:val="22"/>
        </w:rPr>
        <w:t xml:space="preserve"> školství, mládeže a tělovýchovy (dále jen „ministerstvo“)</w:t>
      </w:r>
      <w:r w:rsidRPr="2C4C03E9">
        <w:rPr>
          <w:b w:val="0"/>
          <w:sz w:val="22"/>
          <w:szCs w:val="22"/>
        </w:rPr>
        <w:t xml:space="preserve"> povolilo podle školského zákona plnění povinné školní docházky, prokazuje splnění podmínky dosažení středního vzdělání s maturitní zkouškou podle § 48 odst. 4 písm. a) až c) zákona.</w:t>
      </w:r>
    </w:p>
    <w:p w14:paraId="2036C835" w14:textId="77777777" w:rsidR="003D6B52" w:rsidRPr="00244F8E" w:rsidRDefault="003D6B52" w:rsidP="002A0140">
      <w:pPr>
        <w:pStyle w:val="Normln10"/>
        <w:spacing w:before="0" w:after="160"/>
        <w:ind w:left="714"/>
        <w:contextualSpacing/>
        <w:jc w:val="both"/>
        <w:rPr>
          <w:b w:val="0"/>
          <w:sz w:val="22"/>
          <w:szCs w:val="22"/>
        </w:rPr>
      </w:pPr>
    </w:p>
    <w:p w14:paraId="7F6C689E" w14:textId="15A45289" w:rsidR="002A0140" w:rsidRPr="00244F8E" w:rsidRDefault="003D6B52" w:rsidP="002A0140">
      <w:pPr>
        <w:pStyle w:val="Normln10"/>
        <w:numPr>
          <w:ilvl w:val="0"/>
          <w:numId w:val="5"/>
        </w:numPr>
        <w:spacing w:before="0" w:after="160"/>
        <w:ind w:left="714" w:hanging="357"/>
        <w:contextualSpacing/>
        <w:jc w:val="both"/>
        <w:rPr>
          <w:b w:val="0"/>
          <w:sz w:val="22"/>
          <w:szCs w:val="22"/>
        </w:rPr>
      </w:pPr>
      <w:r w:rsidRPr="2C4C03E9">
        <w:rPr>
          <w:b w:val="0"/>
          <w:sz w:val="22"/>
          <w:szCs w:val="22"/>
        </w:rPr>
        <w:t xml:space="preserve">Uchází-li se o přijetí ke studiu v doktorském studijním programu nebo v magisterském studijním programu, který navazuje na bakalářský studijní program, uchazeč, který získal zahraniční vysokoškolské vzdělání absolvováním studia ve vysokoškolském programu na zahraniční vysoké škole, prokazuje splnění podmínky uvedené v odstavci 2 nebo v </w:t>
      </w:r>
      <w:r w:rsidR="002A0140" w:rsidRPr="2C4C03E9">
        <w:rPr>
          <w:b w:val="0"/>
          <w:sz w:val="22"/>
          <w:szCs w:val="22"/>
        </w:rPr>
        <w:t>odstavci 3</w:t>
      </w:r>
      <w:r w:rsidRPr="2C4C03E9">
        <w:rPr>
          <w:b w:val="0"/>
          <w:sz w:val="22"/>
          <w:szCs w:val="22"/>
        </w:rPr>
        <w:t xml:space="preserve"> </w:t>
      </w:r>
      <w:r w:rsidR="00CC3757" w:rsidRPr="2C4C03E9">
        <w:rPr>
          <w:b w:val="0"/>
          <w:sz w:val="22"/>
          <w:szCs w:val="22"/>
        </w:rPr>
        <w:t>podle § 48 odst. 5 písm. a) a b) zákona.</w:t>
      </w:r>
    </w:p>
    <w:p w14:paraId="14F952E8" w14:textId="77777777" w:rsidR="002A0140" w:rsidRPr="00244F8E" w:rsidRDefault="002A0140" w:rsidP="002A0140">
      <w:pPr>
        <w:pStyle w:val="Normln10"/>
        <w:spacing w:before="0" w:after="160"/>
        <w:ind w:left="714"/>
        <w:contextualSpacing/>
        <w:jc w:val="both"/>
        <w:rPr>
          <w:b w:val="0"/>
          <w:sz w:val="22"/>
          <w:szCs w:val="22"/>
        </w:rPr>
      </w:pPr>
    </w:p>
    <w:p w14:paraId="39911B5B" w14:textId="2ED6ACD3" w:rsidR="007F4176" w:rsidRPr="00244F8E" w:rsidRDefault="00B55602" w:rsidP="002A0140">
      <w:pPr>
        <w:pStyle w:val="Normln10"/>
        <w:numPr>
          <w:ilvl w:val="0"/>
          <w:numId w:val="5"/>
        </w:numPr>
        <w:spacing w:before="0" w:after="160"/>
        <w:ind w:left="714" w:hanging="357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>S</w:t>
      </w:r>
      <w:r w:rsidR="007F4176" w:rsidRPr="00244F8E">
        <w:rPr>
          <w:b w:val="0"/>
          <w:sz w:val="22"/>
          <w:szCs w:val="22"/>
        </w:rPr>
        <w:t>tudenti</w:t>
      </w:r>
      <w:r w:rsidRPr="00244F8E">
        <w:rPr>
          <w:b w:val="0"/>
          <w:sz w:val="22"/>
          <w:szCs w:val="22"/>
        </w:rPr>
        <w:t>, kteří se ucházejí o studium ve studijních programech v rámci mobility studentů, nebo na základě mezinárodních smluv nebo smluv a dohod, které umožňují krátkodobé studijní pobyty studentů na univerzitě nebo její součásti, jsou přijímán</w:t>
      </w:r>
      <w:r w:rsidR="00FC3BE2" w:rsidRPr="00244F8E">
        <w:rPr>
          <w:b w:val="0"/>
          <w:sz w:val="22"/>
          <w:szCs w:val="22"/>
        </w:rPr>
        <w:t>i</w:t>
      </w:r>
      <w:r w:rsidRPr="00244F8E">
        <w:rPr>
          <w:b w:val="0"/>
          <w:sz w:val="22"/>
          <w:szCs w:val="22"/>
        </w:rPr>
        <w:t xml:space="preserve"> na základě podepsaných smluv.</w:t>
      </w:r>
    </w:p>
    <w:p w14:paraId="032BFCD2" w14:textId="77777777" w:rsidR="002872BE" w:rsidRPr="00244F8E" w:rsidRDefault="002872BE" w:rsidP="002A0140">
      <w:pPr>
        <w:pStyle w:val="Normln10"/>
        <w:spacing w:before="0" w:after="160"/>
        <w:rPr>
          <w:b w:val="0"/>
          <w:sz w:val="28"/>
          <w:szCs w:val="28"/>
        </w:rPr>
      </w:pPr>
    </w:p>
    <w:p w14:paraId="46DB4C2E" w14:textId="77777777" w:rsidR="00C90892" w:rsidRPr="00244F8E" w:rsidRDefault="2AAF952B" w:rsidP="2AAF952B">
      <w:pPr>
        <w:pStyle w:val="Normln10"/>
        <w:spacing w:before="0" w:after="160"/>
        <w:rPr>
          <w:sz w:val="28"/>
          <w:szCs w:val="28"/>
        </w:rPr>
      </w:pPr>
      <w:r w:rsidRPr="00244F8E">
        <w:rPr>
          <w:sz w:val="28"/>
          <w:szCs w:val="28"/>
        </w:rPr>
        <w:t>Čl. 3</w:t>
      </w:r>
    </w:p>
    <w:p w14:paraId="55231831" w14:textId="1CCA2A70" w:rsidR="002872BE" w:rsidRPr="00244F8E" w:rsidRDefault="2AAF952B" w:rsidP="2AAF952B">
      <w:pPr>
        <w:pStyle w:val="Normln10"/>
        <w:spacing w:before="0" w:after="160"/>
        <w:rPr>
          <w:sz w:val="28"/>
          <w:szCs w:val="28"/>
        </w:rPr>
      </w:pPr>
      <w:r w:rsidRPr="00244F8E">
        <w:rPr>
          <w:sz w:val="28"/>
          <w:szCs w:val="28"/>
        </w:rPr>
        <w:t>Další podmínky pro přijetí ke studiu</w:t>
      </w:r>
    </w:p>
    <w:p w14:paraId="2535B640" w14:textId="2A44A20A" w:rsidR="00D37A44" w:rsidRPr="00244F8E" w:rsidRDefault="2AAF952B" w:rsidP="2AAF952B">
      <w:pPr>
        <w:pStyle w:val="Normln10"/>
        <w:numPr>
          <w:ilvl w:val="0"/>
          <w:numId w:val="6"/>
        </w:numPr>
        <w:spacing w:before="0" w:after="160"/>
        <w:ind w:left="714" w:hanging="357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>Fakulta může stanovit další podmínky pro přijetí ke studiu v daném studijním programu, který uskutečňuje, a to</w:t>
      </w:r>
    </w:p>
    <w:p w14:paraId="00F1B4F7" w14:textId="3BB8AF57" w:rsidR="00D37A44" w:rsidRPr="00244F8E" w:rsidRDefault="2AAF952B" w:rsidP="2AAF952B">
      <w:pPr>
        <w:pStyle w:val="Normln10"/>
        <w:numPr>
          <w:ilvl w:val="0"/>
          <w:numId w:val="7"/>
        </w:numPr>
        <w:spacing w:before="0" w:after="160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>určité znalosti, schopnosti nebo nadání</w:t>
      </w:r>
      <w:r w:rsidR="004D7BE1" w:rsidRPr="00244F8E">
        <w:rPr>
          <w:b w:val="0"/>
          <w:sz w:val="22"/>
          <w:szCs w:val="22"/>
        </w:rPr>
        <w:t>; pro přijetí ke studiu v magisterském studijním programu, který navazuje na bakalářský studijní program, může stanovit jako podmínku pro přijetí příbuznost studijních programů, nebo počty kreditů získaných během studia ve vybraných typech předmětů,</w:t>
      </w:r>
    </w:p>
    <w:p w14:paraId="7836C924" w14:textId="77777777" w:rsidR="00177178" w:rsidRPr="00244F8E" w:rsidRDefault="2AAF952B" w:rsidP="004D7BE1">
      <w:pPr>
        <w:pStyle w:val="Normln10"/>
        <w:numPr>
          <w:ilvl w:val="0"/>
          <w:numId w:val="7"/>
        </w:numPr>
        <w:spacing w:before="0" w:after="160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>určitý prospěch ze střední školy, popřípadě vyšší odborné školy nebo vysoké školy,</w:t>
      </w:r>
    </w:p>
    <w:p w14:paraId="14872C96" w14:textId="68CF6F4C" w:rsidR="004D7BE1" w:rsidRPr="00244F8E" w:rsidRDefault="2AAF952B" w:rsidP="004D7BE1">
      <w:pPr>
        <w:pStyle w:val="Normln10"/>
        <w:numPr>
          <w:ilvl w:val="0"/>
          <w:numId w:val="7"/>
        </w:numPr>
        <w:spacing w:before="0" w:after="160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lastRenderedPageBreak/>
        <w:t>zdravotní způsobilost uchazeče, vyžaduje-li to povaha studijního programu.</w:t>
      </w:r>
    </w:p>
    <w:p w14:paraId="46B9F13D" w14:textId="102D8B1E" w:rsidR="004D7BE1" w:rsidRPr="00244F8E" w:rsidRDefault="004D7BE1" w:rsidP="004D7BE1">
      <w:pPr>
        <w:pStyle w:val="Normln10"/>
        <w:spacing w:before="0" w:after="160"/>
        <w:ind w:left="1074"/>
        <w:contextualSpacing/>
        <w:jc w:val="both"/>
        <w:rPr>
          <w:b w:val="0"/>
          <w:sz w:val="22"/>
          <w:szCs w:val="22"/>
        </w:rPr>
      </w:pPr>
    </w:p>
    <w:p w14:paraId="1549BD84" w14:textId="213DE304" w:rsidR="00DD3873" w:rsidRPr="00244F8E" w:rsidRDefault="2AAF952B" w:rsidP="004D7BE1">
      <w:pPr>
        <w:pStyle w:val="Normln10"/>
        <w:numPr>
          <w:ilvl w:val="0"/>
          <w:numId w:val="6"/>
        </w:numPr>
        <w:spacing w:before="0" w:after="160"/>
        <w:ind w:left="714" w:hanging="357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 xml:space="preserve">Fakulta může stanovit odlišné podmínky pro přijetí </w:t>
      </w:r>
      <w:r w:rsidR="00813BA7" w:rsidRPr="00244F8E">
        <w:rPr>
          <w:b w:val="0"/>
          <w:sz w:val="22"/>
          <w:szCs w:val="22"/>
        </w:rPr>
        <w:t xml:space="preserve">ke studiu </w:t>
      </w:r>
      <w:r w:rsidRPr="00244F8E">
        <w:rPr>
          <w:b w:val="0"/>
          <w:sz w:val="22"/>
          <w:szCs w:val="22"/>
        </w:rPr>
        <w:t xml:space="preserve">uchazečů, kteří absolvovali studijní program nebo jeho část </w:t>
      </w:r>
      <w:r w:rsidR="004E150D" w:rsidRPr="00244F8E">
        <w:rPr>
          <w:b w:val="0"/>
          <w:sz w:val="22"/>
          <w:szCs w:val="22"/>
        </w:rPr>
        <w:t xml:space="preserve">nebo studují jiný studijní program </w:t>
      </w:r>
      <w:r w:rsidRPr="00244F8E">
        <w:rPr>
          <w:b w:val="0"/>
          <w:sz w:val="22"/>
          <w:szCs w:val="22"/>
        </w:rPr>
        <w:t>na vysoké škole v České republice nebo v zahraničí anebo absolvovali akreditovaný vzdělávací program nebo jeho část na ve vyšší odborné škole nebo stud</w:t>
      </w:r>
      <w:r w:rsidR="00FC3BE2" w:rsidRPr="00244F8E">
        <w:rPr>
          <w:b w:val="0"/>
          <w:sz w:val="22"/>
          <w:szCs w:val="22"/>
        </w:rPr>
        <w:t>uj</w:t>
      </w:r>
      <w:r w:rsidRPr="00244F8E">
        <w:rPr>
          <w:b w:val="0"/>
          <w:sz w:val="22"/>
          <w:szCs w:val="22"/>
        </w:rPr>
        <w:t xml:space="preserve">í akreditovaný vzdělávací program ve vyšší odborné škole v České republice nebo v zahraničí. </w:t>
      </w:r>
    </w:p>
    <w:p w14:paraId="0E341B3D" w14:textId="77777777" w:rsidR="00717800" w:rsidRPr="00244F8E" w:rsidRDefault="00717800" w:rsidP="008C6C46">
      <w:pPr>
        <w:pStyle w:val="Normln10"/>
        <w:spacing w:before="0" w:after="160"/>
        <w:ind w:left="1074"/>
        <w:contextualSpacing/>
        <w:jc w:val="both"/>
        <w:rPr>
          <w:b w:val="0"/>
          <w:sz w:val="22"/>
          <w:szCs w:val="22"/>
        </w:rPr>
      </w:pPr>
    </w:p>
    <w:p w14:paraId="4B55F284" w14:textId="3E028F2D" w:rsidR="00425574" w:rsidRPr="00244F8E" w:rsidRDefault="2AAF952B" w:rsidP="2AAF952B">
      <w:pPr>
        <w:pStyle w:val="Normln10"/>
        <w:numPr>
          <w:ilvl w:val="0"/>
          <w:numId w:val="6"/>
        </w:numPr>
        <w:spacing w:before="0" w:after="160"/>
        <w:ind w:left="714" w:hanging="357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 xml:space="preserve">Splnění podmínek </w:t>
      </w:r>
      <w:r w:rsidR="00B8715B" w:rsidRPr="00244F8E">
        <w:rPr>
          <w:b w:val="0"/>
          <w:sz w:val="22"/>
          <w:szCs w:val="22"/>
        </w:rPr>
        <w:t xml:space="preserve">pro přijetí ke studiu </w:t>
      </w:r>
      <w:r w:rsidRPr="00244F8E">
        <w:rPr>
          <w:b w:val="0"/>
          <w:sz w:val="22"/>
          <w:szCs w:val="22"/>
        </w:rPr>
        <w:t>se ověřuje zpravidla přijímací zkouškou. Fakulta může stanovit</w:t>
      </w:r>
      <w:r w:rsidR="00773181" w:rsidRPr="00244F8E">
        <w:rPr>
          <w:b w:val="0"/>
          <w:sz w:val="22"/>
          <w:szCs w:val="22"/>
        </w:rPr>
        <w:t xml:space="preserve"> podmínky, za kterých bude </w:t>
      </w:r>
      <w:r w:rsidRPr="00244F8E">
        <w:rPr>
          <w:b w:val="0"/>
          <w:sz w:val="22"/>
          <w:szCs w:val="22"/>
        </w:rPr>
        <w:t xml:space="preserve">od přijímací zkoušky nebo její části </w:t>
      </w:r>
      <w:r w:rsidR="00643CB5" w:rsidRPr="00244F8E">
        <w:rPr>
          <w:b w:val="0"/>
          <w:sz w:val="22"/>
          <w:szCs w:val="22"/>
        </w:rPr>
        <w:t xml:space="preserve">organizované fakultou nebo univerzitou </w:t>
      </w:r>
      <w:r w:rsidRPr="00244F8E">
        <w:rPr>
          <w:b w:val="0"/>
          <w:sz w:val="22"/>
          <w:szCs w:val="22"/>
        </w:rPr>
        <w:t>upuštěno</w:t>
      </w:r>
      <w:r w:rsidR="00773181" w:rsidRPr="00244F8E">
        <w:rPr>
          <w:b w:val="0"/>
          <w:sz w:val="22"/>
          <w:szCs w:val="22"/>
        </w:rPr>
        <w:t>.</w:t>
      </w:r>
      <w:r w:rsidRPr="00244F8E">
        <w:rPr>
          <w:b w:val="0"/>
          <w:sz w:val="22"/>
          <w:szCs w:val="22"/>
        </w:rPr>
        <w:t xml:space="preserve"> </w:t>
      </w:r>
    </w:p>
    <w:p w14:paraId="466EC6B0" w14:textId="77777777" w:rsidR="006A71EC" w:rsidRPr="00244F8E" w:rsidRDefault="006A71EC" w:rsidP="008C6C46">
      <w:pPr>
        <w:pStyle w:val="Normln10"/>
        <w:spacing w:before="0" w:after="160"/>
        <w:ind w:left="360"/>
        <w:contextualSpacing/>
        <w:jc w:val="both"/>
        <w:rPr>
          <w:b w:val="0"/>
          <w:sz w:val="22"/>
          <w:szCs w:val="22"/>
        </w:rPr>
      </w:pPr>
    </w:p>
    <w:p w14:paraId="7E7F9CB6" w14:textId="7D5B35D8" w:rsidR="003F7419" w:rsidRPr="00244F8E" w:rsidRDefault="160EC9A0" w:rsidP="2AAF952B">
      <w:pPr>
        <w:pStyle w:val="Normln10"/>
        <w:numPr>
          <w:ilvl w:val="0"/>
          <w:numId w:val="6"/>
        </w:numPr>
        <w:spacing w:before="0" w:after="160"/>
        <w:ind w:left="714" w:hanging="357"/>
        <w:contextualSpacing/>
        <w:jc w:val="both"/>
        <w:rPr>
          <w:b w:val="0"/>
          <w:sz w:val="22"/>
          <w:szCs w:val="22"/>
        </w:rPr>
      </w:pPr>
      <w:r w:rsidRPr="48FD0F3F">
        <w:rPr>
          <w:b w:val="0"/>
          <w:sz w:val="22"/>
          <w:szCs w:val="22"/>
        </w:rPr>
        <w:t xml:space="preserve">Pokud se splnění podmínek pro přijetí ke studiu ověřuje přijímací zkouškou, </w:t>
      </w:r>
      <w:r w:rsidR="42063CA1" w:rsidRPr="48FD0F3F">
        <w:rPr>
          <w:b w:val="0"/>
          <w:sz w:val="22"/>
          <w:szCs w:val="22"/>
        </w:rPr>
        <w:t>je f</w:t>
      </w:r>
      <w:r w:rsidR="2AAF952B" w:rsidRPr="48FD0F3F">
        <w:rPr>
          <w:b w:val="0"/>
          <w:sz w:val="22"/>
          <w:szCs w:val="22"/>
        </w:rPr>
        <w:t xml:space="preserve">akulta </w:t>
      </w:r>
      <w:r w:rsidR="34572633" w:rsidRPr="48FD0F3F">
        <w:rPr>
          <w:b w:val="0"/>
          <w:sz w:val="22"/>
          <w:szCs w:val="22"/>
        </w:rPr>
        <w:t xml:space="preserve">povinna </w:t>
      </w:r>
      <w:r w:rsidR="2AAF952B" w:rsidRPr="48FD0F3F">
        <w:rPr>
          <w:b w:val="0"/>
          <w:sz w:val="22"/>
          <w:szCs w:val="22"/>
        </w:rPr>
        <w:t>zveřejnit nejvyšší počet studentů přijímaných ke studiu v příslušném studijním programu.</w:t>
      </w:r>
    </w:p>
    <w:p w14:paraId="68691CC5" w14:textId="77777777" w:rsidR="00F47F96" w:rsidRPr="00244F8E" w:rsidRDefault="00F47F96" w:rsidP="00F47F96">
      <w:pPr>
        <w:pStyle w:val="Normln10"/>
        <w:spacing w:before="0" w:after="160"/>
        <w:contextualSpacing/>
        <w:jc w:val="both"/>
        <w:rPr>
          <w:b w:val="0"/>
          <w:sz w:val="22"/>
          <w:szCs w:val="22"/>
        </w:rPr>
      </w:pPr>
    </w:p>
    <w:p w14:paraId="78986A00" w14:textId="21EAF43A" w:rsidR="00717800" w:rsidRPr="00244F8E" w:rsidRDefault="2AAF952B" w:rsidP="2AAF952B">
      <w:pPr>
        <w:pStyle w:val="Normln10"/>
        <w:numPr>
          <w:ilvl w:val="0"/>
          <w:numId w:val="6"/>
        </w:numPr>
        <w:spacing w:before="0" w:after="160"/>
        <w:ind w:left="714" w:hanging="357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 xml:space="preserve">Splní-li podmínky pro přijetí </w:t>
      </w:r>
      <w:r w:rsidR="00813BA7" w:rsidRPr="00244F8E">
        <w:rPr>
          <w:b w:val="0"/>
          <w:sz w:val="22"/>
          <w:szCs w:val="22"/>
        </w:rPr>
        <w:t xml:space="preserve">ke studiu </w:t>
      </w:r>
      <w:r w:rsidRPr="00244F8E">
        <w:rPr>
          <w:b w:val="0"/>
          <w:sz w:val="22"/>
          <w:szCs w:val="22"/>
        </w:rPr>
        <w:t xml:space="preserve">větší počet uchazečů, rozhoduje pořadí nejlepších z nich, sestavené podle výsledků přijímací zkoušky. </w:t>
      </w:r>
    </w:p>
    <w:p w14:paraId="17CD437B" w14:textId="77777777" w:rsidR="00717800" w:rsidRPr="00244F8E" w:rsidRDefault="00717800" w:rsidP="008C6C46">
      <w:pPr>
        <w:pStyle w:val="Normln10"/>
        <w:spacing w:before="0" w:after="160"/>
        <w:ind w:left="357"/>
        <w:contextualSpacing/>
        <w:jc w:val="both"/>
        <w:rPr>
          <w:b w:val="0"/>
          <w:sz w:val="22"/>
          <w:szCs w:val="22"/>
        </w:rPr>
      </w:pPr>
    </w:p>
    <w:p w14:paraId="4E8D0EDB" w14:textId="078BDC36" w:rsidR="00717800" w:rsidRPr="00244F8E" w:rsidRDefault="2AAF952B" w:rsidP="2AAF952B">
      <w:pPr>
        <w:pStyle w:val="Normln10"/>
        <w:numPr>
          <w:ilvl w:val="0"/>
          <w:numId w:val="6"/>
        </w:numPr>
        <w:spacing w:before="0" w:after="160"/>
        <w:ind w:left="714" w:hanging="357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>Uchazečům, kteří dosáhli u přijímacího řízení stejného výsledku, se vydá rozhodnutí se stejným obsahem výroku o přijetí</w:t>
      </w:r>
      <w:r w:rsidR="009114A0" w:rsidRPr="00244F8E">
        <w:rPr>
          <w:b w:val="0"/>
          <w:sz w:val="22"/>
          <w:szCs w:val="22"/>
        </w:rPr>
        <w:t xml:space="preserve"> ke studiu</w:t>
      </w:r>
      <w:r w:rsidRPr="00244F8E">
        <w:rPr>
          <w:b w:val="0"/>
          <w:sz w:val="22"/>
          <w:szCs w:val="22"/>
        </w:rPr>
        <w:t>.</w:t>
      </w:r>
    </w:p>
    <w:p w14:paraId="6CE2C9B2" w14:textId="77777777" w:rsidR="00C35E5F" w:rsidRPr="00244F8E" w:rsidRDefault="00C35E5F" w:rsidP="008C6C46">
      <w:pPr>
        <w:pStyle w:val="Normln10"/>
        <w:spacing w:before="0" w:after="160"/>
        <w:contextualSpacing/>
        <w:jc w:val="both"/>
        <w:rPr>
          <w:b w:val="0"/>
          <w:sz w:val="22"/>
          <w:szCs w:val="22"/>
        </w:rPr>
      </w:pPr>
    </w:p>
    <w:p w14:paraId="79F2003B" w14:textId="49B08A4F" w:rsidR="00C35E5F" w:rsidRPr="00244F8E" w:rsidRDefault="2AAF952B" w:rsidP="2AAF952B">
      <w:pPr>
        <w:pStyle w:val="Normln10"/>
        <w:numPr>
          <w:ilvl w:val="0"/>
          <w:numId w:val="6"/>
        </w:numPr>
        <w:spacing w:before="0" w:after="160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>Fakulta může stanovit, že v případě malého počtu přihlášených uchazečů bude upuštěno od ověřování podmínek podle odst</w:t>
      </w:r>
      <w:r w:rsidR="009114A0" w:rsidRPr="00244F8E">
        <w:rPr>
          <w:b w:val="0"/>
          <w:sz w:val="22"/>
          <w:szCs w:val="22"/>
        </w:rPr>
        <w:t>avce</w:t>
      </w:r>
      <w:r w:rsidRPr="00244F8E">
        <w:rPr>
          <w:b w:val="0"/>
          <w:sz w:val="22"/>
          <w:szCs w:val="22"/>
        </w:rPr>
        <w:t xml:space="preserve"> 1 písm. a) přijímací zkouškou a ke studiu budou přijati všichni uchazeči, kteří splní podmínky podle odst</w:t>
      </w:r>
      <w:r w:rsidR="009114A0" w:rsidRPr="00244F8E">
        <w:rPr>
          <w:b w:val="0"/>
          <w:sz w:val="22"/>
          <w:szCs w:val="22"/>
        </w:rPr>
        <w:t>avce</w:t>
      </w:r>
      <w:r w:rsidRPr="00244F8E">
        <w:rPr>
          <w:b w:val="0"/>
          <w:sz w:val="22"/>
          <w:szCs w:val="22"/>
        </w:rPr>
        <w:t xml:space="preserve"> 1 písm. </w:t>
      </w:r>
      <w:r w:rsidR="009343FD" w:rsidRPr="00244F8E">
        <w:rPr>
          <w:b w:val="0"/>
          <w:sz w:val="22"/>
          <w:szCs w:val="22"/>
        </w:rPr>
        <w:t xml:space="preserve">b) a </w:t>
      </w:r>
      <w:r w:rsidRPr="00244F8E">
        <w:rPr>
          <w:b w:val="0"/>
          <w:sz w:val="22"/>
          <w:szCs w:val="22"/>
        </w:rPr>
        <w:t>c), byly-li stanoveny.</w:t>
      </w:r>
    </w:p>
    <w:p w14:paraId="41454FC3" w14:textId="77777777" w:rsidR="00C35E5F" w:rsidRPr="00244F8E" w:rsidRDefault="00C35E5F" w:rsidP="008C6C46">
      <w:pPr>
        <w:pStyle w:val="Normln10"/>
        <w:spacing w:before="0" w:after="160"/>
        <w:contextualSpacing/>
        <w:jc w:val="both"/>
        <w:rPr>
          <w:b w:val="0"/>
          <w:sz w:val="22"/>
          <w:szCs w:val="22"/>
        </w:rPr>
      </w:pPr>
    </w:p>
    <w:p w14:paraId="452C6EB9" w14:textId="708EB77D" w:rsidR="00D97EAB" w:rsidRPr="00244F8E" w:rsidRDefault="2AAF952B" w:rsidP="2AAF952B">
      <w:pPr>
        <w:pStyle w:val="Normln10"/>
        <w:numPr>
          <w:ilvl w:val="0"/>
          <w:numId w:val="6"/>
        </w:numPr>
        <w:spacing w:before="0" w:after="160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>Další podmínky pro přijetí ke studiu ve studijním programu v daném akademickém roce, schvaluje na návrh děkana fakulty (dále jen „děkan“) akademický senát této fakulty.</w:t>
      </w:r>
    </w:p>
    <w:p w14:paraId="3A2D8CED" w14:textId="77777777" w:rsidR="00D97EAB" w:rsidRPr="00244F8E" w:rsidRDefault="00D97EAB" w:rsidP="008C6C46">
      <w:pPr>
        <w:pStyle w:val="Normln10"/>
        <w:spacing w:before="0" w:after="160"/>
        <w:contextualSpacing/>
        <w:jc w:val="both"/>
        <w:rPr>
          <w:b w:val="0"/>
          <w:sz w:val="22"/>
          <w:szCs w:val="22"/>
        </w:rPr>
      </w:pPr>
    </w:p>
    <w:p w14:paraId="2713D99D" w14:textId="1FA6E3D3" w:rsidR="00B7278E" w:rsidRPr="00244F8E" w:rsidRDefault="2AAF952B" w:rsidP="2AAF952B">
      <w:pPr>
        <w:pStyle w:val="Normln10"/>
        <w:numPr>
          <w:ilvl w:val="0"/>
          <w:numId w:val="6"/>
        </w:numPr>
        <w:spacing w:before="0" w:after="160"/>
        <w:ind w:left="714" w:hanging="357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>Další podmínky pro přijetí ke studiu ve studijním programu v daném akademickém roce, schvaluje na návrh ředitele ústavu (dále jen „ředitel“) akademický senát univerzity.</w:t>
      </w:r>
    </w:p>
    <w:p w14:paraId="4316DE1C" w14:textId="77777777" w:rsidR="00E019A0" w:rsidRPr="00244F8E" w:rsidRDefault="00E019A0" w:rsidP="008C6C46">
      <w:pPr>
        <w:pStyle w:val="Normln10"/>
        <w:spacing w:before="0" w:after="160"/>
        <w:contextualSpacing/>
        <w:jc w:val="both"/>
        <w:rPr>
          <w:b w:val="0"/>
          <w:sz w:val="22"/>
          <w:szCs w:val="22"/>
        </w:rPr>
      </w:pPr>
    </w:p>
    <w:p w14:paraId="1BF93E29" w14:textId="1B8BC256" w:rsidR="00D97EAB" w:rsidRPr="00244F8E" w:rsidRDefault="2AAF952B" w:rsidP="2AAF952B">
      <w:pPr>
        <w:pStyle w:val="Normln10"/>
        <w:numPr>
          <w:ilvl w:val="0"/>
          <w:numId w:val="6"/>
        </w:numPr>
        <w:spacing w:before="0" w:after="160"/>
        <w:ind w:left="714" w:hanging="357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 xml:space="preserve">Podmínky přijetí </w:t>
      </w:r>
      <w:r w:rsidR="009114A0" w:rsidRPr="00244F8E">
        <w:rPr>
          <w:b w:val="0"/>
          <w:sz w:val="22"/>
          <w:szCs w:val="22"/>
        </w:rPr>
        <w:t xml:space="preserve">ke studiu </w:t>
      </w:r>
      <w:r w:rsidRPr="00244F8E">
        <w:rPr>
          <w:b w:val="0"/>
          <w:sz w:val="22"/>
          <w:szCs w:val="22"/>
        </w:rPr>
        <w:t xml:space="preserve">a způsob ověřování splnění podmínek pro přijetí uchazečů jsou platné pro rozhodování v průběhu celého přijímacího řízení v daném akademickém roce včetně odvolacího řízení a není přípustné je </w:t>
      </w:r>
      <w:r w:rsidR="00324666" w:rsidRPr="00244F8E">
        <w:rPr>
          <w:b w:val="0"/>
          <w:sz w:val="22"/>
          <w:szCs w:val="22"/>
        </w:rPr>
        <w:t xml:space="preserve">v průběhu těchto řízení </w:t>
      </w:r>
      <w:r w:rsidRPr="00244F8E">
        <w:rPr>
          <w:b w:val="0"/>
          <w:sz w:val="22"/>
          <w:szCs w:val="22"/>
        </w:rPr>
        <w:t xml:space="preserve">měnit. </w:t>
      </w:r>
    </w:p>
    <w:p w14:paraId="72F85B69" w14:textId="77777777" w:rsidR="00263677" w:rsidRPr="00244F8E" w:rsidRDefault="00263677" w:rsidP="7F5F23F8">
      <w:pPr>
        <w:spacing w:after="160" w:line="259" w:lineRule="auto"/>
        <w:ind w:left="714" w:hanging="357"/>
        <w:rPr>
          <w:sz w:val="28"/>
          <w:szCs w:val="28"/>
        </w:rPr>
      </w:pPr>
    </w:p>
    <w:p w14:paraId="50B6A73F" w14:textId="77777777" w:rsidR="00C90892" w:rsidRPr="00244F8E" w:rsidRDefault="2AAF952B" w:rsidP="2AAF952B">
      <w:pPr>
        <w:pStyle w:val="Normln10"/>
        <w:spacing w:before="0" w:after="160" w:line="259" w:lineRule="auto"/>
        <w:rPr>
          <w:sz w:val="28"/>
          <w:szCs w:val="28"/>
        </w:rPr>
      </w:pPr>
      <w:r w:rsidRPr="00244F8E">
        <w:rPr>
          <w:sz w:val="28"/>
          <w:szCs w:val="28"/>
        </w:rPr>
        <w:t>Čl. 4</w:t>
      </w:r>
    </w:p>
    <w:p w14:paraId="2194D388" w14:textId="6583D1E9" w:rsidR="00B7278E" w:rsidRPr="00244F8E" w:rsidRDefault="2AAF952B" w:rsidP="2AAF952B">
      <w:pPr>
        <w:pStyle w:val="Normln10"/>
        <w:spacing w:before="0" w:after="160" w:line="259" w:lineRule="auto"/>
        <w:rPr>
          <w:sz w:val="28"/>
          <w:szCs w:val="28"/>
        </w:rPr>
      </w:pPr>
      <w:r w:rsidRPr="00244F8E">
        <w:rPr>
          <w:sz w:val="28"/>
          <w:szCs w:val="28"/>
        </w:rPr>
        <w:t>Lhůta pro podání přihlášek a termíny přijímacích zkoušek</w:t>
      </w:r>
    </w:p>
    <w:p w14:paraId="59ABBA85" w14:textId="07B2D821" w:rsidR="00E019A0" w:rsidRPr="00244F8E" w:rsidRDefault="66B88488" w:rsidP="2AAF952B">
      <w:pPr>
        <w:pStyle w:val="Normln10"/>
        <w:numPr>
          <w:ilvl w:val="0"/>
          <w:numId w:val="9"/>
        </w:numPr>
        <w:spacing w:before="0" w:after="160"/>
        <w:ind w:left="714" w:hanging="357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>Fakulta uveřejní ve veřejné části internetových stránek v dostatečném předstihu, nejméně však čtyřměsíčním, pro následující akademický rok, v souladu s</w:t>
      </w:r>
      <w:r w:rsidR="005B46B9" w:rsidRPr="00244F8E">
        <w:rPr>
          <w:b w:val="0"/>
          <w:sz w:val="22"/>
          <w:szCs w:val="22"/>
        </w:rPr>
        <w:t xml:space="preserve"> § 49 a </w:t>
      </w:r>
      <w:r w:rsidRPr="00244F8E">
        <w:rPr>
          <w:b w:val="0"/>
          <w:sz w:val="22"/>
          <w:szCs w:val="22"/>
        </w:rPr>
        <w:t>50 zákona:</w:t>
      </w:r>
    </w:p>
    <w:p w14:paraId="5A852039" w14:textId="29B0ADFD" w:rsidR="005D0E07" w:rsidRPr="00244F8E" w:rsidRDefault="00EF1E64" w:rsidP="00EF1E64">
      <w:pPr>
        <w:pStyle w:val="Normln10"/>
        <w:numPr>
          <w:ilvl w:val="0"/>
          <w:numId w:val="17"/>
        </w:numPr>
        <w:spacing w:before="0" w:after="160"/>
        <w:ind w:left="1077" w:hanging="357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>internetovou adresu e-přihlášky,</w:t>
      </w:r>
    </w:p>
    <w:p w14:paraId="49FDA265" w14:textId="6FB01331" w:rsidR="00DF3293" w:rsidRPr="00244F8E" w:rsidRDefault="66B88488" w:rsidP="00EF1E64">
      <w:pPr>
        <w:pStyle w:val="Normln10"/>
        <w:numPr>
          <w:ilvl w:val="0"/>
          <w:numId w:val="17"/>
        </w:numPr>
        <w:spacing w:before="0" w:after="160"/>
        <w:ind w:left="1077" w:hanging="357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>lhůtu pro podání přihlášek,</w:t>
      </w:r>
    </w:p>
    <w:p w14:paraId="1FFAFA7F" w14:textId="2245590C" w:rsidR="00E019A0" w:rsidRPr="00244F8E" w:rsidRDefault="66B88488" w:rsidP="2AAF952B">
      <w:pPr>
        <w:pStyle w:val="Normln10"/>
        <w:numPr>
          <w:ilvl w:val="0"/>
          <w:numId w:val="17"/>
        </w:numPr>
        <w:spacing w:before="0" w:after="160"/>
        <w:ind w:left="1077" w:hanging="357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 xml:space="preserve">podmínky přijetí </w:t>
      </w:r>
      <w:r w:rsidR="009114A0" w:rsidRPr="00244F8E">
        <w:rPr>
          <w:b w:val="0"/>
          <w:sz w:val="22"/>
          <w:szCs w:val="22"/>
        </w:rPr>
        <w:t xml:space="preserve">ke studiu </w:t>
      </w:r>
      <w:r w:rsidRPr="00244F8E">
        <w:rPr>
          <w:b w:val="0"/>
          <w:sz w:val="22"/>
          <w:szCs w:val="22"/>
        </w:rPr>
        <w:t xml:space="preserve">podle čl. 3 odst. 1 a </w:t>
      </w:r>
      <w:r w:rsidR="00806C27" w:rsidRPr="00244F8E">
        <w:rPr>
          <w:b w:val="0"/>
          <w:sz w:val="22"/>
          <w:szCs w:val="22"/>
        </w:rPr>
        <w:t>2</w:t>
      </w:r>
      <w:r w:rsidRPr="00244F8E">
        <w:rPr>
          <w:b w:val="0"/>
          <w:sz w:val="22"/>
          <w:szCs w:val="22"/>
        </w:rPr>
        <w:t xml:space="preserve">, a způsob ověřování jejich splnění, </w:t>
      </w:r>
      <w:r w:rsidR="00F30A28" w:rsidRPr="00244F8E">
        <w:rPr>
          <w:b w:val="0"/>
          <w:sz w:val="22"/>
          <w:szCs w:val="22"/>
        </w:rPr>
        <w:t xml:space="preserve">případně upuštění </w:t>
      </w:r>
      <w:r w:rsidR="009114A0" w:rsidRPr="00244F8E">
        <w:rPr>
          <w:b w:val="0"/>
          <w:sz w:val="22"/>
          <w:szCs w:val="22"/>
        </w:rPr>
        <w:t xml:space="preserve">od přijímací zkoušky </w:t>
      </w:r>
      <w:r w:rsidR="00813BA7" w:rsidRPr="00244F8E">
        <w:rPr>
          <w:b w:val="0"/>
          <w:sz w:val="22"/>
          <w:szCs w:val="22"/>
        </w:rPr>
        <w:t>po</w:t>
      </w:r>
      <w:r w:rsidR="00F30A28" w:rsidRPr="00244F8E">
        <w:rPr>
          <w:b w:val="0"/>
          <w:sz w:val="22"/>
          <w:szCs w:val="22"/>
        </w:rPr>
        <w:t xml:space="preserve">dle čl. 3 odst. </w:t>
      </w:r>
      <w:r w:rsidR="00806C27" w:rsidRPr="00244F8E">
        <w:rPr>
          <w:b w:val="0"/>
          <w:sz w:val="22"/>
          <w:szCs w:val="22"/>
        </w:rPr>
        <w:t>3</w:t>
      </w:r>
      <w:r w:rsidR="00F30A28" w:rsidRPr="00244F8E">
        <w:rPr>
          <w:b w:val="0"/>
          <w:sz w:val="22"/>
          <w:szCs w:val="22"/>
        </w:rPr>
        <w:t>,</w:t>
      </w:r>
    </w:p>
    <w:p w14:paraId="7E3506AF" w14:textId="12D37021" w:rsidR="00E019A0" w:rsidRPr="00244F8E" w:rsidRDefault="66B88488" w:rsidP="2AAF952B">
      <w:pPr>
        <w:pStyle w:val="Normln10"/>
        <w:numPr>
          <w:ilvl w:val="0"/>
          <w:numId w:val="17"/>
        </w:numPr>
        <w:spacing w:before="0" w:after="160"/>
        <w:ind w:left="1077" w:hanging="357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>formu a rámcový obsah zkoušky a kritéria pro její vyhodnocení, je-li součástí přijímacího řízení přijímací zkouška,</w:t>
      </w:r>
    </w:p>
    <w:p w14:paraId="7123E40C" w14:textId="63AE8990" w:rsidR="00391A60" w:rsidRPr="00244F8E" w:rsidRDefault="66B88488" w:rsidP="2AAF952B">
      <w:pPr>
        <w:pStyle w:val="Normln10"/>
        <w:numPr>
          <w:ilvl w:val="0"/>
          <w:numId w:val="17"/>
        </w:numPr>
        <w:spacing w:before="0" w:after="160"/>
        <w:ind w:left="1077" w:hanging="357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 xml:space="preserve">požadavky na zdravotní způsobilost ke studiu příslušného studijního programu, je-li podmínkou pro </w:t>
      </w:r>
      <w:r w:rsidR="009114A0" w:rsidRPr="00244F8E">
        <w:rPr>
          <w:b w:val="0"/>
          <w:sz w:val="22"/>
          <w:szCs w:val="22"/>
        </w:rPr>
        <w:t>přijetí ke studiu,</w:t>
      </w:r>
    </w:p>
    <w:p w14:paraId="504C10E8" w14:textId="677B5FAA" w:rsidR="00391A60" w:rsidRPr="00244F8E" w:rsidRDefault="66B88488" w:rsidP="66B88488">
      <w:pPr>
        <w:pStyle w:val="Normln10"/>
        <w:numPr>
          <w:ilvl w:val="0"/>
          <w:numId w:val="17"/>
        </w:numPr>
        <w:spacing w:before="0" w:after="160"/>
        <w:ind w:left="1077" w:hanging="357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lastRenderedPageBreak/>
        <w:t>nejvyšší počet studentů přijímaných v příslušném studijním programu,</w:t>
      </w:r>
    </w:p>
    <w:p w14:paraId="666D108E" w14:textId="63833C82" w:rsidR="00391A60" w:rsidRPr="00244F8E" w:rsidRDefault="66B88488" w:rsidP="66B88488">
      <w:pPr>
        <w:pStyle w:val="Normln10"/>
        <w:numPr>
          <w:ilvl w:val="0"/>
          <w:numId w:val="17"/>
        </w:numPr>
        <w:spacing w:before="0" w:after="160"/>
        <w:ind w:left="1077" w:hanging="357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>podmínky pro prominutí přijímací zkoušky.</w:t>
      </w:r>
    </w:p>
    <w:p w14:paraId="2EB05494" w14:textId="77777777" w:rsidR="00DF3293" w:rsidRPr="00244F8E" w:rsidRDefault="00DF3293" w:rsidP="008C6C46">
      <w:pPr>
        <w:pStyle w:val="Normln10"/>
        <w:spacing w:before="0" w:after="160"/>
        <w:contextualSpacing/>
        <w:jc w:val="both"/>
        <w:rPr>
          <w:b w:val="0"/>
          <w:sz w:val="22"/>
          <w:szCs w:val="22"/>
        </w:rPr>
      </w:pPr>
    </w:p>
    <w:p w14:paraId="0FD5A1C0" w14:textId="47B336FC" w:rsidR="00C90892" w:rsidRPr="00244F8E" w:rsidRDefault="2AAF952B" w:rsidP="2AAF952B">
      <w:pPr>
        <w:pStyle w:val="Normln10"/>
        <w:numPr>
          <w:ilvl w:val="0"/>
          <w:numId w:val="9"/>
        </w:numPr>
        <w:spacing w:before="0" w:after="160"/>
        <w:ind w:left="714" w:hanging="357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 xml:space="preserve">Termín přijímacích zkoušek stanovuje děkan v rámci podmínek přijímacího řízení. </w:t>
      </w:r>
    </w:p>
    <w:p w14:paraId="3F736785" w14:textId="77777777" w:rsidR="00DF3293" w:rsidRPr="00244F8E" w:rsidRDefault="00DF3293" w:rsidP="008C6C46">
      <w:pPr>
        <w:pStyle w:val="Normln2"/>
        <w:spacing w:before="240" w:after="160"/>
        <w:rPr>
          <w:sz w:val="28"/>
          <w:szCs w:val="28"/>
        </w:rPr>
      </w:pPr>
    </w:p>
    <w:p w14:paraId="17092FED" w14:textId="1E791E10" w:rsidR="00C90892" w:rsidRPr="00244F8E" w:rsidRDefault="2AAF952B" w:rsidP="2AAF952B">
      <w:pPr>
        <w:pStyle w:val="Normln10"/>
        <w:spacing w:before="0" w:after="160"/>
        <w:rPr>
          <w:sz w:val="28"/>
          <w:szCs w:val="28"/>
        </w:rPr>
      </w:pPr>
      <w:r w:rsidRPr="00244F8E">
        <w:rPr>
          <w:sz w:val="28"/>
          <w:szCs w:val="28"/>
        </w:rPr>
        <w:t xml:space="preserve">Čl. </w:t>
      </w:r>
      <w:r w:rsidR="00D074F9" w:rsidRPr="00244F8E">
        <w:rPr>
          <w:sz w:val="28"/>
          <w:szCs w:val="28"/>
        </w:rPr>
        <w:t>5</w:t>
      </w:r>
    </w:p>
    <w:p w14:paraId="163050B0" w14:textId="358EF136" w:rsidR="00CA5775" w:rsidRPr="00244F8E" w:rsidRDefault="2AAF952B" w:rsidP="2AAF952B">
      <w:pPr>
        <w:pStyle w:val="Normln10"/>
        <w:spacing w:before="0" w:after="160"/>
        <w:rPr>
          <w:sz w:val="28"/>
          <w:szCs w:val="28"/>
        </w:rPr>
      </w:pPr>
      <w:r w:rsidRPr="00244F8E">
        <w:rPr>
          <w:sz w:val="28"/>
          <w:szCs w:val="28"/>
        </w:rPr>
        <w:t>Ověřování podmínek doložitelných doklady</w:t>
      </w:r>
    </w:p>
    <w:p w14:paraId="47C88486" w14:textId="222778AA" w:rsidR="00F01D4C" w:rsidRPr="00244F8E" w:rsidRDefault="2AAF952B" w:rsidP="009C1682">
      <w:pPr>
        <w:pStyle w:val="Normln10"/>
        <w:spacing w:before="0" w:after="160"/>
        <w:ind w:left="284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 xml:space="preserve">Splnění základních a dalších podmínek pro přijetí uchazeče ke studiu podle čl. 2 a čl. 3 se ověřuje v případě dokladů osvědčujících dosažené vzdělání či prospěch na základě platných, úředně ověřených, dokladů předložených uchazečem způsobem a v termínech stanovených děkanem. </w:t>
      </w:r>
      <w:r w:rsidR="003A3B25" w:rsidRPr="00244F8E">
        <w:rPr>
          <w:b w:val="0"/>
          <w:sz w:val="22"/>
          <w:szCs w:val="22"/>
        </w:rPr>
        <w:t>Doklady předložené</w:t>
      </w:r>
      <w:r w:rsidRPr="00244F8E">
        <w:rPr>
          <w:b w:val="0"/>
          <w:sz w:val="22"/>
          <w:szCs w:val="22"/>
        </w:rPr>
        <w:t xml:space="preserve"> podle věty první se </w:t>
      </w:r>
      <w:r w:rsidR="003A3B25" w:rsidRPr="00244F8E">
        <w:rPr>
          <w:b w:val="0"/>
          <w:sz w:val="22"/>
          <w:szCs w:val="22"/>
        </w:rPr>
        <w:t>stávají</w:t>
      </w:r>
      <w:r w:rsidRPr="00244F8E">
        <w:rPr>
          <w:b w:val="0"/>
          <w:sz w:val="22"/>
          <w:szCs w:val="22"/>
        </w:rPr>
        <w:t xml:space="preserve"> součástí spisu uchazeče o studium</w:t>
      </w:r>
      <w:r w:rsidR="003D6B52" w:rsidRPr="00244F8E">
        <w:rPr>
          <w:b w:val="0"/>
          <w:sz w:val="22"/>
          <w:szCs w:val="22"/>
        </w:rPr>
        <w:t>.</w:t>
      </w:r>
    </w:p>
    <w:p w14:paraId="6DB0EA9F" w14:textId="77777777" w:rsidR="00DF5678" w:rsidRPr="00244F8E" w:rsidRDefault="00DF5678" w:rsidP="008C6C46">
      <w:pPr>
        <w:pStyle w:val="Normln10"/>
        <w:spacing w:before="0" w:after="160"/>
        <w:ind w:left="714"/>
        <w:contextualSpacing/>
        <w:jc w:val="both"/>
        <w:rPr>
          <w:b w:val="0"/>
          <w:sz w:val="22"/>
          <w:szCs w:val="22"/>
        </w:rPr>
      </w:pPr>
    </w:p>
    <w:p w14:paraId="7A03836E" w14:textId="77777777" w:rsidR="00AE5050" w:rsidRPr="00244F8E" w:rsidRDefault="00AE5050" w:rsidP="008C6C46">
      <w:pPr>
        <w:pStyle w:val="Normln10"/>
        <w:spacing w:before="0" w:after="160"/>
        <w:rPr>
          <w:sz w:val="28"/>
          <w:szCs w:val="28"/>
        </w:rPr>
      </w:pPr>
    </w:p>
    <w:p w14:paraId="1DC16D0A" w14:textId="2FD8B32D" w:rsidR="00C90892" w:rsidRPr="00244F8E" w:rsidRDefault="2AAF952B" w:rsidP="2AAF952B">
      <w:pPr>
        <w:pStyle w:val="Normln10"/>
        <w:spacing w:before="0" w:after="160"/>
        <w:rPr>
          <w:sz w:val="28"/>
          <w:szCs w:val="28"/>
        </w:rPr>
      </w:pPr>
      <w:r w:rsidRPr="00244F8E">
        <w:rPr>
          <w:sz w:val="28"/>
          <w:szCs w:val="28"/>
        </w:rPr>
        <w:t xml:space="preserve">Čl. </w:t>
      </w:r>
      <w:r w:rsidR="00D074F9" w:rsidRPr="00244F8E">
        <w:rPr>
          <w:sz w:val="28"/>
          <w:szCs w:val="28"/>
        </w:rPr>
        <w:t>6</w:t>
      </w:r>
    </w:p>
    <w:p w14:paraId="73D5F9E9" w14:textId="72E14FA9" w:rsidR="00AE5050" w:rsidRPr="00244F8E" w:rsidRDefault="2AAF952B" w:rsidP="2AAF952B">
      <w:pPr>
        <w:pStyle w:val="Normln10"/>
        <w:spacing w:before="0" w:after="160"/>
        <w:rPr>
          <w:sz w:val="28"/>
          <w:szCs w:val="28"/>
        </w:rPr>
      </w:pPr>
      <w:r w:rsidRPr="00244F8E">
        <w:rPr>
          <w:sz w:val="28"/>
          <w:szCs w:val="28"/>
        </w:rPr>
        <w:t>Přijímací zkouška</w:t>
      </w:r>
    </w:p>
    <w:p w14:paraId="76FF26D2" w14:textId="3A6B0F2F" w:rsidR="00022495" w:rsidRPr="00244F8E" w:rsidRDefault="2AAF952B" w:rsidP="2AAF952B">
      <w:pPr>
        <w:pStyle w:val="Normln10"/>
        <w:numPr>
          <w:ilvl w:val="0"/>
          <w:numId w:val="12"/>
        </w:numPr>
        <w:spacing w:before="0" w:after="160"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 xml:space="preserve">Součástí přijímacího řízení je přijímací zkouška, pokud nebylo </w:t>
      </w:r>
      <w:r w:rsidR="00003E25" w:rsidRPr="00244F8E">
        <w:rPr>
          <w:b w:val="0"/>
          <w:sz w:val="22"/>
          <w:szCs w:val="22"/>
        </w:rPr>
        <w:t xml:space="preserve">od </w:t>
      </w:r>
      <w:r w:rsidRPr="00244F8E">
        <w:rPr>
          <w:b w:val="0"/>
          <w:sz w:val="22"/>
          <w:szCs w:val="22"/>
        </w:rPr>
        <w:t>přijímací zkoušky</w:t>
      </w:r>
      <w:r w:rsidR="00003E25" w:rsidRPr="00244F8E">
        <w:rPr>
          <w:b w:val="0"/>
          <w:sz w:val="22"/>
          <w:szCs w:val="22"/>
        </w:rPr>
        <w:t xml:space="preserve"> nebo její části upuštěno</w:t>
      </w:r>
      <w:r w:rsidRPr="00244F8E">
        <w:rPr>
          <w:b w:val="0"/>
          <w:sz w:val="22"/>
          <w:szCs w:val="22"/>
        </w:rPr>
        <w:t>.</w:t>
      </w:r>
    </w:p>
    <w:p w14:paraId="16B625E6" w14:textId="67A218DE" w:rsidR="00022495" w:rsidRPr="00244F8E" w:rsidRDefault="2AAF952B" w:rsidP="2AAF952B">
      <w:pPr>
        <w:pStyle w:val="Normln10"/>
        <w:numPr>
          <w:ilvl w:val="0"/>
          <w:numId w:val="12"/>
        </w:numPr>
        <w:spacing w:before="0" w:after="160"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>Přijímací zkouška může mít jednu nebo více částí a může se konat v jednom nebo více kolech. Přijímací zkouška nebo její část může mít formu písemnou, ústní, talentovou, praktickou nebo kombinovanou. Všechny části přijímací zkoušky se mohou konat v jednom nebo ve více dnech.</w:t>
      </w:r>
    </w:p>
    <w:p w14:paraId="200753D3" w14:textId="77777777" w:rsidR="005D0E07" w:rsidRPr="00244F8E" w:rsidRDefault="66B88488">
      <w:pPr>
        <w:pStyle w:val="Normln10"/>
        <w:numPr>
          <w:ilvl w:val="0"/>
          <w:numId w:val="12"/>
        </w:numPr>
        <w:spacing w:before="0" w:after="160"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>V případě, že se přijímací zkouška skládá z více částí, musí být stanoveno jejich pořadí. Účast na každé části je podmíněna splněním podmínek části předchozí.</w:t>
      </w:r>
    </w:p>
    <w:p w14:paraId="57893052" w14:textId="0B6A452E" w:rsidR="00576371" w:rsidRPr="00244F8E" w:rsidRDefault="00576371" w:rsidP="00576371">
      <w:pPr>
        <w:pStyle w:val="Normln10"/>
        <w:numPr>
          <w:ilvl w:val="0"/>
          <w:numId w:val="12"/>
        </w:numPr>
        <w:spacing w:before="0" w:after="160"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 xml:space="preserve">V případě, že se jedná o přijímací zkoušku do studijního programu se specializacemi, může být výběr specializace zohledněn tak, že do přijímací zkoušky je zařazena část nebo jsou zařazeny části, v rámci kterých se ověřují znalosti, schopnosti nebo nadání příslušné uskutečňovaným specializacím – </w:t>
      </w:r>
      <w:r w:rsidR="00813BA7" w:rsidRPr="00244F8E">
        <w:rPr>
          <w:b w:val="0"/>
          <w:sz w:val="22"/>
          <w:szCs w:val="22"/>
        </w:rPr>
        <w:t>po</w:t>
      </w:r>
      <w:r w:rsidRPr="00244F8E">
        <w:rPr>
          <w:b w:val="0"/>
          <w:sz w:val="22"/>
          <w:szCs w:val="22"/>
        </w:rPr>
        <w:t xml:space="preserve">dle volby uchazeče a stanovených dalších </w:t>
      </w:r>
      <w:r w:rsidR="00386D2D" w:rsidRPr="00244F8E">
        <w:rPr>
          <w:b w:val="0"/>
          <w:sz w:val="22"/>
          <w:szCs w:val="22"/>
        </w:rPr>
        <w:t>podmínek pro přijetí ke studiu.</w:t>
      </w:r>
    </w:p>
    <w:p w14:paraId="3917A257" w14:textId="41F793F0" w:rsidR="00A16667" w:rsidRPr="00244F8E" w:rsidRDefault="00576371" w:rsidP="0025189B">
      <w:pPr>
        <w:pStyle w:val="Normln10"/>
        <w:numPr>
          <w:ilvl w:val="0"/>
          <w:numId w:val="12"/>
        </w:numPr>
        <w:spacing w:before="0" w:after="160"/>
        <w:jc w:val="both"/>
        <w:rPr>
          <w:b w:val="0"/>
          <w:sz w:val="22"/>
        </w:rPr>
      </w:pPr>
      <w:r w:rsidRPr="00244F8E">
        <w:rPr>
          <w:b w:val="0"/>
          <w:sz w:val="22"/>
          <w:szCs w:val="22"/>
        </w:rPr>
        <w:t xml:space="preserve">V případě, že se jedná o přijímací zkoušku do studia, </w:t>
      </w:r>
      <w:r w:rsidR="00CE14E4" w:rsidRPr="00244F8E">
        <w:rPr>
          <w:b w:val="0"/>
          <w:sz w:val="22"/>
          <w:szCs w:val="22"/>
        </w:rPr>
        <w:t xml:space="preserve">v rámci něhož student získá ucelené znalosti a dovednosti </w:t>
      </w:r>
      <w:r w:rsidR="00786063" w:rsidRPr="00244F8E">
        <w:rPr>
          <w:b w:val="0"/>
          <w:sz w:val="22"/>
          <w:szCs w:val="22"/>
        </w:rPr>
        <w:t>tohoto studijního programu</w:t>
      </w:r>
      <w:r w:rsidR="00B80501" w:rsidRPr="00244F8E">
        <w:rPr>
          <w:b w:val="0"/>
          <w:sz w:val="22"/>
          <w:szCs w:val="22"/>
        </w:rPr>
        <w:t xml:space="preserve"> a též </w:t>
      </w:r>
      <w:r w:rsidR="00786063" w:rsidRPr="00244F8E">
        <w:rPr>
          <w:b w:val="0"/>
          <w:sz w:val="22"/>
          <w:szCs w:val="22"/>
        </w:rPr>
        <w:t>znalosti a dovednosti obsahově odpovídající jinému studijnímu programu</w:t>
      </w:r>
      <w:r w:rsidR="00B80501" w:rsidRPr="00244F8E">
        <w:rPr>
          <w:b w:val="0"/>
          <w:sz w:val="22"/>
          <w:szCs w:val="22"/>
        </w:rPr>
        <w:t xml:space="preserve"> na základě vytvořeného studijního plánu studijního programu, do kterého </w:t>
      </w:r>
      <w:r w:rsidR="00A16667" w:rsidRPr="00244F8E">
        <w:rPr>
          <w:b w:val="0"/>
          <w:sz w:val="22"/>
          <w:szCs w:val="22"/>
        </w:rPr>
        <w:t>je</w:t>
      </w:r>
      <w:r w:rsidR="00B80501" w:rsidRPr="00244F8E">
        <w:rPr>
          <w:b w:val="0"/>
          <w:sz w:val="22"/>
          <w:szCs w:val="22"/>
        </w:rPr>
        <w:t xml:space="preserve"> zapsán, je ta</w:t>
      </w:r>
      <w:r w:rsidR="0025189B" w:rsidRPr="00244F8E">
        <w:rPr>
          <w:b w:val="0"/>
          <w:sz w:val="22"/>
          <w:szCs w:val="22"/>
        </w:rPr>
        <w:t xml:space="preserve">to přijímací zkouška stanovena </w:t>
      </w:r>
      <w:r w:rsidR="00B80501" w:rsidRPr="00244F8E">
        <w:rPr>
          <w:b w:val="0"/>
          <w:sz w:val="22"/>
          <w:szCs w:val="22"/>
        </w:rPr>
        <w:t>s ohledem na obsah tohoto studijního plánu.</w:t>
      </w:r>
      <w:r w:rsidR="00CE14E4" w:rsidRPr="00244F8E">
        <w:rPr>
          <w:b w:val="0"/>
          <w:sz w:val="22"/>
          <w:szCs w:val="22"/>
        </w:rPr>
        <w:t xml:space="preserve"> </w:t>
      </w:r>
    </w:p>
    <w:p w14:paraId="170DCE21" w14:textId="0463E38E" w:rsidR="005D0E07" w:rsidRPr="00244F8E" w:rsidRDefault="005D0E07">
      <w:pPr>
        <w:pStyle w:val="Normln10"/>
        <w:numPr>
          <w:ilvl w:val="0"/>
          <w:numId w:val="12"/>
        </w:numPr>
        <w:spacing w:before="0" w:after="160"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 xml:space="preserve">Uchazeč je k účasti na přijímací zkoušce, pokud se uskutečňuje, vyzván vhodným způsobem </w:t>
      </w:r>
      <w:r w:rsidR="00150397" w:rsidRPr="00244F8E">
        <w:rPr>
          <w:b w:val="0"/>
          <w:sz w:val="22"/>
          <w:szCs w:val="22"/>
        </w:rPr>
        <w:t xml:space="preserve">s dostatečným časovým předstihem </w:t>
      </w:r>
      <w:r w:rsidRPr="00244F8E">
        <w:rPr>
          <w:b w:val="0"/>
          <w:sz w:val="22"/>
          <w:szCs w:val="22"/>
        </w:rPr>
        <w:t>před jejím konáním.</w:t>
      </w:r>
    </w:p>
    <w:p w14:paraId="3B558DB0" w14:textId="30A5CB69" w:rsidR="00012753" w:rsidRPr="00244F8E" w:rsidRDefault="2AAF952B" w:rsidP="2AAF952B">
      <w:pPr>
        <w:pStyle w:val="Normln10"/>
        <w:numPr>
          <w:ilvl w:val="0"/>
          <w:numId w:val="12"/>
        </w:numPr>
        <w:spacing w:before="0" w:after="160"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>Přijímací zkouška může být v souladu se Statutem univerzity (dále jen „Statut“), individuálně modifikována pro uchazeče se specifickými potřebami.</w:t>
      </w:r>
    </w:p>
    <w:p w14:paraId="7742E5F4" w14:textId="616C576F" w:rsidR="00C86CD5" w:rsidRPr="00244F8E" w:rsidRDefault="66B88488" w:rsidP="66B88488">
      <w:pPr>
        <w:pStyle w:val="Normln10"/>
        <w:numPr>
          <w:ilvl w:val="0"/>
          <w:numId w:val="12"/>
        </w:numPr>
        <w:spacing w:before="0" w:after="160"/>
        <w:jc w:val="both"/>
        <w:rPr>
          <w:b w:val="0"/>
          <w:sz w:val="22"/>
          <w:szCs w:val="22"/>
        </w:rPr>
      </w:pPr>
      <w:r w:rsidRPr="48FD0F3F">
        <w:rPr>
          <w:b w:val="0"/>
          <w:sz w:val="22"/>
          <w:szCs w:val="22"/>
        </w:rPr>
        <w:t xml:space="preserve">Přijímací zkoušku </w:t>
      </w:r>
      <w:r w:rsidR="00831529" w:rsidRPr="48FD0F3F">
        <w:rPr>
          <w:b w:val="0"/>
          <w:sz w:val="22"/>
          <w:szCs w:val="22"/>
        </w:rPr>
        <w:t xml:space="preserve">promine děkan </w:t>
      </w:r>
      <w:r w:rsidRPr="48FD0F3F">
        <w:rPr>
          <w:b w:val="0"/>
          <w:sz w:val="22"/>
          <w:szCs w:val="22"/>
        </w:rPr>
        <w:t>uchazeči</w:t>
      </w:r>
      <w:r w:rsidR="00831529" w:rsidRPr="48FD0F3F">
        <w:rPr>
          <w:b w:val="0"/>
          <w:sz w:val="22"/>
          <w:szCs w:val="22"/>
        </w:rPr>
        <w:t xml:space="preserve"> </w:t>
      </w:r>
      <w:r w:rsidRPr="48FD0F3F">
        <w:rPr>
          <w:b w:val="0"/>
          <w:sz w:val="22"/>
          <w:szCs w:val="22"/>
        </w:rPr>
        <w:t>v návaznosti na výsledk</w:t>
      </w:r>
      <w:r w:rsidR="00150397" w:rsidRPr="48FD0F3F">
        <w:rPr>
          <w:b w:val="0"/>
          <w:sz w:val="22"/>
          <w:szCs w:val="22"/>
        </w:rPr>
        <w:t>y</w:t>
      </w:r>
      <w:r w:rsidRPr="48FD0F3F">
        <w:rPr>
          <w:b w:val="0"/>
          <w:sz w:val="22"/>
          <w:szCs w:val="22"/>
        </w:rPr>
        <w:t xml:space="preserve"> </w:t>
      </w:r>
      <w:r w:rsidR="008E0D09" w:rsidRPr="48FD0F3F">
        <w:rPr>
          <w:b w:val="0"/>
          <w:sz w:val="22"/>
          <w:szCs w:val="22"/>
        </w:rPr>
        <w:t xml:space="preserve">předchozího </w:t>
      </w:r>
      <w:r w:rsidRPr="48FD0F3F">
        <w:rPr>
          <w:b w:val="0"/>
          <w:sz w:val="22"/>
          <w:szCs w:val="22"/>
        </w:rPr>
        <w:t>studia a</w:t>
      </w:r>
      <w:r w:rsidR="00F42C38" w:rsidRPr="48FD0F3F">
        <w:rPr>
          <w:b w:val="0"/>
          <w:sz w:val="22"/>
          <w:szCs w:val="22"/>
        </w:rPr>
        <w:t> </w:t>
      </w:r>
      <w:r w:rsidRPr="48FD0F3F">
        <w:rPr>
          <w:b w:val="0"/>
          <w:sz w:val="22"/>
          <w:szCs w:val="22"/>
        </w:rPr>
        <w:t>v</w:t>
      </w:r>
      <w:r w:rsidR="00F42C38" w:rsidRPr="48FD0F3F">
        <w:rPr>
          <w:b w:val="0"/>
          <w:sz w:val="22"/>
          <w:szCs w:val="22"/>
        </w:rPr>
        <w:t> </w:t>
      </w:r>
      <w:r w:rsidRPr="48FD0F3F">
        <w:rPr>
          <w:b w:val="0"/>
          <w:sz w:val="22"/>
          <w:szCs w:val="22"/>
        </w:rPr>
        <w:t>souladu se zveřejněnými podmínkami přijetí</w:t>
      </w:r>
      <w:r w:rsidR="009114A0" w:rsidRPr="48FD0F3F">
        <w:rPr>
          <w:b w:val="0"/>
          <w:sz w:val="22"/>
          <w:szCs w:val="22"/>
        </w:rPr>
        <w:t xml:space="preserve"> ke studiu</w:t>
      </w:r>
      <w:r w:rsidRPr="48FD0F3F">
        <w:rPr>
          <w:b w:val="0"/>
          <w:sz w:val="22"/>
          <w:szCs w:val="22"/>
        </w:rPr>
        <w:t>.</w:t>
      </w:r>
    </w:p>
    <w:p w14:paraId="5A9B760C" w14:textId="4C5B747B" w:rsidR="00AF5596" w:rsidRDefault="00AF5596" w:rsidP="00EF1E64">
      <w:pPr>
        <w:pStyle w:val="Normln10"/>
        <w:numPr>
          <w:ilvl w:val="0"/>
          <w:numId w:val="12"/>
        </w:numPr>
        <w:spacing w:before="0" w:after="160"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 xml:space="preserve">Vykonání přijímací zkoušky v náhradním termínu může děkan povolit uchazeči, který jej o to písemně požádá nejpozději </w:t>
      </w:r>
      <w:r w:rsidR="00DE05B8" w:rsidRPr="00244F8E">
        <w:rPr>
          <w:b w:val="0"/>
          <w:sz w:val="22"/>
          <w:szCs w:val="22"/>
        </w:rPr>
        <w:t xml:space="preserve">do </w:t>
      </w:r>
      <w:r w:rsidR="00FE52F8" w:rsidRPr="00244F8E">
        <w:rPr>
          <w:b w:val="0"/>
          <w:sz w:val="22"/>
          <w:szCs w:val="22"/>
        </w:rPr>
        <w:t>5</w:t>
      </w:r>
      <w:r w:rsidR="00DE05B8" w:rsidRPr="00244F8E">
        <w:rPr>
          <w:b w:val="0"/>
          <w:sz w:val="22"/>
          <w:szCs w:val="22"/>
        </w:rPr>
        <w:t xml:space="preserve"> pracovních dnů od </w:t>
      </w:r>
      <w:r w:rsidRPr="00244F8E">
        <w:rPr>
          <w:b w:val="0"/>
          <w:sz w:val="22"/>
          <w:szCs w:val="22"/>
        </w:rPr>
        <w:t xml:space="preserve">konání přijímací zkoušky v řádném termínu platném pro tohoto uchazeče, a to v případě, že se uchazeč nemůže zúčastnit přijímací zkoušky </w:t>
      </w:r>
      <w:r w:rsidRPr="00244F8E">
        <w:rPr>
          <w:b w:val="0"/>
          <w:sz w:val="22"/>
          <w:szCs w:val="22"/>
        </w:rPr>
        <w:lastRenderedPageBreak/>
        <w:t>v</w:t>
      </w:r>
      <w:r w:rsidR="00386D2D" w:rsidRPr="00244F8E">
        <w:rPr>
          <w:b w:val="0"/>
          <w:sz w:val="22"/>
          <w:szCs w:val="22"/>
        </w:rPr>
        <w:t> </w:t>
      </w:r>
      <w:r w:rsidRPr="00244F8E">
        <w:rPr>
          <w:b w:val="0"/>
          <w:sz w:val="22"/>
          <w:szCs w:val="22"/>
        </w:rPr>
        <w:t>řádném termínu ze závažných a doložených důvodů, zejména zdravotních. Ve výjimečných a</w:t>
      </w:r>
      <w:r w:rsidR="00386D2D" w:rsidRPr="00244F8E">
        <w:rPr>
          <w:b w:val="0"/>
          <w:sz w:val="22"/>
          <w:szCs w:val="22"/>
        </w:rPr>
        <w:t> </w:t>
      </w:r>
      <w:r w:rsidRPr="00244F8E">
        <w:rPr>
          <w:b w:val="0"/>
          <w:sz w:val="22"/>
          <w:szCs w:val="22"/>
        </w:rPr>
        <w:t>řádně zdůvodněných případech může děkan zmeškání lhůty podle věty první prominout. Důvodem k povolení vykonání přijímací zkoušky v náhradním termínu není účast uchazeče na jiné přijímací zkoušce. Další náhradní termín přijímací zkoušky se nepřipouští.</w:t>
      </w:r>
    </w:p>
    <w:p w14:paraId="6B90810D" w14:textId="77777777" w:rsidR="00D73D9C" w:rsidRPr="00244F8E" w:rsidRDefault="00D73D9C" w:rsidP="00D73D9C">
      <w:pPr>
        <w:pStyle w:val="Normln10"/>
        <w:spacing w:before="0" w:after="160"/>
        <w:jc w:val="both"/>
        <w:rPr>
          <w:b w:val="0"/>
          <w:sz w:val="22"/>
          <w:szCs w:val="22"/>
        </w:rPr>
      </w:pPr>
    </w:p>
    <w:p w14:paraId="7AA494D3" w14:textId="348A7AC7" w:rsidR="00C90892" w:rsidRPr="00244F8E" w:rsidRDefault="2AAF952B" w:rsidP="2AAF952B">
      <w:pPr>
        <w:pStyle w:val="Normln10"/>
        <w:spacing w:before="0" w:after="160"/>
        <w:rPr>
          <w:sz w:val="28"/>
          <w:szCs w:val="28"/>
        </w:rPr>
      </w:pPr>
      <w:r w:rsidRPr="00244F8E">
        <w:rPr>
          <w:sz w:val="28"/>
          <w:szCs w:val="28"/>
        </w:rPr>
        <w:t xml:space="preserve">Čl. </w:t>
      </w:r>
      <w:r w:rsidR="00D074F9" w:rsidRPr="00244F8E">
        <w:rPr>
          <w:sz w:val="28"/>
          <w:szCs w:val="28"/>
        </w:rPr>
        <w:t>7</w:t>
      </w:r>
    </w:p>
    <w:p w14:paraId="3D09AF9F" w14:textId="37A32A59" w:rsidR="00022495" w:rsidRPr="00244F8E" w:rsidRDefault="2AAF952B" w:rsidP="2AAF952B">
      <w:pPr>
        <w:pStyle w:val="Normln10"/>
        <w:spacing w:before="0" w:after="160"/>
        <w:rPr>
          <w:sz w:val="28"/>
          <w:szCs w:val="28"/>
        </w:rPr>
      </w:pPr>
      <w:r w:rsidRPr="00244F8E">
        <w:rPr>
          <w:sz w:val="28"/>
          <w:szCs w:val="28"/>
        </w:rPr>
        <w:t xml:space="preserve">Průběh přijímacího řízení </w:t>
      </w:r>
    </w:p>
    <w:p w14:paraId="47F72739" w14:textId="14632328" w:rsidR="00827051" w:rsidRPr="00244F8E" w:rsidRDefault="2AAF952B" w:rsidP="00DE6CE3">
      <w:pPr>
        <w:pStyle w:val="Normln10"/>
        <w:numPr>
          <w:ilvl w:val="0"/>
          <w:numId w:val="13"/>
        </w:numPr>
        <w:spacing w:before="0" w:after="160"/>
        <w:ind w:left="714" w:hanging="357"/>
        <w:contextualSpacing/>
        <w:jc w:val="both"/>
        <w:rPr>
          <w:b w:val="0"/>
          <w:sz w:val="22"/>
          <w:szCs w:val="22"/>
        </w:rPr>
      </w:pPr>
      <w:r w:rsidRPr="48FD0F3F">
        <w:rPr>
          <w:b w:val="0"/>
          <w:sz w:val="22"/>
          <w:szCs w:val="22"/>
        </w:rPr>
        <w:t xml:space="preserve">Přijímací řízení se zahajuje doručením </w:t>
      </w:r>
      <w:r w:rsidR="00DE6CE3" w:rsidRPr="48FD0F3F">
        <w:rPr>
          <w:b w:val="0"/>
          <w:sz w:val="22"/>
          <w:szCs w:val="22"/>
        </w:rPr>
        <w:t xml:space="preserve">přihlášky </w:t>
      </w:r>
      <w:r w:rsidR="009114A0" w:rsidRPr="48FD0F3F">
        <w:rPr>
          <w:b w:val="0"/>
          <w:sz w:val="22"/>
          <w:szCs w:val="22"/>
        </w:rPr>
        <w:t xml:space="preserve">ke studiu </w:t>
      </w:r>
      <w:r w:rsidR="00DE6CE3" w:rsidRPr="48FD0F3F">
        <w:rPr>
          <w:b w:val="0"/>
          <w:sz w:val="22"/>
          <w:szCs w:val="22"/>
        </w:rPr>
        <w:t>v elektronické podobě prostřednictvím e-</w:t>
      </w:r>
      <w:r w:rsidRPr="48FD0F3F">
        <w:rPr>
          <w:b w:val="0"/>
          <w:sz w:val="22"/>
          <w:szCs w:val="22"/>
        </w:rPr>
        <w:t xml:space="preserve">přihlášky </w:t>
      </w:r>
      <w:r w:rsidR="00DE6CE3" w:rsidRPr="48FD0F3F">
        <w:rPr>
          <w:b w:val="0"/>
          <w:sz w:val="22"/>
          <w:szCs w:val="22"/>
        </w:rPr>
        <w:t>v</w:t>
      </w:r>
      <w:r w:rsidRPr="48FD0F3F">
        <w:rPr>
          <w:b w:val="0"/>
          <w:sz w:val="22"/>
          <w:szCs w:val="22"/>
        </w:rPr>
        <w:t xml:space="preserve"> informační</w:t>
      </w:r>
      <w:r w:rsidR="00DE6CE3" w:rsidRPr="48FD0F3F">
        <w:rPr>
          <w:b w:val="0"/>
          <w:sz w:val="22"/>
          <w:szCs w:val="22"/>
        </w:rPr>
        <w:t>m</w:t>
      </w:r>
      <w:r w:rsidRPr="48FD0F3F">
        <w:rPr>
          <w:b w:val="0"/>
          <w:sz w:val="22"/>
          <w:szCs w:val="22"/>
        </w:rPr>
        <w:t xml:space="preserve"> systému studijní agendy</w:t>
      </w:r>
      <w:r w:rsidR="00DE6CE3" w:rsidRPr="48FD0F3F">
        <w:rPr>
          <w:b w:val="0"/>
          <w:sz w:val="22"/>
          <w:szCs w:val="22"/>
        </w:rPr>
        <w:t xml:space="preserve"> univerzitě nebo </w:t>
      </w:r>
      <w:r w:rsidR="007C0F5A" w:rsidRPr="48FD0F3F">
        <w:rPr>
          <w:b w:val="0"/>
          <w:sz w:val="22"/>
          <w:szCs w:val="22"/>
        </w:rPr>
        <w:t>fakultě</w:t>
      </w:r>
      <w:r w:rsidR="00DE6CE3" w:rsidRPr="48FD0F3F">
        <w:rPr>
          <w:b w:val="0"/>
          <w:sz w:val="22"/>
          <w:szCs w:val="22"/>
        </w:rPr>
        <w:t>, která uskutečňuje příslušný studijní program</w:t>
      </w:r>
      <w:r w:rsidRPr="48FD0F3F">
        <w:rPr>
          <w:b w:val="0"/>
          <w:sz w:val="22"/>
          <w:szCs w:val="22"/>
        </w:rPr>
        <w:t>.</w:t>
      </w:r>
    </w:p>
    <w:p w14:paraId="3D655E30" w14:textId="732579D5" w:rsidR="00CD5514" w:rsidRPr="00244F8E" w:rsidRDefault="00CD5514" w:rsidP="00DE6CE3">
      <w:pPr>
        <w:pStyle w:val="Normln10"/>
        <w:spacing w:before="0" w:after="160"/>
        <w:ind w:left="714"/>
        <w:contextualSpacing/>
        <w:jc w:val="both"/>
        <w:rPr>
          <w:b w:val="0"/>
          <w:sz w:val="22"/>
          <w:szCs w:val="22"/>
        </w:rPr>
      </w:pPr>
    </w:p>
    <w:p w14:paraId="37ADE0A6" w14:textId="24901EB7" w:rsidR="00827051" w:rsidRPr="00244F8E" w:rsidRDefault="2AAF952B" w:rsidP="2AAF952B">
      <w:pPr>
        <w:pStyle w:val="Normln10"/>
        <w:numPr>
          <w:ilvl w:val="0"/>
          <w:numId w:val="13"/>
        </w:numPr>
        <w:spacing w:before="0" w:after="160"/>
        <w:ind w:left="714" w:hanging="357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>Účastníkem přijímacího řízení je pouze uchazeč, o jehož přihlášku ke studiu jde.</w:t>
      </w:r>
    </w:p>
    <w:p w14:paraId="6720D035" w14:textId="77777777" w:rsidR="00CD5514" w:rsidRPr="00244F8E" w:rsidRDefault="00CD5514" w:rsidP="008C6C46">
      <w:pPr>
        <w:pStyle w:val="Normln10"/>
        <w:spacing w:before="0" w:after="160"/>
        <w:contextualSpacing/>
        <w:jc w:val="both"/>
        <w:rPr>
          <w:b w:val="0"/>
          <w:sz w:val="22"/>
          <w:szCs w:val="22"/>
        </w:rPr>
      </w:pPr>
    </w:p>
    <w:p w14:paraId="4296CB24" w14:textId="17DB39A4" w:rsidR="00D30CF0" w:rsidRPr="00244F8E" w:rsidRDefault="2AAF952B" w:rsidP="2AAF952B">
      <w:pPr>
        <w:pStyle w:val="Normln10"/>
        <w:numPr>
          <w:ilvl w:val="0"/>
          <w:numId w:val="13"/>
        </w:numPr>
        <w:spacing w:before="0" w:after="160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 xml:space="preserve">Poplatek za úkony spojené s přijímacím řízením musí být </w:t>
      </w:r>
      <w:r w:rsidR="001C4EDA" w:rsidRPr="00244F8E">
        <w:rPr>
          <w:b w:val="0"/>
          <w:sz w:val="22"/>
          <w:szCs w:val="22"/>
        </w:rPr>
        <w:t xml:space="preserve">uhrazen </w:t>
      </w:r>
      <w:r w:rsidRPr="00244F8E">
        <w:rPr>
          <w:b w:val="0"/>
          <w:sz w:val="22"/>
          <w:szCs w:val="22"/>
        </w:rPr>
        <w:t>nejpozději v den stanovený jako termín pro podání přihlášky ke studiu.</w:t>
      </w:r>
    </w:p>
    <w:p w14:paraId="6DE1ED8C" w14:textId="77777777" w:rsidR="00CD5514" w:rsidRPr="00244F8E" w:rsidRDefault="00CD5514" w:rsidP="008C6C46">
      <w:pPr>
        <w:pStyle w:val="Normln10"/>
        <w:spacing w:before="0" w:after="160"/>
        <w:contextualSpacing/>
        <w:jc w:val="both"/>
        <w:rPr>
          <w:b w:val="0"/>
          <w:sz w:val="22"/>
          <w:szCs w:val="22"/>
        </w:rPr>
      </w:pPr>
    </w:p>
    <w:p w14:paraId="107F088B" w14:textId="0BB9CECF" w:rsidR="00031DD1" w:rsidRPr="00244F8E" w:rsidRDefault="2AAF952B" w:rsidP="00203E41">
      <w:pPr>
        <w:pStyle w:val="Normln10"/>
        <w:numPr>
          <w:ilvl w:val="0"/>
          <w:numId w:val="13"/>
        </w:numPr>
        <w:spacing w:before="0" w:after="160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 xml:space="preserve">Má-li přihláška formální nedostatky, příslušné studijní oddělení </w:t>
      </w:r>
      <w:r w:rsidR="003C10C3" w:rsidRPr="00244F8E">
        <w:rPr>
          <w:b w:val="0"/>
          <w:sz w:val="22"/>
          <w:szCs w:val="22"/>
        </w:rPr>
        <w:t xml:space="preserve">vyzve uchazeče v elektronické podobě na </w:t>
      </w:r>
      <w:r w:rsidR="7E336A54" w:rsidRPr="4073B514">
        <w:rPr>
          <w:b w:val="0"/>
          <w:sz w:val="22"/>
          <w:szCs w:val="22"/>
        </w:rPr>
        <w:t xml:space="preserve">e-mailovou </w:t>
      </w:r>
      <w:r w:rsidR="003C10C3" w:rsidRPr="00244F8E">
        <w:rPr>
          <w:b w:val="0"/>
          <w:sz w:val="22"/>
          <w:szCs w:val="22"/>
        </w:rPr>
        <w:t xml:space="preserve">adresu uvedenou v e-přihlášce </w:t>
      </w:r>
      <w:r w:rsidRPr="00244F8E">
        <w:rPr>
          <w:b w:val="0"/>
          <w:sz w:val="22"/>
          <w:szCs w:val="22"/>
        </w:rPr>
        <w:t>k</w:t>
      </w:r>
      <w:r w:rsidR="003C10C3" w:rsidRPr="00244F8E">
        <w:rPr>
          <w:b w:val="0"/>
          <w:sz w:val="22"/>
          <w:szCs w:val="22"/>
        </w:rPr>
        <w:t xml:space="preserve"> její </w:t>
      </w:r>
      <w:r w:rsidRPr="00244F8E">
        <w:rPr>
          <w:b w:val="0"/>
          <w:sz w:val="22"/>
          <w:szCs w:val="22"/>
        </w:rPr>
        <w:t>opravě a</w:t>
      </w:r>
      <w:r w:rsidR="001C4EDA" w:rsidRPr="00244F8E">
        <w:rPr>
          <w:b w:val="0"/>
          <w:sz w:val="22"/>
          <w:szCs w:val="22"/>
        </w:rPr>
        <w:t> </w:t>
      </w:r>
      <w:r w:rsidRPr="00244F8E">
        <w:rPr>
          <w:b w:val="0"/>
          <w:sz w:val="22"/>
          <w:szCs w:val="22"/>
        </w:rPr>
        <w:t>doplnění v přiměřené lhůtě. Pokud uchazeč ve stanoveném termínu neodstraní vady nebo neuhradí ve stanoveném termínu a</w:t>
      </w:r>
      <w:r w:rsidR="00FE52F8" w:rsidRPr="00244F8E">
        <w:rPr>
          <w:b w:val="0"/>
          <w:sz w:val="22"/>
          <w:szCs w:val="22"/>
        </w:rPr>
        <w:t> </w:t>
      </w:r>
      <w:r w:rsidRPr="00244F8E">
        <w:rPr>
          <w:b w:val="0"/>
          <w:sz w:val="22"/>
          <w:szCs w:val="22"/>
        </w:rPr>
        <w:t xml:space="preserve">určenou formou poplatek za úkony spojené s přijímacím řízením, </w:t>
      </w:r>
      <w:r w:rsidR="00DD3D00" w:rsidRPr="00244F8E">
        <w:rPr>
          <w:b w:val="0"/>
          <w:sz w:val="22"/>
          <w:szCs w:val="22"/>
        </w:rPr>
        <w:t>bude přijímací řízení zastaveno. O</w:t>
      </w:r>
      <w:r w:rsidR="00203E41" w:rsidRPr="00244F8E">
        <w:rPr>
          <w:b w:val="0"/>
          <w:sz w:val="22"/>
          <w:szCs w:val="22"/>
        </w:rPr>
        <w:t> </w:t>
      </w:r>
      <w:r w:rsidR="00DD3D00" w:rsidRPr="00244F8E">
        <w:rPr>
          <w:b w:val="0"/>
          <w:sz w:val="22"/>
          <w:szCs w:val="22"/>
        </w:rPr>
        <w:t>následcích neodstranění vad nebo neuhrazení poplatku musí být uchazeč poučen.</w:t>
      </w:r>
    </w:p>
    <w:p w14:paraId="60D7647B" w14:textId="77777777" w:rsidR="00203E41" w:rsidRPr="00244F8E" w:rsidRDefault="00203E41" w:rsidP="2AAF952B">
      <w:pPr>
        <w:pStyle w:val="Normln10"/>
        <w:spacing w:before="0" w:after="160"/>
        <w:rPr>
          <w:sz w:val="28"/>
          <w:szCs w:val="28"/>
        </w:rPr>
      </w:pPr>
    </w:p>
    <w:p w14:paraId="4A468531" w14:textId="072C2D56" w:rsidR="00C90892" w:rsidRPr="00244F8E" w:rsidRDefault="2AAF952B" w:rsidP="2AAF952B">
      <w:pPr>
        <w:pStyle w:val="Normln10"/>
        <w:spacing w:before="0" w:after="160"/>
        <w:rPr>
          <w:sz w:val="28"/>
          <w:szCs w:val="28"/>
        </w:rPr>
      </w:pPr>
      <w:r w:rsidRPr="00244F8E">
        <w:rPr>
          <w:sz w:val="28"/>
          <w:szCs w:val="28"/>
        </w:rPr>
        <w:t xml:space="preserve">Čl. </w:t>
      </w:r>
      <w:r w:rsidR="00D074F9" w:rsidRPr="00244F8E">
        <w:rPr>
          <w:sz w:val="28"/>
          <w:szCs w:val="28"/>
        </w:rPr>
        <w:t>8</w:t>
      </w:r>
    </w:p>
    <w:p w14:paraId="1FA0A34E" w14:textId="0F0D5759" w:rsidR="00B16510" w:rsidRPr="00244F8E" w:rsidRDefault="2AAF952B" w:rsidP="2AAF952B">
      <w:pPr>
        <w:pStyle w:val="Normln10"/>
        <w:spacing w:before="0" w:after="160"/>
        <w:rPr>
          <w:sz w:val="28"/>
          <w:szCs w:val="28"/>
        </w:rPr>
      </w:pPr>
      <w:r w:rsidRPr="00244F8E">
        <w:rPr>
          <w:sz w:val="28"/>
          <w:szCs w:val="28"/>
        </w:rPr>
        <w:t>Rozhodnutí o přijetí/</w:t>
      </w:r>
      <w:r w:rsidR="00E32DD7" w:rsidRPr="00244F8E">
        <w:rPr>
          <w:sz w:val="28"/>
          <w:szCs w:val="28"/>
        </w:rPr>
        <w:t>ne</w:t>
      </w:r>
      <w:r w:rsidRPr="00244F8E">
        <w:rPr>
          <w:sz w:val="28"/>
          <w:szCs w:val="28"/>
        </w:rPr>
        <w:t>přijetí uchazeče ke studiu</w:t>
      </w:r>
    </w:p>
    <w:p w14:paraId="03B6DE79" w14:textId="6794FEF2" w:rsidR="00031DD1" w:rsidRPr="00244F8E" w:rsidRDefault="2AAF952B" w:rsidP="2AAF952B">
      <w:pPr>
        <w:pStyle w:val="Normln10"/>
        <w:numPr>
          <w:ilvl w:val="0"/>
          <w:numId w:val="14"/>
        </w:numPr>
        <w:spacing w:before="0" w:after="160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>O přijetí</w:t>
      </w:r>
      <w:r w:rsidR="009114A0" w:rsidRPr="00244F8E">
        <w:rPr>
          <w:b w:val="0"/>
          <w:sz w:val="22"/>
          <w:szCs w:val="22"/>
        </w:rPr>
        <w:t xml:space="preserve"> nebo </w:t>
      </w:r>
      <w:r w:rsidR="00E32DD7" w:rsidRPr="00244F8E">
        <w:rPr>
          <w:b w:val="0"/>
          <w:sz w:val="22"/>
          <w:szCs w:val="22"/>
        </w:rPr>
        <w:t>ne</w:t>
      </w:r>
      <w:r w:rsidRPr="00244F8E">
        <w:rPr>
          <w:b w:val="0"/>
          <w:sz w:val="22"/>
          <w:szCs w:val="22"/>
        </w:rPr>
        <w:t>přijetí uchazeče rozhoduje děkan.</w:t>
      </w:r>
    </w:p>
    <w:p w14:paraId="717E8731" w14:textId="77777777" w:rsidR="00FA1F8F" w:rsidRPr="00244F8E" w:rsidRDefault="00FA1F8F" w:rsidP="008C6C46">
      <w:pPr>
        <w:pStyle w:val="Normln10"/>
        <w:spacing w:before="0" w:after="160"/>
        <w:ind w:left="720"/>
        <w:contextualSpacing/>
        <w:jc w:val="both"/>
        <w:rPr>
          <w:b w:val="0"/>
          <w:sz w:val="22"/>
          <w:szCs w:val="22"/>
        </w:rPr>
      </w:pPr>
    </w:p>
    <w:p w14:paraId="4792FF1D" w14:textId="55F27E60" w:rsidR="00031DD1" w:rsidRPr="00244F8E" w:rsidRDefault="2AAF952B" w:rsidP="2AAF952B">
      <w:pPr>
        <w:pStyle w:val="Normln10"/>
        <w:numPr>
          <w:ilvl w:val="0"/>
          <w:numId w:val="14"/>
        </w:numPr>
        <w:spacing w:before="0" w:after="160"/>
        <w:contextualSpacing/>
        <w:jc w:val="both"/>
        <w:rPr>
          <w:b w:val="0"/>
          <w:sz w:val="22"/>
          <w:szCs w:val="22"/>
        </w:rPr>
      </w:pPr>
      <w:r w:rsidRPr="2C4C03E9">
        <w:rPr>
          <w:b w:val="0"/>
          <w:sz w:val="22"/>
          <w:szCs w:val="22"/>
        </w:rPr>
        <w:t>Rozhodnutí o přijetí</w:t>
      </w:r>
      <w:r w:rsidR="009114A0" w:rsidRPr="2C4C03E9">
        <w:rPr>
          <w:b w:val="0"/>
          <w:sz w:val="22"/>
          <w:szCs w:val="22"/>
        </w:rPr>
        <w:t xml:space="preserve"> </w:t>
      </w:r>
      <w:r w:rsidR="2C832910" w:rsidRPr="2C4C03E9">
        <w:rPr>
          <w:b w:val="0"/>
          <w:sz w:val="22"/>
          <w:szCs w:val="22"/>
        </w:rPr>
        <w:t xml:space="preserve">uchazeče ke studiu, který nedal v e-přihlášce souhlas s doručením </w:t>
      </w:r>
      <w:r w:rsidR="017B2C7D" w:rsidRPr="2C4C03E9">
        <w:rPr>
          <w:b w:val="0"/>
          <w:sz w:val="22"/>
          <w:szCs w:val="22"/>
        </w:rPr>
        <w:t xml:space="preserve">rozhodnutí prostřednictvím elektronického informačního systému </w:t>
      </w:r>
      <w:r w:rsidR="009114A0" w:rsidRPr="2C4C03E9">
        <w:rPr>
          <w:b w:val="0"/>
          <w:sz w:val="22"/>
          <w:szCs w:val="22"/>
        </w:rPr>
        <w:t xml:space="preserve">nebo </w:t>
      </w:r>
      <w:r w:rsidR="53B33B24" w:rsidRPr="2C4C03E9">
        <w:rPr>
          <w:b w:val="0"/>
          <w:sz w:val="22"/>
          <w:szCs w:val="22"/>
        </w:rPr>
        <w:t xml:space="preserve">rozhodnutí o </w:t>
      </w:r>
      <w:r w:rsidR="00E32DD7" w:rsidRPr="2C4C03E9">
        <w:rPr>
          <w:b w:val="0"/>
          <w:sz w:val="22"/>
          <w:szCs w:val="22"/>
        </w:rPr>
        <w:t>ne</w:t>
      </w:r>
      <w:r w:rsidRPr="2C4C03E9">
        <w:rPr>
          <w:b w:val="0"/>
          <w:sz w:val="22"/>
          <w:szCs w:val="22"/>
        </w:rPr>
        <w:t>přijetí uchazeče ke studiu musí být vydáno do 30 dnů od ověření podmínek pro přijetí ke studiu ve dvou vyhotoveních. Pro doručování rozhodnutí o přijetí</w:t>
      </w:r>
      <w:r w:rsidR="009114A0" w:rsidRPr="2C4C03E9">
        <w:rPr>
          <w:b w:val="0"/>
          <w:sz w:val="22"/>
          <w:szCs w:val="22"/>
        </w:rPr>
        <w:t xml:space="preserve"> nebo </w:t>
      </w:r>
      <w:r w:rsidRPr="2C4C03E9">
        <w:rPr>
          <w:b w:val="0"/>
          <w:sz w:val="22"/>
          <w:szCs w:val="22"/>
        </w:rPr>
        <w:t xml:space="preserve">nepřijetí </w:t>
      </w:r>
      <w:r w:rsidR="009114A0" w:rsidRPr="2C4C03E9">
        <w:rPr>
          <w:b w:val="0"/>
          <w:sz w:val="22"/>
          <w:szCs w:val="22"/>
        </w:rPr>
        <w:t xml:space="preserve">ke studiu </w:t>
      </w:r>
      <w:r w:rsidRPr="2C4C03E9">
        <w:rPr>
          <w:b w:val="0"/>
          <w:sz w:val="22"/>
          <w:szCs w:val="22"/>
        </w:rPr>
        <w:t>se použije čl. 25</w:t>
      </w:r>
      <w:r w:rsidR="00E32DD7" w:rsidRPr="2C4C03E9">
        <w:rPr>
          <w:b w:val="0"/>
          <w:sz w:val="22"/>
          <w:szCs w:val="22"/>
        </w:rPr>
        <w:t xml:space="preserve"> Statutu</w:t>
      </w:r>
      <w:r w:rsidRPr="2C4C03E9">
        <w:rPr>
          <w:b w:val="0"/>
          <w:sz w:val="22"/>
          <w:szCs w:val="22"/>
        </w:rPr>
        <w:t xml:space="preserve">. </w:t>
      </w:r>
    </w:p>
    <w:p w14:paraId="1E156973" w14:textId="77777777" w:rsidR="00FA1F8F" w:rsidRPr="00244F8E" w:rsidRDefault="00FA1F8F" w:rsidP="008C6C46">
      <w:pPr>
        <w:pStyle w:val="Normln10"/>
        <w:spacing w:before="0" w:after="160"/>
        <w:contextualSpacing/>
        <w:jc w:val="both"/>
        <w:rPr>
          <w:b w:val="0"/>
          <w:sz w:val="22"/>
          <w:szCs w:val="22"/>
        </w:rPr>
      </w:pPr>
    </w:p>
    <w:p w14:paraId="6093687B" w14:textId="5ED9B2B7" w:rsidR="00AF54BA" w:rsidRPr="00244F8E" w:rsidRDefault="2AAF952B" w:rsidP="2AAF952B">
      <w:pPr>
        <w:pStyle w:val="Normln10"/>
        <w:numPr>
          <w:ilvl w:val="0"/>
          <w:numId w:val="14"/>
        </w:numPr>
        <w:spacing w:before="0" w:after="160"/>
        <w:ind w:left="714" w:hanging="357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>Rozhodnutí podle odst</w:t>
      </w:r>
      <w:r w:rsidR="000F4C19" w:rsidRPr="00244F8E">
        <w:rPr>
          <w:b w:val="0"/>
          <w:sz w:val="22"/>
          <w:szCs w:val="22"/>
        </w:rPr>
        <w:t>avce</w:t>
      </w:r>
      <w:r w:rsidRPr="00244F8E">
        <w:rPr>
          <w:b w:val="0"/>
          <w:sz w:val="22"/>
          <w:szCs w:val="22"/>
        </w:rPr>
        <w:t xml:space="preserve"> 2 obsahuje tyto náležitosti:</w:t>
      </w:r>
    </w:p>
    <w:p w14:paraId="5863E193" w14:textId="6B5C8BCD" w:rsidR="00FA1F8F" w:rsidRPr="00244F8E" w:rsidRDefault="2AAF952B" w:rsidP="2AAF952B">
      <w:pPr>
        <w:pStyle w:val="Normln10"/>
        <w:numPr>
          <w:ilvl w:val="0"/>
          <w:numId w:val="15"/>
        </w:numPr>
        <w:spacing w:before="0" w:after="160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>jednací číslo,</w:t>
      </w:r>
    </w:p>
    <w:p w14:paraId="088F8AF6" w14:textId="0238660B" w:rsidR="007B061B" w:rsidRPr="00244F8E" w:rsidRDefault="007B061B" w:rsidP="2AAF952B">
      <w:pPr>
        <w:pStyle w:val="Normln10"/>
        <w:numPr>
          <w:ilvl w:val="0"/>
          <w:numId w:val="15"/>
        </w:numPr>
        <w:spacing w:before="0" w:after="160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>datum vydání,</w:t>
      </w:r>
    </w:p>
    <w:p w14:paraId="47B27B6C" w14:textId="1B1F88D7" w:rsidR="00FA1F8F" w:rsidRPr="00244F8E" w:rsidRDefault="2AAF952B" w:rsidP="2AAF952B">
      <w:pPr>
        <w:pStyle w:val="Normln10"/>
        <w:numPr>
          <w:ilvl w:val="0"/>
          <w:numId w:val="15"/>
        </w:numPr>
        <w:spacing w:before="0" w:after="160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>jméno, příjmení, datum narození a adresu trvalého bydliště uchazeče,</w:t>
      </w:r>
    </w:p>
    <w:p w14:paraId="23D16B09" w14:textId="20A507C2" w:rsidR="00FA1F8F" w:rsidRPr="00244F8E" w:rsidRDefault="2AAF952B" w:rsidP="2AAF952B">
      <w:pPr>
        <w:pStyle w:val="Normln10"/>
        <w:numPr>
          <w:ilvl w:val="0"/>
          <w:numId w:val="15"/>
        </w:numPr>
        <w:spacing w:before="0" w:after="160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>výrok o přijetí</w:t>
      </w:r>
      <w:r w:rsidR="009114A0" w:rsidRPr="00244F8E">
        <w:rPr>
          <w:b w:val="0"/>
          <w:sz w:val="22"/>
          <w:szCs w:val="22"/>
        </w:rPr>
        <w:t xml:space="preserve"> nebo </w:t>
      </w:r>
      <w:r w:rsidR="00D51A0C" w:rsidRPr="00244F8E">
        <w:rPr>
          <w:b w:val="0"/>
          <w:sz w:val="22"/>
          <w:szCs w:val="22"/>
        </w:rPr>
        <w:t>ne</w:t>
      </w:r>
      <w:r w:rsidRPr="00244F8E">
        <w:rPr>
          <w:b w:val="0"/>
          <w:sz w:val="22"/>
          <w:szCs w:val="22"/>
        </w:rPr>
        <w:t>přijetí uchazeče</w:t>
      </w:r>
      <w:r w:rsidR="009114A0" w:rsidRPr="00244F8E">
        <w:rPr>
          <w:b w:val="0"/>
          <w:sz w:val="22"/>
          <w:szCs w:val="22"/>
        </w:rPr>
        <w:t xml:space="preserve"> ke studiu</w:t>
      </w:r>
      <w:r w:rsidRPr="00244F8E">
        <w:rPr>
          <w:b w:val="0"/>
          <w:sz w:val="22"/>
          <w:szCs w:val="22"/>
        </w:rPr>
        <w:t>, uvedení fakulty, ústavu, akademického roku, studijního programu, formy studia, uvedení právního předpisu, podle kterého bylo rozhodnuto,</w:t>
      </w:r>
    </w:p>
    <w:p w14:paraId="48AF65AC" w14:textId="0900DE1E" w:rsidR="007B061B" w:rsidRPr="00244F8E" w:rsidRDefault="007B061B" w:rsidP="2AAF952B">
      <w:pPr>
        <w:pStyle w:val="Normln10"/>
        <w:numPr>
          <w:ilvl w:val="0"/>
          <w:numId w:val="15"/>
        </w:numPr>
        <w:spacing w:before="0" w:after="160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>odůvodnění</w:t>
      </w:r>
      <w:r w:rsidR="00EA7A13" w:rsidRPr="00244F8E">
        <w:rPr>
          <w:b w:val="0"/>
          <w:sz w:val="22"/>
          <w:szCs w:val="22"/>
        </w:rPr>
        <w:t>,</w:t>
      </w:r>
    </w:p>
    <w:p w14:paraId="7376BC64" w14:textId="7927497B" w:rsidR="007B061B" w:rsidRPr="00244F8E" w:rsidRDefault="007B061B" w:rsidP="2AAF952B">
      <w:pPr>
        <w:pStyle w:val="Normln10"/>
        <w:numPr>
          <w:ilvl w:val="0"/>
          <w:numId w:val="15"/>
        </w:numPr>
        <w:spacing w:before="0" w:after="160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>poučení o možnosti podat odvolání,</w:t>
      </w:r>
    </w:p>
    <w:p w14:paraId="36085811" w14:textId="4C391C84" w:rsidR="007B061B" w:rsidRPr="00244F8E" w:rsidRDefault="007B061B" w:rsidP="2AAF952B">
      <w:pPr>
        <w:pStyle w:val="Normln10"/>
        <w:numPr>
          <w:ilvl w:val="0"/>
          <w:numId w:val="15"/>
        </w:numPr>
        <w:spacing w:before="0" w:after="160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>jméno a funkci osoby odpovědné za správnost rozhodnutí,</w:t>
      </w:r>
    </w:p>
    <w:p w14:paraId="34040453" w14:textId="6F462343" w:rsidR="00FA1F8F" w:rsidRPr="00244F8E" w:rsidRDefault="2AAF952B" w:rsidP="2AAF952B">
      <w:pPr>
        <w:pStyle w:val="Normln10"/>
        <w:numPr>
          <w:ilvl w:val="0"/>
          <w:numId w:val="15"/>
        </w:numPr>
        <w:spacing w:before="0" w:after="160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 xml:space="preserve">podpis děkana nebo </w:t>
      </w:r>
      <w:r w:rsidR="00E32DD7" w:rsidRPr="00244F8E">
        <w:rPr>
          <w:b w:val="0"/>
          <w:sz w:val="22"/>
          <w:szCs w:val="22"/>
        </w:rPr>
        <w:t xml:space="preserve">jím </w:t>
      </w:r>
      <w:r w:rsidRPr="00244F8E">
        <w:rPr>
          <w:b w:val="0"/>
          <w:sz w:val="22"/>
          <w:szCs w:val="22"/>
        </w:rPr>
        <w:t>pověřeného</w:t>
      </w:r>
      <w:r w:rsidR="00E32DD7" w:rsidRPr="00244F8E">
        <w:rPr>
          <w:b w:val="0"/>
          <w:sz w:val="22"/>
          <w:szCs w:val="22"/>
        </w:rPr>
        <w:t xml:space="preserve"> zástupce</w:t>
      </w:r>
      <w:r w:rsidRPr="00244F8E">
        <w:rPr>
          <w:b w:val="0"/>
          <w:sz w:val="22"/>
          <w:szCs w:val="22"/>
        </w:rPr>
        <w:t>,</w:t>
      </w:r>
    </w:p>
    <w:p w14:paraId="4992DBAD" w14:textId="02D95637" w:rsidR="0042759E" w:rsidRPr="00244F8E" w:rsidRDefault="2AAF952B" w:rsidP="2AAF952B">
      <w:pPr>
        <w:pStyle w:val="Normln10"/>
        <w:numPr>
          <w:ilvl w:val="0"/>
          <w:numId w:val="15"/>
        </w:numPr>
        <w:spacing w:before="0" w:after="160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>úřední razítko příslušné fakulty</w:t>
      </w:r>
      <w:r w:rsidR="00831529" w:rsidRPr="00244F8E">
        <w:rPr>
          <w:b w:val="0"/>
          <w:sz w:val="22"/>
          <w:szCs w:val="22"/>
        </w:rPr>
        <w:t>.</w:t>
      </w:r>
    </w:p>
    <w:p w14:paraId="66A1D0D6" w14:textId="77777777" w:rsidR="00FA1F8F" w:rsidRPr="00244F8E" w:rsidRDefault="00FA1F8F" w:rsidP="008C6C46">
      <w:pPr>
        <w:pStyle w:val="Normln10"/>
        <w:spacing w:before="0" w:after="160"/>
        <w:ind w:left="1074"/>
        <w:contextualSpacing/>
        <w:jc w:val="both"/>
        <w:rPr>
          <w:b w:val="0"/>
          <w:sz w:val="22"/>
          <w:szCs w:val="22"/>
        </w:rPr>
      </w:pPr>
    </w:p>
    <w:p w14:paraId="0ACA1CBC" w14:textId="66B4884E" w:rsidR="007A3647" w:rsidRPr="00244F8E" w:rsidRDefault="2AAF952B" w:rsidP="2AAF952B">
      <w:pPr>
        <w:pStyle w:val="Normln10"/>
        <w:numPr>
          <w:ilvl w:val="0"/>
          <w:numId w:val="14"/>
        </w:numPr>
        <w:spacing w:before="0" w:after="160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>Uchazeč má právo nahlížet do spisu až po oznámení rozhodnutí.</w:t>
      </w:r>
    </w:p>
    <w:p w14:paraId="2041FA2D" w14:textId="77777777" w:rsidR="00DF62FB" w:rsidRPr="00244F8E" w:rsidRDefault="00DF62FB" w:rsidP="00DF62FB">
      <w:pPr>
        <w:pStyle w:val="Normln10"/>
        <w:spacing w:before="0" w:after="160"/>
        <w:ind w:left="720"/>
        <w:contextualSpacing/>
        <w:jc w:val="both"/>
        <w:rPr>
          <w:b w:val="0"/>
          <w:sz w:val="22"/>
          <w:szCs w:val="22"/>
        </w:rPr>
      </w:pPr>
    </w:p>
    <w:p w14:paraId="6D51D18D" w14:textId="1BE8EE88" w:rsidR="00031DD1" w:rsidRPr="00244F8E" w:rsidRDefault="2AAF952B" w:rsidP="2AAF952B">
      <w:pPr>
        <w:pStyle w:val="Normln10"/>
        <w:numPr>
          <w:ilvl w:val="0"/>
          <w:numId w:val="14"/>
        </w:numPr>
        <w:spacing w:before="0" w:after="160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lastRenderedPageBreak/>
        <w:t>Uchazeč se může odvolat ve lhůtě 30 dnů ode dne oznámení rozhodnutí.</w:t>
      </w:r>
    </w:p>
    <w:p w14:paraId="2D207821" w14:textId="77777777" w:rsidR="00FA1F8F" w:rsidRPr="00244F8E" w:rsidRDefault="00FA1F8F" w:rsidP="008C6C46">
      <w:pPr>
        <w:pStyle w:val="Normln10"/>
        <w:spacing w:before="0" w:after="160"/>
        <w:ind w:left="720"/>
        <w:contextualSpacing/>
        <w:jc w:val="both"/>
        <w:rPr>
          <w:b w:val="0"/>
          <w:sz w:val="22"/>
          <w:szCs w:val="22"/>
        </w:rPr>
      </w:pPr>
    </w:p>
    <w:p w14:paraId="54852227" w14:textId="2091E957" w:rsidR="002D353F" w:rsidRPr="00244F8E" w:rsidRDefault="00201523" w:rsidP="000F4C19">
      <w:pPr>
        <w:spacing w:after="0"/>
        <w:ind w:firstLine="0"/>
        <w:jc w:val="center"/>
        <w:rPr>
          <w:b/>
          <w:sz w:val="28"/>
        </w:rPr>
      </w:pPr>
      <w:r w:rsidRPr="00244F8E">
        <w:rPr>
          <w:b/>
          <w:sz w:val="28"/>
        </w:rPr>
        <w:t>Č</w:t>
      </w:r>
      <w:r w:rsidR="002D353F" w:rsidRPr="00244F8E">
        <w:rPr>
          <w:b/>
          <w:sz w:val="28"/>
        </w:rPr>
        <w:t>ÁST TŘETÍ</w:t>
      </w:r>
    </w:p>
    <w:p w14:paraId="127C08B7" w14:textId="79D25E4F" w:rsidR="002D353F" w:rsidRPr="00244F8E" w:rsidRDefault="002D353F" w:rsidP="000F4C19">
      <w:pPr>
        <w:spacing w:after="160"/>
        <w:ind w:firstLine="0"/>
        <w:jc w:val="center"/>
        <w:rPr>
          <w:b/>
          <w:sz w:val="28"/>
        </w:rPr>
      </w:pPr>
      <w:r w:rsidRPr="00244F8E">
        <w:rPr>
          <w:b/>
          <w:sz w:val="28"/>
        </w:rPr>
        <w:t>ŘÍZENÍ</w:t>
      </w:r>
      <w:r w:rsidR="00BF7763" w:rsidRPr="00244F8E">
        <w:rPr>
          <w:b/>
          <w:sz w:val="28"/>
        </w:rPr>
        <w:t xml:space="preserve"> O ODVOLÁNÍ</w:t>
      </w:r>
      <w:r w:rsidR="00B16912" w:rsidRPr="00244F8E">
        <w:rPr>
          <w:b/>
          <w:sz w:val="28"/>
        </w:rPr>
        <w:t>,</w:t>
      </w:r>
      <w:r w:rsidR="00BF7763" w:rsidRPr="00244F8E">
        <w:rPr>
          <w:b/>
          <w:sz w:val="28"/>
        </w:rPr>
        <w:t xml:space="preserve"> UKONČENÍ PŘIJÍMACÍHO ŘÍZENÍ</w:t>
      </w:r>
    </w:p>
    <w:p w14:paraId="090519D7" w14:textId="1A4718BE" w:rsidR="00C90892" w:rsidRPr="00244F8E" w:rsidRDefault="2AAF952B" w:rsidP="002D353F">
      <w:pPr>
        <w:pStyle w:val="Normln10"/>
        <w:spacing w:before="0" w:after="160"/>
        <w:rPr>
          <w:sz w:val="28"/>
          <w:szCs w:val="28"/>
        </w:rPr>
      </w:pPr>
      <w:r w:rsidRPr="00244F8E">
        <w:rPr>
          <w:sz w:val="28"/>
          <w:szCs w:val="28"/>
        </w:rPr>
        <w:t xml:space="preserve">Čl. </w:t>
      </w:r>
      <w:r w:rsidR="00D074F9" w:rsidRPr="00244F8E">
        <w:rPr>
          <w:sz w:val="28"/>
          <w:szCs w:val="28"/>
        </w:rPr>
        <w:t>9</w:t>
      </w:r>
    </w:p>
    <w:p w14:paraId="6D7146B6" w14:textId="39CE15C8" w:rsidR="003F1835" w:rsidRPr="00244F8E" w:rsidRDefault="2AAF952B" w:rsidP="2AAF952B">
      <w:pPr>
        <w:pStyle w:val="Normln10"/>
        <w:spacing w:before="0" w:after="160"/>
        <w:rPr>
          <w:sz w:val="28"/>
          <w:szCs w:val="28"/>
        </w:rPr>
      </w:pPr>
      <w:r w:rsidRPr="00244F8E">
        <w:rPr>
          <w:sz w:val="28"/>
          <w:szCs w:val="28"/>
        </w:rPr>
        <w:t>Odvolací řízení</w:t>
      </w:r>
    </w:p>
    <w:p w14:paraId="2DB2A76F" w14:textId="27DA5D77" w:rsidR="003F1835" w:rsidRPr="00244F8E" w:rsidRDefault="66B88488" w:rsidP="66B88488">
      <w:pPr>
        <w:pStyle w:val="Normln10"/>
        <w:numPr>
          <w:ilvl w:val="0"/>
          <w:numId w:val="18"/>
        </w:numPr>
        <w:spacing w:before="0" w:after="160"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 xml:space="preserve">O odvolání proti rozhodnutí děkana o </w:t>
      </w:r>
      <w:r w:rsidR="00DF1FAF" w:rsidRPr="00244F8E">
        <w:rPr>
          <w:b w:val="0"/>
          <w:sz w:val="22"/>
          <w:szCs w:val="22"/>
        </w:rPr>
        <w:t>přijetí</w:t>
      </w:r>
      <w:r w:rsidR="009114A0" w:rsidRPr="00244F8E">
        <w:rPr>
          <w:b w:val="0"/>
          <w:sz w:val="22"/>
          <w:szCs w:val="22"/>
        </w:rPr>
        <w:t xml:space="preserve"> nebo </w:t>
      </w:r>
      <w:r w:rsidRPr="00244F8E">
        <w:rPr>
          <w:b w:val="0"/>
          <w:sz w:val="22"/>
          <w:szCs w:val="22"/>
        </w:rPr>
        <w:t>nepř</w:t>
      </w:r>
      <w:r w:rsidR="005F59F2" w:rsidRPr="00244F8E">
        <w:rPr>
          <w:b w:val="0"/>
          <w:sz w:val="22"/>
          <w:szCs w:val="22"/>
        </w:rPr>
        <w:t>i</w:t>
      </w:r>
      <w:r w:rsidRPr="00244F8E">
        <w:rPr>
          <w:b w:val="0"/>
          <w:sz w:val="22"/>
          <w:szCs w:val="22"/>
        </w:rPr>
        <w:t xml:space="preserve">jetí uchazeče </w:t>
      </w:r>
      <w:r w:rsidR="009114A0" w:rsidRPr="00244F8E">
        <w:rPr>
          <w:b w:val="0"/>
          <w:sz w:val="22"/>
          <w:szCs w:val="22"/>
        </w:rPr>
        <w:t>ke studiu</w:t>
      </w:r>
      <w:r w:rsidRPr="00244F8E">
        <w:rPr>
          <w:b w:val="0"/>
          <w:sz w:val="22"/>
          <w:szCs w:val="22"/>
        </w:rPr>
        <w:t xml:space="preserve"> rozhoduje rektor</w:t>
      </w:r>
      <w:r w:rsidR="00831529" w:rsidRPr="00244F8E">
        <w:rPr>
          <w:b w:val="0"/>
          <w:sz w:val="22"/>
          <w:szCs w:val="22"/>
        </w:rPr>
        <w:t>.</w:t>
      </w:r>
    </w:p>
    <w:p w14:paraId="3A708630" w14:textId="798828BF" w:rsidR="003F1835" w:rsidRPr="00244F8E" w:rsidRDefault="2AAF952B" w:rsidP="2AAF952B">
      <w:pPr>
        <w:pStyle w:val="Normln10"/>
        <w:numPr>
          <w:ilvl w:val="0"/>
          <w:numId w:val="18"/>
        </w:numPr>
        <w:spacing w:before="0" w:after="160"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 xml:space="preserve">V odvolacím řízení se přezkoumává soulad napadeného rozhodnutí a řízení, které vydání rozhodnutí předcházelo, s právními předpisy, vnitřními </w:t>
      </w:r>
      <w:r w:rsidR="00FE52F8" w:rsidRPr="00244F8E">
        <w:rPr>
          <w:b w:val="0"/>
          <w:sz w:val="22"/>
          <w:szCs w:val="22"/>
        </w:rPr>
        <w:t>předpisy univerzity a fakulty a </w:t>
      </w:r>
      <w:r w:rsidRPr="00244F8E">
        <w:rPr>
          <w:b w:val="0"/>
          <w:sz w:val="22"/>
          <w:szCs w:val="22"/>
        </w:rPr>
        <w:t>s podmínkami přijetí ke studiu stanovenými fakultou.</w:t>
      </w:r>
    </w:p>
    <w:p w14:paraId="7C5722EE" w14:textId="77777777" w:rsidR="00D44890" w:rsidRPr="00244F8E" w:rsidRDefault="00D44890" w:rsidP="008C6C46">
      <w:pPr>
        <w:pStyle w:val="Psmenkov"/>
        <w:spacing w:after="160"/>
        <w:ind w:left="714" w:hanging="357"/>
        <w:rPr>
          <w:sz w:val="28"/>
          <w:szCs w:val="28"/>
        </w:rPr>
      </w:pPr>
    </w:p>
    <w:p w14:paraId="2163A508" w14:textId="61BCB4CA" w:rsidR="00C90892" w:rsidRPr="00244F8E" w:rsidRDefault="2AAF952B" w:rsidP="2AAF952B">
      <w:pPr>
        <w:pStyle w:val="Normln10"/>
        <w:spacing w:before="0" w:after="160"/>
        <w:rPr>
          <w:sz w:val="28"/>
          <w:szCs w:val="28"/>
        </w:rPr>
      </w:pPr>
      <w:r w:rsidRPr="00244F8E">
        <w:rPr>
          <w:sz w:val="28"/>
          <w:szCs w:val="28"/>
        </w:rPr>
        <w:t>Čl. 1</w:t>
      </w:r>
      <w:r w:rsidR="00D074F9" w:rsidRPr="00244F8E">
        <w:rPr>
          <w:sz w:val="28"/>
          <w:szCs w:val="28"/>
        </w:rPr>
        <w:t>0</w:t>
      </w:r>
    </w:p>
    <w:p w14:paraId="64F18670" w14:textId="1D0C8D65" w:rsidR="00116190" w:rsidRPr="00244F8E" w:rsidRDefault="2AAF952B" w:rsidP="2AAF952B">
      <w:pPr>
        <w:pStyle w:val="Normln10"/>
        <w:spacing w:before="0" w:after="160"/>
        <w:rPr>
          <w:sz w:val="28"/>
          <w:szCs w:val="28"/>
        </w:rPr>
      </w:pPr>
      <w:r w:rsidRPr="00244F8E">
        <w:rPr>
          <w:sz w:val="28"/>
          <w:szCs w:val="28"/>
        </w:rPr>
        <w:t>Odvolání</w:t>
      </w:r>
    </w:p>
    <w:p w14:paraId="7A40F277" w14:textId="15A0E561" w:rsidR="007547CD" w:rsidRPr="00244F8E" w:rsidRDefault="2AAF952B" w:rsidP="2AAF952B">
      <w:pPr>
        <w:pStyle w:val="Normln10"/>
        <w:numPr>
          <w:ilvl w:val="0"/>
          <w:numId w:val="19"/>
        </w:numPr>
        <w:spacing w:before="0" w:after="160"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 xml:space="preserve">Odvolání proti rozhodnutí </w:t>
      </w:r>
      <w:r w:rsidR="007E4881" w:rsidRPr="00244F8E">
        <w:rPr>
          <w:b w:val="0"/>
          <w:sz w:val="22"/>
          <w:szCs w:val="22"/>
        </w:rPr>
        <w:t xml:space="preserve">děkana </w:t>
      </w:r>
      <w:r w:rsidRPr="00244F8E">
        <w:rPr>
          <w:b w:val="0"/>
          <w:sz w:val="22"/>
          <w:szCs w:val="22"/>
        </w:rPr>
        <w:t>o přijetí</w:t>
      </w:r>
      <w:r w:rsidR="009114A0" w:rsidRPr="00244F8E">
        <w:rPr>
          <w:b w:val="0"/>
          <w:sz w:val="22"/>
          <w:szCs w:val="22"/>
        </w:rPr>
        <w:t xml:space="preserve"> nebo </w:t>
      </w:r>
      <w:r w:rsidRPr="00244F8E">
        <w:rPr>
          <w:b w:val="0"/>
          <w:sz w:val="22"/>
          <w:szCs w:val="22"/>
        </w:rPr>
        <w:t xml:space="preserve">nepřijetí </w:t>
      </w:r>
      <w:r w:rsidR="009114A0" w:rsidRPr="00244F8E">
        <w:rPr>
          <w:b w:val="0"/>
          <w:sz w:val="22"/>
          <w:szCs w:val="22"/>
        </w:rPr>
        <w:t xml:space="preserve">ke studiu </w:t>
      </w:r>
      <w:r w:rsidRPr="00244F8E">
        <w:rPr>
          <w:b w:val="0"/>
          <w:sz w:val="22"/>
          <w:szCs w:val="22"/>
        </w:rPr>
        <w:t>může podat pouze uchazeč o</w:t>
      </w:r>
      <w:r w:rsidR="00AD4802" w:rsidRPr="00244F8E">
        <w:rPr>
          <w:b w:val="0"/>
          <w:sz w:val="22"/>
          <w:szCs w:val="22"/>
        </w:rPr>
        <w:t> </w:t>
      </w:r>
      <w:r w:rsidRPr="00244F8E">
        <w:rPr>
          <w:b w:val="0"/>
          <w:sz w:val="22"/>
          <w:szCs w:val="22"/>
        </w:rPr>
        <w:t>studium.</w:t>
      </w:r>
    </w:p>
    <w:p w14:paraId="2A2D0E6E" w14:textId="63ECC302" w:rsidR="00072013" w:rsidRPr="00244F8E" w:rsidRDefault="2AAF952B" w:rsidP="00072013">
      <w:pPr>
        <w:pStyle w:val="Normln10"/>
        <w:numPr>
          <w:ilvl w:val="0"/>
          <w:numId w:val="19"/>
        </w:numPr>
        <w:spacing w:before="0" w:after="160"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 xml:space="preserve">Odvolání proti rozhodnutí </w:t>
      </w:r>
      <w:r w:rsidR="004B3BF3" w:rsidRPr="00244F8E">
        <w:rPr>
          <w:b w:val="0"/>
          <w:sz w:val="22"/>
          <w:szCs w:val="22"/>
        </w:rPr>
        <w:t xml:space="preserve">děkana </w:t>
      </w:r>
      <w:r w:rsidRPr="00244F8E">
        <w:rPr>
          <w:b w:val="0"/>
          <w:sz w:val="22"/>
          <w:szCs w:val="22"/>
        </w:rPr>
        <w:t>o přijetí</w:t>
      </w:r>
      <w:r w:rsidR="009114A0" w:rsidRPr="00244F8E">
        <w:rPr>
          <w:b w:val="0"/>
          <w:sz w:val="22"/>
          <w:szCs w:val="22"/>
        </w:rPr>
        <w:t xml:space="preserve"> nebo </w:t>
      </w:r>
      <w:r w:rsidR="004B3BF3" w:rsidRPr="00244F8E">
        <w:rPr>
          <w:b w:val="0"/>
          <w:sz w:val="22"/>
          <w:szCs w:val="22"/>
        </w:rPr>
        <w:t xml:space="preserve">nepřijetí </w:t>
      </w:r>
      <w:r w:rsidRPr="00244F8E">
        <w:rPr>
          <w:b w:val="0"/>
          <w:sz w:val="22"/>
          <w:szCs w:val="22"/>
        </w:rPr>
        <w:t>může uchazeč podat do 30 dnů ode dne jeho oznámení.</w:t>
      </w:r>
    </w:p>
    <w:p w14:paraId="554B85D3" w14:textId="1D8F6043" w:rsidR="00072013" w:rsidRPr="00244F8E" w:rsidRDefault="00072013" w:rsidP="00072013">
      <w:pPr>
        <w:pStyle w:val="Normln10"/>
        <w:numPr>
          <w:ilvl w:val="0"/>
          <w:numId w:val="19"/>
        </w:numPr>
        <w:spacing w:before="0" w:after="160"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>Odvoláním lze napadnout výrokovou část rozhodnutí, jednotlivý výrok nebo jeho vedlejší ustanovení. Odvolání jen proti odůvodnění rozhodnutí je nepřípustné.</w:t>
      </w:r>
    </w:p>
    <w:p w14:paraId="6E005011" w14:textId="6DCD7A4F" w:rsidR="00351B03" w:rsidRPr="00244F8E" w:rsidRDefault="2AAF952B" w:rsidP="2AAF952B">
      <w:pPr>
        <w:pStyle w:val="Normln10"/>
        <w:numPr>
          <w:ilvl w:val="0"/>
          <w:numId w:val="19"/>
        </w:numPr>
        <w:spacing w:before="0" w:after="160"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>Odvolání se podává děkanovi, k</w:t>
      </w:r>
      <w:r w:rsidR="00FE52F8" w:rsidRPr="00244F8E">
        <w:rPr>
          <w:b w:val="0"/>
          <w:sz w:val="22"/>
          <w:szCs w:val="22"/>
        </w:rPr>
        <w:t>terý napadené rozhodnutí vydal.</w:t>
      </w:r>
    </w:p>
    <w:p w14:paraId="08ABEFEB" w14:textId="04E235B4" w:rsidR="007547CD" w:rsidRPr="00244F8E" w:rsidRDefault="2AAF952B" w:rsidP="00E50520">
      <w:pPr>
        <w:pStyle w:val="Normln10"/>
        <w:numPr>
          <w:ilvl w:val="0"/>
          <w:numId w:val="19"/>
        </w:numPr>
        <w:spacing w:before="0" w:after="160"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 xml:space="preserve">Děkan může </w:t>
      </w:r>
      <w:r w:rsidR="00051478" w:rsidRPr="00244F8E">
        <w:rPr>
          <w:b w:val="0"/>
          <w:sz w:val="22"/>
          <w:szCs w:val="22"/>
        </w:rPr>
        <w:t>napadené rozhodnutí změnit, pokud tím plně vyhoví odvolání</w:t>
      </w:r>
      <w:r w:rsidRPr="00244F8E">
        <w:rPr>
          <w:b w:val="0"/>
          <w:sz w:val="22"/>
          <w:szCs w:val="22"/>
        </w:rPr>
        <w:t>.</w:t>
      </w:r>
      <w:r w:rsidR="00051478" w:rsidRPr="00244F8E">
        <w:rPr>
          <w:b w:val="0"/>
          <w:sz w:val="22"/>
          <w:szCs w:val="22"/>
        </w:rPr>
        <w:t xml:space="preserve"> Proti tomuto rozhodnutí lze podat odvolání.</w:t>
      </w:r>
    </w:p>
    <w:p w14:paraId="171D97D5" w14:textId="44F513A4" w:rsidR="008F7F89" w:rsidRPr="00244F8E" w:rsidRDefault="2AAF952B" w:rsidP="00E50520">
      <w:pPr>
        <w:pStyle w:val="Normln10"/>
        <w:numPr>
          <w:ilvl w:val="0"/>
          <w:numId w:val="19"/>
        </w:numPr>
        <w:spacing w:before="0" w:after="160"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>Ne</w:t>
      </w:r>
      <w:r w:rsidR="00E50520" w:rsidRPr="00244F8E">
        <w:rPr>
          <w:b w:val="0"/>
          <w:sz w:val="22"/>
          <w:szCs w:val="22"/>
        </w:rPr>
        <w:t>shledá</w:t>
      </w:r>
      <w:r w:rsidRPr="00244F8E">
        <w:rPr>
          <w:b w:val="0"/>
          <w:sz w:val="22"/>
          <w:szCs w:val="22"/>
        </w:rPr>
        <w:t>-li děkan</w:t>
      </w:r>
      <w:r w:rsidR="00E50520" w:rsidRPr="00244F8E">
        <w:rPr>
          <w:b w:val="0"/>
          <w:sz w:val="22"/>
          <w:szCs w:val="22"/>
        </w:rPr>
        <w:t xml:space="preserve">, který napadené rozhodnutí vydal, podmínky pro postup </w:t>
      </w:r>
      <w:r w:rsidRPr="00244F8E">
        <w:rPr>
          <w:b w:val="0"/>
          <w:sz w:val="22"/>
          <w:szCs w:val="22"/>
        </w:rPr>
        <w:t>podle odst</w:t>
      </w:r>
      <w:r w:rsidR="000F4C19" w:rsidRPr="00244F8E">
        <w:rPr>
          <w:b w:val="0"/>
          <w:sz w:val="22"/>
          <w:szCs w:val="22"/>
        </w:rPr>
        <w:t>avce</w:t>
      </w:r>
      <w:r w:rsidRPr="00244F8E">
        <w:rPr>
          <w:b w:val="0"/>
          <w:sz w:val="22"/>
          <w:szCs w:val="22"/>
        </w:rPr>
        <w:t xml:space="preserve"> </w:t>
      </w:r>
      <w:r w:rsidR="001C1E8C" w:rsidRPr="00244F8E">
        <w:rPr>
          <w:b w:val="0"/>
          <w:sz w:val="22"/>
          <w:szCs w:val="22"/>
        </w:rPr>
        <w:t>5</w:t>
      </w:r>
      <w:r w:rsidRPr="00244F8E">
        <w:rPr>
          <w:b w:val="0"/>
          <w:sz w:val="22"/>
          <w:szCs w:val="22"/>
        </w:rPr>
        <w:t>, předá odvolání se svým stanoviskem a spisem rektorovi, a to ve lhůtě 30 dnů. Je-li odvolání nepřípustné</w:t>
      </w:r>
      <w:r w:rsidR="001C1E8C" w:rsidRPr="00244F8E">
        <w:rPr>
          <w:b w:val="0"/>
          <w:sz w:val="22"/>
          <w:szCs w:val="22"/>
        </w:rPr>
        <w:t xml:space="preserve"> nebo</w:t>
      </w:r>
      <w:r w:rsidRPr="00244F8E">
        <w:rPr>
          <w:b w:val="0"/>
          <w:sz w:val="22"/>
          <w:szCs w:val="22"/>
        </w:rPr>
        <w:t xml:space="preserve"> opožděné, je lhůta pro předání všech výše uvedených podkladů 10 dnů.</w:t>
      </w:r>
    </w:p>
    <w:p w14:paraId="55CDCF54" w14:textId="77777777" w:rsidR="001B3B12" w:rsidRPr="00244F8E" w:rsidRDefault="001B3B12" w:rsidP="008C6C46">
      <w:pPr>
        <w:spacing w:after="160"/>
        <w:ind w:left="714" w:hanging="357"/>
        <w:rPr>
          <w:sz w:val="28"/>
          <w:szCs w:val="28"/>
        </w:rPr>
      </w:pPr>
    </w:p>
    <w:p w14:paraId="5B53BCC0" w14:textId="748F89D3" w:rsidR="00C90892" w:rsidRPr="00244F8E" w:rsidRDefault="2AAF952B" w:rsidP="2AAF952B">
      <w:pPr>
        <w:pStyle w:val="Normln10"/>
        <w:spacing w:before="0" w:after="160"/>
        <w:rPr>
          <w:sz w:val="28"/>
          <w:szCs w:val="28"/>
        </w:rPr>
      </w:pPr>
      <w:r w:rsidRPr="00244F8E">
        <w:rPr>
          <w:sz w:val="28"/>
          <w:szCs w:val="28"/>
        </w:rPr>
        <w:t>Čl. 1</w:t>
      </w:r>
      <w:r w:rsidR="00276665" w:rsidRPr="00244F8E">
        <w:rPr>
          <w:sz w:val="28"/>
          <w:szCs w:val="28"/>
        </w:rPr>
        <w:t>1</w:t>
      </w:r>
    </w:p>
    <w:p w14:paraId="1F4DB5E8" w14:textId="08CF6CF3" w:rsidR="00086ED9" w:rsidRPr="00244F8E" w:rsidRDefault="2AAF952B" w:rsidP="2AAF952B">
      <w:pPr>
        <w:pStyle w:val="Normln10"/>
        <w:spacing w:before="0" w:after="160"/>
        <w:rPr>
          <w:sz w:val="28"/>
          <w:szCs w:val="28"/>
        </w:rPr>
      </w:pPr>
      <w:r w:rsidRPr="00244F8E">
        <w:rPr>
          <w:sz w:val="28"/>
          <w:szCs w:val="28"/>
        </w:rPr>
        <w:t>Rozhodnutí rektora</w:t>
      </w:r>
    </w:p>
    <w:p w14:paraId="453ADF11" w14:textId="5B6A0A90" w:rsidR="00086ED9" w:rsidRPr="00244F8E" w:rsidRDefault="2AAF952B" w:rsidP="2AAF952B">
      <w:pPr>
        <w:pStyle w:val="Normln10"/>
        <w:numPr>
          <w:ilvl w:val="0"/>
          <w:numId w:val="21"/>
        </w:numPr>
        <w:spacing w:before="0" w:after="160"/>
        <w:ind w:left="714" w:hanging="357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>Rektor odvolání zamítne a rozhodnutí potvrdí, jestliže:</w:t>
      </w:r>
    </w:p>
    <w:p w14:paraId="4DF1C618" w14:textId="7490D1D1" w:rsidR="00086ED9" w:rsidRPr="00244F8E" w:rsidRDefault="2AAF952B" w:rsidP="2AAF952B">
      <w:pPr>
        <w:pStyle w:val="Normln10"/>
        <w:numPr>
          <w:ilvl w:val="0"/>
          <w:numId w:val="22"/>
        </w:numPr>
        <w:spacing w:before="0" w:after="160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>bylo podáno opožděně,</w:t>
      </w:r>
    </w:p>
    <w:p w14:paraId="56A78B1E" w14:textId="2019AF42" w:rsidR="00086ED9" w:rsidRPr="00244F8E" w:rsidRDefault="2AAF952B" w:rsidP="2AAF952B">
      <w:pPr>
        <w:pStyle w:val="Normln10"/>
        <w:numPr>
          <w:ilvl w:val="0"/>
          <w:numId w:val="22"/>
        </w:numPr>
        <w:spacing w:before="0" w:after="160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>bylo</w:t>
      </w:r>
      <w:r w:rsidR="00991718" w:rsidRPr="00244F8E">
        <w:rPr>
          <w:b w:val="0"/>
          <w:sz w:val="22"/>
          <w:szCs w:val="22"/>
        </w:rPr>
        <w:t xml:space="preserve"> </w:t>
      </w:r>
      <w:r w:rsidRPr="00244F8E">
        <w:rPr>
          <w:b w:val="0"/>
          <w:sz w:val="22"/>
          <w:szCs w:val="22"/>
        </w:rPr>
        <w:t>nepřípustné.</w:t>
      </w:r>
    </w:p>
    <w:p w14:paraId="5F5C8F9C" w14:textId="77777777" w:rsidR="00086ED9" w:rsidRPr="00244F8E" w:rsidRDefault="00086ED9" w:rsidP="00086ED9">
      <w:pPr>
        <w:pStyle w:val="Normln10"/>
        <w:spacing w:before="0" w:after="160"/>
        <w:ind w:left="1074"/>
        <w:contextualSpacing/>
        <w:jc w:val="both"/>
        <w:rPr>
          <w:b w:val="0"/>
          <w:sz w:val="22"/>
          <w:szCs w:val="22"/>
        </w:rPr>
      </w:pPr>
    </w:p>
    <w:p w14:paraId="540EC332" w14:textId="7DC7DE24" w:rsidR="00DF62FB" w:rsidRPr="00244F8E" w:rsidRDefault="2AAF952B" w:rsidP="2AAF952B">
      <w:pPr>
        <w:pStyle w:val="Normln10"/>
        <w:numPr>
          <w:ilvl w:val="0"/>
          <w:numId w:val="21"/>
        </w:numPr>
        <w:spacing w:before="0" w:after="160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>Rektor odvolání rovněž zamítne a rozhodnutí děkana potvrdí, jestliže shledá, že rozhodnutím děkana nebyly porušeny právní předpisy, vnitřní předpisy univerzity a fakulty a podmínky přijetí ke studiu. V opačném případě rektor děkanovo rozhodnutí změní.</w:t>
      </w:r>
    </w:p>
    <w:p w14:paraId="3369C429" w14:textId="77777777" w:rsidR="00DF62FB" w:rsidRPr="00244F8E" w:rsidRDefault="00DF62FB" w:rsidP="00DF62FB">
      <w:pPr>
        <w:pStyle w:val="Normln10"/>
        <w:spacing w:before="0" w:after="160"/>
        <w:ind w:left="720"/>
        <w:contextualSpacing/>
        <w:jc w:val="both"/>
        <w:rPr>
          <w:b w:val="0"/>
          <w:sz w:val="22"/>
          <w:szCs w:val="22"/>
        </w:rPr>
      </w:pPr>
    </w:p>
    <w:p w14:paraId="77A2032F" w14:textId="1C2AD8FB" w:rsidR="00DF62FB" w:rsidRPr="00244F8E" w:rsidRDefault="2AAF952B" w:rsidP="2AAF952B">
      <w:pPr>
        <w:pStyle w:val="Normln10"/>
        <w:numPr>
          <w:ilvl w:val="0"/>
          <w:numId w:val="21"/>
        </w:numPr>
        <w:spacing w:before="0" w:after="160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lastRenderedPageBreak/>
        <w:t>Rozhodnutí se vyhotovuje ve dvou vyhotoveních. Jedno vyhotovení se doručuje bez zbytečného odkladu uchazeči do vlastních rukou a druhé je součástí spisu uchazeče o studium.</w:t>
      </w:r>
    </w:p>
    <w:p w14:paraId="0E615797" w14:textId="77777777" w:rsidR="00906D7C" w:rsidRPr="00244F8E" w:rsidRDefault="00906D7C" w:rsidP="008C6C46">
      <w:pPr>
        <w:pStyle w:val="Normln10"/>
        <w:spacing w:before="0" w:after="160"/>
        <w:rPr>
          <w:sz w:val="28"/>
          <w:szCs w:val="28"/>
        </w:rPr>
      </w:pPr>
    </w:p>
    <w:p w14:paraId="390DBE07" w14:textId="5C27CBEA" w:rsidR="00C90892" w:rsidRPr="00244F8E" w:rsidRDefault="2AAF952B" w:rsidP="2AAF952B">
      <w:pPr>
        <w:pStyle w:val="Normln10"/>
        <w:spacing w:before="0" w:after="160"/>
        <w:rPr>
          <w:sz w:val="28"/>
          <w:szCs w:val="28"/>
        </w:rPr>
      </w:pPr>
      <w:r w:rsidRPr="00244F8E">
        <w:rPr>
          <w:sz w:val="28"/>
          <w:szCs w:val="28"/>
        </w:rPr>
        <w:t>Čl. 1</w:t>
      </w:r>
      <w:r w:rsidR="00276665" w:rsidRPr="00244F8E">
        <w:rPr>
          <w:sz w:val="28"/>
          <w:szCs w:val="28"/>
        </w:rPr>
        <w:t>2</w:t>
      </w:r>
    </w:p>
    <w:p w14:paraId="5CCBF347" w14:textId="1740D498" w:rsidR="00A51F7E" w:rsidRPr="00244F8E" w:rsidRDefault="2AAF952B" w:rsidP="2AAF952B">
      <w:pPr>
        <w:pStyle w:val="Normln10"/>
        <w:spacing w:before="0" w:after="160"/>
        <w:rPr>
          <w:sz w:val="28"/>
          <w:szCs w:val="28"/>
        </w:rPr>
      </w:pPr>
      <w:r w:rsidRPr="00244F8E">
        <w:rPr>
          <w:sz w:val="28"/>
          <w:szCs w:val="28"/>
        </w:rPr>
        <w:t>Zpráva o průběhu přijímací zkoušky</w:t>
      </w:r>
    </w:p>
    <w:p w14:paraId="2521627B" w14:textId="2EDE9701" w:rsidR="00010C15" w:rsidRPr="00244F8E" w:rsidRDefault="2AAF952B" w:rsidP="00D57CCE">
      <w:pPr>
        <w:pStyle w:val="Normln10"/>
        <w:numPr>
          <w:ilvl w:val="0"/>
          <w:numId w:val="30"/>
        </w:numPr>
        <w:spacing w:before="0" w:after="160"/>
        <w:ind w:left="714" w:hanging="357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>Do 15 dnů po skončení přijímacího řízení zveřejní fakulta zpr</w:t>
      </w:r>
      <w:r w:rsidR="00B16912" w:rsidRPr="00244F8E">
        <w:rPr>
          <w:b w:val="0"/>
          <w:sz w:val="22"/>
          <w:szCs w:val="22"/>
        </w:rPr>
        <w:t>ávu o jeho průběhu v souladu s </w:t>
      </w:r>
      <w:r w:rsidRPr="00244F8E">
        <w:rPr>
          <w:b w:val="0"/>
          <w:sz w:val="22"/>
          <w:szCs w:val="22"/>
        </w:rPr>
        <w:t>§ 50 odst. 9 zákona a vyhláškou č. 343/2002 Sb., o postupu a podmínkách při zveřejnění průběhu přijímacího řízení na vysokých školách</w:t>
      </w:r>
      <w:r w:rsidR="000F4C19" w:rsidRPr="00244F8E">
        <w:rPr>
          <w:b w:val="0"/>
          <w:sz w:val="22"/>
          <w:szCs w:val="22"/>
        </w:rPr>
        <w:t>, ve znění pozdějších předpisů</w:t>
      </w:r>
      <w:r w:rsidRPr="00244F8E">
        <w:rPr>
          <w:b w:val="0"/>
          <w:sz w:val="22"/>
          <w:szCs w:val="22"/>
        </w:rPr>
        <w:t>.</w:t>
      </w:r>
    </w:p>
    <w:p w14:paraId="38CE5DDC" w14:textId="77777777" w:rsidR="00010C15" w:rsidRPr="00244F8E" w:rsidRDefault="00010C15" w:rsidP="00010C15">
      <w:pPr>
        <w:pStyle w:val="Normln10"/>
        <w:spacing w:before="0" w:after="160"/>
        <w:ind w:left="720"/>
        <w:contextualSpacing/>
        <w:jc w:val="both"/>
        <w:rPr>
          <w:b w:val="0"/>
          <w:sz w:val="22"/>
          <w:szCs w:val="22"/>
        </w:rPr>
      </w:pPr>
    </w:p>
    <w:p w14:paraId="65F6E1B5" w14:textId="5FF39C2F" w:rsidR="00010C15" w:rsidRPr="00244F8E" w:rsidRDefault="2AAF952B" w:rsidP="00FE619D">
      <w:pPr>
        <w:pStyle w:val="Normln10"/>
        <w:numPr>
          <w:ilvl w:val="0"/>
          <w:numId w:val="30"/>
        </w:numPr>
        <w:spacing w:before="0" w:after="160"/>
        <w:contextualSpacing/>
        <w:jc w:val="both"/>
        <w:rPr>
          <w:b w:val="0"/>
          <w:sz w:val="22"/>
          <w:szCs w:val="22"/>
        </w:rPr>
      </w:pPr>
      <w:r w:rsidRPr="00244F8E">
        <w:rPr>
          <w:b w:val="0"/>
          <w:sz w:val="22"/>
          <w:szCs w:val="22"/>
        </w:rPr>
        <w:t xml:space="preserve">Za vypracování a zveřejnění zprávy o průběhu přijímacího řízení odpovídají na jednotlivých fakultách proděkani, do jejichž agendy přijímací řízení spadá. Na ústavu za tuto zprávu zodpovídá ředitel. </w:t>
      </w:r>
    </w:p>
    <w:p w14:paraId="65270179" w14:textId="77777777" w:rsidR="005F59F2" w:rsidRPr="00244F8E" w:rsidRDefault="005F59F2" w:rsidP="2AAF952B">
      <w:pPr>
        <w:spacing w:after="160"/>
        <w:ind w:firstLine="0"/>
        <w:jc w:val="center"/>
        <w:rPr>
          <w:sz w:val="28"/>
          <w:szCs w:val="28"/>
        </w:rPr>
      </w:pPr>
    </w:p>
    <w:p w14:paraId="3F3A8D75" w14:textId="7E2E45AC" w:rsidR="002D353F" w:rsidRPr="00244F8E" w:rsidRDefault="002D353F" w:rsidP="002D353F">
      <w:pPr>
        <w:spacing w:after="160"/>
        <w:ind w:firstLine="0"/>
        <w:jc w:val="center"/>
        <w:rPr>
          <w:b/>
          <w:sz w:val="28"/>
        </w:rPr>
      </w:pPr>
      <w:r w:rsidRPr="00244F8E">
        <w:rPr>
          <w:b/>
          <w:sz w:val="28"/>
        </w:rPr>
        <w:t>ČÁST ČTVRTÁ</w:t>
      </w:r>
    </w:p>
    <w:p w14:paraId="310AEC17" w14:textId="2BE39D83" w:rsidR="001443F0" w:rsidRDefault="001443F0" w:rsidP="001443F0">
      <w:pPr>
        <w:spacing w:after="160"/>
        <w:ind w:firstLine="0"/>
        <w:jc w:val="center"/>
        <w:rPr>
          <w:b/>
          <w:bCs/>
          <w:sz w:val="28"/>
          <w:szCs w:val="28"/>
        </w:rPr>
      </w:pPr>
      <w:r w:rsidRPr="009517C6">
        <w:rPr>
          <w:b/>
          <w:bCs/>
          <w:sz w:val="28"/>
          <w:szCs w:val="28"/>
        </w:rPr>
        <w:t>ZVLÁŠTNÍ USTANOVENÍ</w:t>
      </w:r>
    </w:p>
    <w:p w14:paraId="182C0286" w14:textId="1D869C71" w:rsidR="001443F0" w:rsidRPr="00244F8E" w:rsidRDefault="001443F0" w:rsidP="001443F0">
      <w:pPr>
        <w:pStyle w:val="Normln10"/>
        <w:spacing w:before="0" w:after="160"/>
        <w:rPr>
          <w:sz w:val="28"/>
          <w:szCs w:val="28"/>
        </w:rPr>
      </w:pPr>
      <w:r w:rsidRPr="00244F8E">
        <w:rPr>
          <w:sz w:val="28"/>
          <w:szCs w:val="28"/>
        </w:rPr>
        <w:t>Čl. 1</w:t>
      </w:r>
      <w:r>
        <w:rPr>
          <w:sz w:val="28"/>
          <w:szCs w:val="28"/>
        </w:rPr>
        <w:t>3</w:t>
      </w:r>
    </w:p>
    <w:p w14:paraId="6B698646" w14:textId="0E172A33" w:rsidR="001443F0" w:rsidRPr="00244F8E" w:rsidRDefault="001443F0" w:rsidP="001443F0">
      <w:pPr>
        <w:pStyle w:val="Normln10"/>
        <w:spacing w:before="0" w:after="160"/>
        <w:rPr>
          <w:sz w:val="28"/>
          <w:szCs w:val="28"/>
        </w:rPr>
      </w:pPr>
      <w:r w:rsidRPr="001443F0">
        <w:rPr>
          <w:sz w:val="28"/>
          <w:szCs w:val="28"/>
        </w:rPr>
        <w:t>Zvláštní oprávnění při mimořádných situacích</w:t>
      </w:r>
    </w:p>
    <w:p w14:paraId="5A584B99" w14:textId="709F269A" w:rsidR="00453B50" w:rsidRPr="00453B50" w:rsidRDefault="00453B50" w:rsidP="00453B50">
      <w:pPr>
        <w:pStyle w:val="Odstavecseseznamem"/>
        <w:numPr>
          <w:ilvl w:val="0"/>
          <w:numId w:val="31"/>
        </w:numPr>
        <w:spacing w:after="160"/>
        <w:rPr>
          <w:sz w:val="22"/>
          <w:szCs w:val="22"/>
        </w:rPr>
      </w:pPr>
      <w:r w:rsidRPr="00453B50">
        <w:rPr>
          <w:sz w:val="22"/>
          <w:szCs w:val="22"/>
        </w:rPr>
        <w:t xml:space="preserve">Pokud je z důvodu krizového opatření vyhlášeného podle krizového zákona nebo z důvodu nařízení mimořádného opatření podle zvláštního zákona omezena možnost konání ověřování splnění podmínek přijetí ke studiu vyhlášených podle § 49 </w:t>
      </w:r>
      <w:r w:rsidR="00F4018F">
        <w:rPr>
          <w:sz w:val="22"/>
          <w:szCs w:val="22"/>
        </w:rPr>
        <w:t xml:space="preserve">zákona </w:t>
      </w:r>
      <w:r w:rsidRPr="00453B50">
        <w:rPr>
          <w:sz w:val="22"/>
          <w:szCs w:val="22"/>
        </w:rPr>
        <w:t>a ministerstvo toto svým rozhodnutím umožní, může univerzita nebo fakulta upravit vyhlášené podmínky přijetí ke studiu podle § 49</w:t>
      </w:r>
      <w:r w:rsidR="00F4018F">
        <w:rPr>
          <w:sz w:val="22"/>
          <w:szCs w:val="22"/>
        </w:rPr>
        <w:t xml:space="preserve"> zákona</w:t>
      </w:r>
      <w:r w:rsidRPr="00453B50">
        <w:rPr>
          <w:sz w:val="22"/>
          <w:szCs w:val="22"/>
        </w:rPr>
        <w:t xml:space="preserve">, stanovit jiný termín a způsob ověřování splnění podmínek přijetí ke studiu, popřípadě jinou formu, rámcový obsah anebo kritéria pro vyhodnocení přijímací zkoušky. Informaci o změnách </w:t>
      </w:r>
      <w:r>
        <w:rPr>
          <w:sz w:val="22"/>
          <w:szCs w:val="22"/>
        </w:rPr>
        <w:t>univerzita</w:t>
      </w:r>
      <w:r w:rsidRPr="00453B50">
        <w:rPr>
          <w:sz w:val="22"/>
          <w:szCs w:val="22"/>
        </w:rPr>
        <w:t xml:space="preserve"> nebo fakulta zveřejní nejméně 15 dnů před termínem ověřování splnění podmínek přijetí ke studiu.</w:t>
      </w:r>
    </w:p>
    <w:p w14:paraId="2C506CC8" w14:textId="77777777" w:rsidR="00453B50" w:rsidRDefault="00453B50" w:rsidP="00453B50">
      <w:pPr>
        <w:pStyle w:val="Odstavecseseznamem"/>
        <w:spacing w:after="160"/>
        <w:ind w:left="714" w:firstLine="0"/>
        <w:rPr>
          <w:sz w:val="22"/>
          <w:szCs w:val="22"/>
        </w:rPr>
      </w:pPr>
    </w:p>
    <w:p w14:paraId="00CAEE6C" w14:textId="048C537D" w:rsidR="00453B50" w:rsidRPr="00453B50" w:rsidRDefault="00453B50" w:rsidP="00453B50">
      <w:pPr>
        <w:pStyle w:val="Odstavecseseznamem"/>
        <w:numPr>
          <w:ilvl w:val="0"/>
          <w:numId w:val="31"/>
        </w:numPr>
        <w:rPr>
          <w:sz w:val="22"/>
          <w:szCs w:val="22"/>
        </w:rPr>
      </w:pPr>
      <w:r w:rsidRPr="56D57AAA">
        <w:rPr>
          <w:sz w:val="22"/>
          <w:szCs w:val="22"/>
        </w:rPr>
        <w:t xml:space="preserve">Pokud je z důvodu krizového opatření vyhlášeného podle krizového zákona nebo z důvodu nařízení mimořádného opatření podle zvláštního zákona ztížena možnost uchazečů prokázat splnění podmínky dosažení předchozího vzdělání podle § 48 </w:t>
      </w:r>
      <w:r w:rsidR="00F4018F">
        <w:rPr>
          <w:sz w:val="22"/>
          <w:szCs w:val="22"/>
        </w:rPr>
        <w:t xml:space="preserve">zákona </w:t>
      </w:r>
      <w:r w:rsidRPr="56D57AAA">
        <w:rPr>
          <w:sz w:val="22"/>
          <w:szCs w:val="22"/>
        </w:rPr>
        <w:t>a ministerstvo toto svým rozhodnutím umožní, může univerzita nebo fakulta společně s rozhodnutím o přijetí ke studiu rozhodnout o odložení prokázání splnění podmínky dosažení předchozího vzdělání podle § 48</w:t>
      </w:r>
      <w:r w:rsidR="00F4018F">
        <w:rPr>
          <w:sz w:val="22"/>
          <w:szCs w:val="22"/>
        </w:rPr>
        <w:t xml:space="preserve"> zákona</w:t>
      </w:r>
      <w:r w:rsidRPr="56D57AAA">
        <w:rPr>
          <w:sz w:val="22"/>
          <w:szCs w:val="22"/>
        </w:rPr>
        <w:t xml:space="preserve">, a to až do 90 dnů ode dne zápisu do studia. Neprokáže-li uchazeč ve lhůtě stanovené podle </w:t>
      </w:r>
      <w:r w:rsidR="55F6CC30" w:rsidRPr="56D57AAA">
        <w:rPr>
          <w:sz w:val="22"/>
          <w:szCs w:val="22"/>
        </w:rPr>
        <w:t>předchozí věty</w:t>
      </w:r>
      <w:r w:rsidRPr="56D57AAA">
        <w:rPr>
          <w:sz w:val="22"/>
          <w:szCs w:val="22"/>
        </w:rPr>
        <w:t xml:space="preserve"> splnění podmínky dosažení předchozího vzdělání, rozhodne univerzita nebo fakulta o tom, že přijetí ke studiu a zápis do studia pozbývá platnosti a účinnosti dnem nabytí právní moci rozhodnutí o zrušení rozhodnutí o přijetí; proti tomuto rozhodnutí se nelze odvolat. Tato doba se studentovi započítává do doby studia.</w:t>
      </w:r>
    </w:p>
    <w:p w14:paraId="561E6B40" w14:textId="77777777" w:rsidR="001443F0" w:rsidRPr="009517C6" w:rsidRDefault="001443F0" w:rsidP="001443F0">
      <w:pPr>
        <w:spacing w:after="160"/>
        <w:ind w:firstLine="0"/>
        <w:jc w:val="center"/>
        <w:rPr>
          <w:b/>
          <w:bCs/>
          <w:sz w:val="28"/>
          <w:szCs w:val="28"/>
        </w:rPr>
      </w:pPr>
    </w:p>
    <w:p w14:paraId="172083BF" w14:textId="77777777" w:rsidR="00DA4C08" w:rsidRDefault="00DA4C08" w:rsidP="001443F0">
      <w:pPr>
        <w:spacing w:after="160"/>
        <w:ind w:firstLine="0"/>
        <w:jc w:val="center"/>
        <w:rPr>
          <w:b/>
          <w:sz w:val="28"/>
        </w:rPr>
      </w:pPr>
    </w:p>
    <w:p w14:paraId="6DAAA720" w14:textId="77777777" w:rsidR="00DA4C08" w:rsidRDefault="00DA4C08" w:rsidP="001443F0">
      <w:pPr>
        <w:spacing w:after="160"/>
        <w:ind w:firstLine="0"/>
        <w:jc w:val="center"/>
        <w:rPr>
          <w:b/>
          <w:sz w:val="28"/>
        </w:rPr>
      </w:pPr>
    </w:p>
    <w:p w14:paraId="7E0F1AC0" w14:textId="20C62CA0" w:rsidR="001443F0" w:rsidRPr="00244F8E" w:rsidRDefault="001443F0" w:rsidP="001443F0">
      <w:pPr>
        <w:spacing w:after="160"/>
        <w:ind w:firstLine="0"/>
        <w:jc w:val="center"/>
        <w:rPr>
          <w:b/>
          <w:sz w:val="28"/>
        </w:rPr>
      </w:pPr>
      <w:r w:rsidRPr="00244F8E">
        <w:rPr>
          <w:b/>
          <w:sz w:val="28"/>
        </w:rPr>
        <w:lastRenderedPageBreak/>
        <w:t xml:space="preserve">ČÁST </w:t>
      </w:r>
      <w:r>
        <w:rPr>
          <w:b/>
          <w:sz w:val="28"/>
        </w:rPr>
        <w:t>PÁTÁ</w:t>
      </w:r>
    </w:p>
    <w:p w14:paraId="4451A023" w14:textId="3557A5AC" w:rsidR="002D353F" w:rsidRPr="00244F8E" w:rsidRDefault="002D353F" w:rsidP="002D353F">
      <w:pPr>
        <w:spacing w:after="160"/>
        <w:ind w:firstLine="0"/>
        <w:jc w:val="center"/>
        <w:rPr>
          <w:b/>
          <w:sz w:val="28"/>
        </w:rPr>
      </w:pPr>
      <w:r w:rsidRPr="00244F8E">
        <w:rPr>
          <w:b/>
          <w:sz w:val="28"/>
        </w:rPr>
        <w:t>SPOLEČNÁ, PŘECHODNÁ A ZÁVĚREČNÁ USTANOVENÍ</w:t>
      </w:r>
    </w:p>
    <w:p w14:paraId="5C59A358" w14:textId="29035AF7" w:rsidR="004C5937" w:rsidRPr="00244F8E" w:rsidRDefault="004C5937" w:rsidP="004C5937">
      <w:pPr>
        <w:pStyle w:val="Normln10"/>
        <w:spacing w:before="0" w:after="160"/>
        <w:rPr>
          <w:sz w:val="28"/>
          <w:szCs w:val="28"/>
        </w:rPr>
      </w:pPr>
      <w:r w:rsidRPr="00244F8E">
        <w:rPr>
          <w:sz w:val="28"/>
          <w:szCs w:val="28"/>
        </w:rPr>
        <w:t>Čl. 1</w:t>
      </w:r>
      <w:r w:rsidR="001443F0">
        <w:rPr>
          <w:sz w:val="28"/>
          <w:szCs w:val="28"/>
        </w:rPr>
        <w:t>4</w:t>
      </w:r>
    </w:p>
    <w:p w14:paraId="50B49E44" w14:textId="4E921434" w:rsidR="004C5937" w:rsidRPr="00244F8E" w:rsidRDefault="004C5937" w:rsidP="2AAF952B">
      <w:pPr>
        <w:pStyle w:val="Normln10"/>
        <w:spacing w:before="0" w:after="160"/>
        <w:rPr>
          <w:sz w:val="28"/>
          <w:szCs w:val="28"/>
        </w:rPr>
      </w:pPr>
      <w:r w:rsidRPr="00244F8E">
        <w:rPr>
          <w:sz w:val="28"/>
          <w:szCs w:val="28"/>
        </w:rPr>
        <w:t>Podmínky pro přijetí cizinců</w:t>
      </w:r>
    </w:p>
    <w:p w14:paraId="43E99128" w14:textId="21356A42" w:rsidR="005F59F2" w:rsidRPr="00244F8E" w:rsidRDefault="004C5937" w:rsidP="009C1682">
      <w:pPr>
        <w:pStyle w:val="Odstavecseseznamem"/>
        <w:spacing w:after="160"/>
        <w:ind w:left="284" w:firstLine="0"/>
        <w:contextualSpacing w:val="0"/>
        <w:rPr>
          <w:sz w:val="22"/>
          <w:szCs w:val="22"/>
        </w:rPr>
      </w:pPr>
      <w:r w:rsidRPr="00244F8E">
        <w:rPr>
          <w:sz w:val="22"/>
          <w:szCs w:val="22"/>
        </w:rPr>
        <w:t xml:space="preserve">Podmínky pro přijetí cizinců </w:t>
      </w:r>
      <w:r w:rsidR="009114A0" w:rsidRPr="00244F8E">
        <w:rPr>
          <w:sz w:val="22"/>
          <w:szCs w:val="22"/>
        </w:rPr>
        <w:t xml:space="preserve">ke studiu </w:t>
      </w:r>
      <w:r w:rsidR="005F59F2" w:rsidRPr="00244F8E">
        <w:rPr>
          <w:sz w:val="22"/>
          <w:szCs w:val="22"/>
        </w:rPr>
        <w:t>stanovuje čl. 28 Statutu univerzity.</w:t>
      </w:r>
    </w:p>
    <w:p w14:paraId="551DF004" w14:textId="72729002" w:rsidR="004C5937" w:rsidRPr="00244F8E" w:rsidRDefault="004C5937" w:rsidP="005F59F2">
      <w:pPr>
        <w:pStyle w:val="Odstavecseseznamem"/>
        <w:spacing w:after="160"/>
        <w:ind w:left="714" w:firstLine="0"/>
        <w:contextualSpacing w:val="0"/>
        <w:rPr>
          <w:sz w:val="22"/>
          <w:szCs w:val="22"/>
        </w:rPr>
      </w:pPr>
    </w:p>
    <w:p w14:paraId="3E7B7543" w14:textId="0E96405F" w:rsidR="004C5937" w:rsidRPr="00244F8E" w:rsidRDefault="00D074F9" w:rsidP="004C5937">
      <w:pPr>
        <w:pStyle w:val="Normln10"/>
        <w:spacing w:before="0" w:after="160"/>
        <w:rPr>
          <w:sz w:val="28"/>
          <w:szCs w:val="28"/>
        </w:rPr>
      </w:pPr>
      <w:r w:rsidRPr="00244F8E">
        <w:rPr>
          <w:sz w:val="28"/>
          <w:szCs w:val="28"/>
        </w:rPr>
        <w:t>Čl. 1</w:t>
      </w:r>
      <w:r w:rsidR="001443F0">
        <w:rPr>
          <w:sz w:val="28"/>
          <w:szCs w:val="28"/>
        </w:rPr>
        <w:t>5</w:t>
      </w:r>
    </w:p>
    <w:p w14:paraId="5707E601" w14:textId="65D84FA7" w:rsidR="004C5937" w:rsidRPr="00244F8E" w:rsidRDefault="004C5937" w:rsidP="004C5937">
      <w:pPr>
        <w:pStyle w:val="Normln10"/>
        <w:spacing w:before="0" w:after="160"/>
        <w:rPr>
          <w:sz w:val="28"/>
          <w:szCs w:val="28"/>
        </w:rPr>
      </w:pPr>
      <w:r w:rsidRPr="00244F8E">
        <w:rPr>
          <w:sz w:val="28"/>
          <w:szCs w:val="28"/>
        </w:rPr>
        <w:t>Poplatek za úkony spojené s přijímacím řízením</w:t>
      </w:r>
    </w:p>
    <w:p w14:paraId="79A91004" w14:textId="755B74FF" w:rsidR="004C5937" w:rsidRPr="00244F8E" w:rsidRDefault="00345F9F" w:rsidP="009C1682">
      <w:pPr>
        <w:pStyle w:val="Odstavecseseznamem"/>
        <w:spacing w:after="160"/>
        <w:ind w:left="284" w:firstLine="0"/>
        <w:contextualSpacing w:val="0"/>
        <w:rPr>
          <w:sz w:val="22"/>
          <w:szCs w:val="22"/>
        </w:rPr>
      </w:pPr>
      <w:r w:rsidRPr="00244F8E">
        <w:rPr>
          <w:sz w:val="22"/>
          <w:szCs w:val="22"/>
        </w:rPr>
        <w:t>Výše poplatků za úkony spojené s přijímacím řízením se stanoví v souladu s čl. 26 Statutu univerzity.</w:t>
      </w:r>
    </w:p>
    <w:p w14:paraId="2DA7C72D" w14:textId="77777777" w:rsidR="00345F9F" w:rsidRPr="00244F8E" w:rsidRDefault="00345F9F" w:rsidP="00EF1E64">
      <w:pPr>
        <w:pStyle w:val="Odstavecseseznamem"/>
        <w:spacing w:after="160"/>
        <w:ind w:left="714" w:firstLine="0"/>
        <w:contextualSpacing w:val="0"/>
        <w:rPr>
          <w:sz w:val="22"/>
          <w:szCs w:val="22"/>
        </w:rPr>
      </w:pPr>
    </w:p>
    <w:p w14:paraId="2F3B0ACC" w14:textId="564F6A05" w:rsidR="004C5937" w:rsidRPr="00244F8E" w:rsidRDefault="004C5937" w:rsidP="00D876C6">
      <w:pPr>
        <w:pStyle w:val="Normln10"/>
        <w:spacing w:before="0" w:after="160"/>
        <w:rPr>
          <w:sz w:val="28"/>
          <w:szCs w:val="28"/>
        </w:rPr>
      </w:pPr>
      <w:r w:rsidRPr="00244F8E">
        <w:rPr>
          <w:sz w:val="28"/>
          <w:szCs w:val="28"/>
        </w:rPr>
        <w:t>Čl. 1</w:t>
      </w:r>
      <w:r w:rsidR="001443F0">
        <w:rPr>
          <w:sz w:val="28"/>
          <w:szCs w:val="28"/>
        </w:rPr>
        <w:t>6</w:t>
      </w:r>
    </w:p>
    <w:p w14:paraId="4D544A40" w14:textId="0B0FED29" w:rsidR="004A11AB" w:rsidRPr="00244F8E" w:rsidRDefault="00072013" w:rsidP="004A11AB">
      <w:pPr>
        <w:pStyle w:val="Normln10"/>
        <w:spacing w:before="0" w:after="160"/>
        <w:rPr>
          <w:sz w:val="28"/>
          <w:szCs w:val="28"/>
        </w:rPr>
      </w:pPr>
      <w:r w:rsidRPr="00244F8E">
        <w:rPr>
          <w:sz w:val="28"/>
          <w:szCs w:val="28"/>
        </w:rPr>
        <w:t>Přechodné ustanovení</w:t>
      </w:r>
      <w:r w:rsidR="004A11AB" w:rsidRPr="00244F8E">
        <w:rPr>
          <w:sz w:val="28"/>
          <w:szCs w:val="28"/>
        </w:rPr>
        <w:t xml:space="preserve"> o znovupřijetí ke studiu v případě zániku akreditace studijního programu členícího se na studijní obory</w:t>
      </w:r>
    </w:p>
    <w:p w14:paraId="2FD23295" w14:textId="1D52EC27" w:rsidR="00FE619D" w:rsidRPr="00244F8E" w:rsidRDefault="004A11AB" w:rsidP="009C1682">
      <w:pPr>
        <w:pStyle w:val="Odstavecseseznamem"/>
        <w:spacing w:after="160"/>
        <w:ind w:left="284" w:firstLine="0"/>
        <w:contextualSpacing w:val="0"/>
        <w:rPr>
          <w:sz w:val="22"/>
          <w:szCs w:val="22"/>
        </w:rPr>
      </w:pPr>
      <w:r w:rsidRPr="00244F8E">
        <w:rPr>
          <w:sz w:val="22"/>
          <w:szCs w:val="22"/>
        </w:rPr>
        <w:t xml:space="preserve">V případě, že studenti v akreditovaných studijních programech, které se </w:t>
      </w:r>
      <w:r w:rsidR="008C13C1" w:rsidRPr="00244F8E">
        <w:rPr>
          <w:sz w:val="22"/>
          <w:szCs w:val="22"/>
        </w:rPr>
        <w:t>čle</w:t>
      </w:r>
      <w:r w:rsidRPr="00244F8E">
        <w:rPr>
          <w:sz w:val="22"/>
          <w:szCs w:val="22"/>
        </w:rPr>
        <w:t xml:space="preserve">ní na studijní obory, řádně neukončí studium před skončením akreditace </w:t>
      </w:r>
      <w:r w:rsidR="00D876C6" w:rsidRPr="00244F8E">
        <w:rPr>
          <w:sz w:val="22"/>
          <w:szCs w:val="22"/>
        </w:rPr>
        <w:t xml:space="preserve">tohoto </w:t>
      </w:r>
      <w:r w:rsidRPr="00244F8E">
        <w:rPr>
          <w:sz w:val="22"/>
          <w:szCs w:val="22"/>
        </w:rPr>
        <w:t>studijního programu</w:t>
      </w:r>
      <w:r w:rsidR="008C13C1" w:rsidRPr="00244F8E">
        <w:rPr>
          <w:sz w:val="22"/>
          <w:szCs w:val="22"/>
        </w:rPr>
        <w:t xml:space="preserve">, mohou </w:t>
      </w:r>
      <w:r w:rsidRPr="00244F8E">
        <w:rPr>
          <w:sz w:val="22"/>
          <w:szCs w:val="22"/>
        </w:rPr>
        <w:t>dokonč</w:t>
      </w:r>
      <w:r w:rsidR="008C13C1" w:rsidRPr="00244F8E">
        <w:rPr>
          <w:sz w:val="22"/>
          <w:szCs w:val="22"/>
        </w:rPr>
        <w:t>it</w:t>
      </w:r>
      <w:r w:rsidRPr="00244F8E">
        <w:rPr>
          <w:sz w:val="22"/>
          <w:szCs w:val="22"/>
        </w:rPr>
        <w:t xml:space="preserve"> studi</w:t>
      </w:r>
      <w:r w:rsidR="008C13C1" w:rsidRPr="00244F8E">
        <w:rPr>
          <w:sz w:val="22"/>
          <w:szCs w:val="22"/>
        </w:rPr>
        <w:t>um</w:t>
      </w:r>
      <w:r w:rsidRPr="00244F8E">
        <w:rPr>
          <w:sz w:val="22"/>
          <w:szCs w:val="22"/>
        </w:rPr>
        <w:t xml:space="preserve"> v jiném akreditovaném studijním programu</w:t>
      </w:r>
      <w:r w:rsidR="00FE619D" w:rsidRPr="00244F8E">
        <w:rPr>
          <w:sz w:val="22"/>
          <w:szCs w:val="22"/>
        </w:rPr>
        <w:t xml:space="preserve"> na univerzitě</w:t>
      </w:r>
      <w:r w:rsidRPr="00244F8E">
        <w:rPr>
          <w:sz w:val="22"/>
          <w:szCs w:val="22"/>
        </w:rPr>
        <w:t xml:space="preserve">. </w:t>
      </w:r>
      <w:r w:rsidR="00D876C6" w:rsidRPr="00244F8E">
        <w:rPr>
          <w:sz w:val="22"/>
          <w:szCs w:val="22"/>
        </w:rPr>
        <w:t>Pro možnost</w:t>
      </w:r>
      <w:r w:rsidRPr="00244F8E">
        <w:rPr>
          <w:sz w:val="22"/>
          <w:szCs w:val="22"/>
        </w:rPr>
        <w:t xml:space="preserve"> pokračovat ve studiu </w:t>
      </w:r>
      <w:r w:rsidR="00FE619D" w:rsidRPr="00244F8E">
        <w:rPr>
          <w:sz w:val="22"/>
          <w:szCs w:val="22"/>
        </w:rPr>
        <w:t>budou uplatněna následující opatření:</w:t>
      </w:r>
    </w:p>
    <w:p w14:paraId="43B8753A" w14:textId="00BFC8D5" w:rsidR="00F105DB" w:rsidRPr="00244F8E" w:rsidRDefault="00FE619D" w:rsidP="009C1682">
      <w:pPr>
        <w:pStyle w:val="Odstavecseseznamem"/>
        <w:spacing w:after="160"/>
        <w:ind w:left="709" w:firstLine="0"/>
        <w:contextualSpacing w:val="0"/>
        <w:rPr>
          <w:sz w:val="22"/>
          <w:szCs w:val="22"/>
        </w:rPr>
      </w:pPr>
      <w:r w:rsidRPr="00244F8E">
        <w:rPr>
          <w:sz w:val="22"/>
          <w:szCs w:val="22"/>
        </w:rPr>
        <w:t xml:space="preserve">a) </w:t>
      </w:r>
      <w:r w:rsidR="00D876C6" w:rsidRPr="00244F8E">
        <w:rPr>
          <w:sz w:val="22"/>
          <w:szCs w:val="22"/>
        </w:rPr>
        <w:t>budou stanoveny podmínky pro přijetí ke studiu</w:t>
      </w:r>
      <w:r w:rsidRPr="00244F8E">
        <w:rPr>
          <w:sz w:val="22"/>
          <w:szCs w:val="22"/>
        </w:rPr>
        <w:t xml:space="preserve"> </w:t>
      </w:r>
      <w:r w:rsidR="00DC4095" w:rsidRPr="00244F8E">
        <w:rPr>
          <w:sz w:val="22"/>
          <w:szCs w:val="22"/>
        </w:rPr>
        <w:t xml:space="preserve">tak, že </w:t>
      </w:r>
      <w:r w:rsidR="00D876C6" w:rsidRPr="00244F8E">
        <w:rPr>
          <w:sz w:val="22"/>
          <w:szCs w:val="22"/>
        </w:rPr>
        <w:t xml:space="preserve">uchazeči budou přijati </w:t>
      </w:r>
      <w:r w:rsidR="004A11AB" w:rsidRPr="00244F8E">
        <w:rPr>
          <w:sz w:val="22"/>
          <w:szCs w:val="22"/>
        </w:rPr>
        <w:t>bez přijímací zkoušky</w:t>
      </w:r>
      <w:r w:rsidR="00D876C6" w:rsidRPr="00244F8E">
        <w:rPr>
          <w:sz w:val="22"/>
          <w:szCs w:val="22"/>
        </w:rPr>
        <w:t>,</w:t>
      </w:r>
    </w:p>
    <w:p w14:paraId="067B98CC" w14:textId="45D17EE7" w:rsidR="00FE619D" w:rsidRPr="00244F8E" w:rsidRDefault="00F105DB" w:rsidP="009C1682">
      <w:pPr>
        <w:pStyle w:val="Odstavecseseznamem"/>
        <w:spacing w:after="160"/>
        <w:ind w:left="709" w:firstLine="0"/>
        <w:contextualSpacing w:val="0"/>
        <w:rPr>
          <w:sz w:val="22"/>
          <w:szCs w:val="22"/>
        </w:rPr>
      </w:pPr>
      <w:r w:rsidRPr="00244F8E">
        <w:rPr>
          <w:sz w:val="22"/>
          <w:szCs w:val="22"/>
        </w:rPr>
        <w:t>b) t</w:t>
      </w:r>
      <w:r w:rsidR="004A11AB" w:rsidRPr="00244F8E">
        <w:rPr>
          <w:sz w:val="22"/>
          <w:szCs w:val="22"/>
        </w:rPr>
        <w:t>ito uchazeči, kteří absolvovali část studijního programu v dřívějším studiu</w:t>
      </w:r>
      <w:r w:rsidRPr="00244F8E">
        <w:rPr>
          <w:sz w:val="22"/>
          <w:szCs w:val="22"/>
        </w:rPr>
        <w:t xml:space="preserve"> a</w:t>
      </w:r>
      <w:r w:rsidR="001C3372" w:rsidRPr="00244F8E">
        <w:rPr>
          <w:sz w:val="22"/>
          <w:szCs w:val="22"/>
        </w:rPr>
        <w:t xml:space="preserve"> byli znovu přijati ke studiu</w:t>
      </w:r>
      <w:r w:rsidR="00FE619D" w:rsidRPr="00244F8E">
        <w:rPr>
          <w:sz w:val="22"/>
          <w:szCs w:val="22"/>
        </w:rPr>
        <w:t>,</w:t>
      </w:r>
      <w:r w:rsidRPr="00244F8E">
        <w:rPr>
          <w:sz w:val="22"/>
          <w:szCs w:val="22"/>
        </w:rPr>
        <w:t xml:space="preserve"> </w:t>
      </w:r>
      <w:r w:rsidR="004A11AB" w:rsidRPr="00244F8E">
        <w:rPr>
          <w:sz w:val="22"/>
          <w:szCs w:val="22"/>
        </w:rPr>
        <w:t xml:space="preserve">mají právo požádat </w:t>
      </w:r>
      <w:r w:rsidR="00726EBD" w:rsidRPr="00244F8E">
        <w:rPr>
          <w:sz w:val="22"/>
          <w:szCs w:val="22"/>
        </w:rPr>
        <w:t xml:space="preserve">po zápisu do studia </w:t>
      </w:r>
      <w:r w:rsidR="004A11AB" w:rsidRPr="00244F8E">
        <w:rPr>
          <w:sz w:val="22"/>
          <w:szCs w:val="22"/>
        </w:rPr>
        <w:t xml:space="preserve">o uznání vykonaných </w:t>
      </w:r>
      <w:r w:rsidR="001C3372" w:rsidRPr="00244F8E">
        <w:rPr>
          <w:sz w:val="22"/>
          <w:szCs w:val="22"/>
        </w:rPr>
        <w:t xml:space="preserve">zápočtů a zkoušek </w:t>
      </w:r>
      <w:r w:rsidR="004A11AB" w:rsidRPr="00244F8E">
        <w:rPr>
          <w:sz w:val="22"/>
          <w:szCs w:val="22"/>
        </w:rPr>
        <w:t>a zařazení do příslušného (i vyššího) ročníku studia</w:t>
      </w:r>
      <w:r w:rsidR="00FE619D" w:rsidRPr="00244F8E">
        <w:rPr>
          <w:sz w:val="22"/>
          <w:szCs w:val="22"/>
        </w:rPr>
        <w:t>,</w:t>
      </w:r>
    </w:p>
    <w:p w14:paraId="19039DE1" w14:textId="54498586" w:rsidR="00FE619D" w:rsidRPr="00244F8E" w:rsidRDefault="00FE619D" w:rsidP="009C1682">
      <w:pPr>
        <w:pStyle w:val="Odstavecseseznamem"/>
        <w:spacing w:after="160"/>
        <w:ind w:left="709" w:firstLine="0"/>
        <w:contextualSpacing w:val="0"/>
        <w:rPr>
          <w:sz w:val="22"/>
          <w:szCs w:val="22"/>
        </w:rPr>
      </w:pPr>
      <w:r w:rsidRPr="00244F8E">
        <w:rPr>
          <w:sz w:val="22"/>
          <w:szCs w:val="22"/>
        </w:rPr>
        <w:t xml:space="preserve">c) </w:t>
      </w:r>
      <w:r w:rsidR="00BD6783" w:rsidRPr="00244F8E">
        <w:rPr>
          <w:sz w:val="22"/>
          <w:szCs w:val="22"/>
        </w:rPr>
        <w:t>děkan</w:t>
      </w:r>
      <w:r w:rsidR="006F79DB" w:rsidRPr="00244F8E">
        <w:rPr>
          <w:sz w:val="22"/>
          <w:szCs w:val="22"/>
        </w:rPr>
        <w:t xml:space="preserve"> žádosti podané </w:t>
      </w:r>
      <w:r w:rsidR="00813BA7" w:rsidRPr="00244F8E">
        <w:rPr>
          <w:sz w:val="22"/>
          <w:szCs w:val="22"/>
        </w:rPr>
        <w:t>po</w:t>
      </w:r>
      <w:r w:rsidR="006F79DB" w:rsidRPr="00244F8E">
        <w:rPr>
          <w:sz w:val="22"/>
          <w:szCs w:val="22"/>
        </w:rPr>
        <w:t>dle písm</w:t>
      </w:r>
      <w:r w:rsidR="000F4C19" w:rsidRPr="00244F8E">
        <w:rPr>
          <w:sz w:val="22"/>
          <w:szCs w:val="22"/>
        </w:rPr>
        <w:t>ena</w:t>
      </w:r>
      <w:r w:rsidR="006F79DB" w:rsidRPr="00244F8E">
        <w:rPr>
          <w:sz w:val="22"/>
          <w:szCs w:val="22"/>
        </w:rPr>
        <w:t xml:space="preserve"> b) vyhoví v plném rozsahu ve prospěch studenta</w:t>
      </w:r>
      <w:r w:rsidR="00BD6783" w:rsidRPr="00244F8E">
        <w:rPr>
          <w:sz w:val="22"/>
          <w:szCs w:val="22"/>
        </w:rPr>
        <w:t>,</w:t>
      </w:r>
    </w:p>
    <w:p w14:paraId="50C12EB9" w14:textId="45CB4C7C" w:rsidR="004A11AB" w:rsidRPr="00244F8E" w:rsidRDefault="00FE619D" w:rsidP="009C1682">
      <w:pPr>
        <w:pStyle w:val="Odstavecseseznamem"/>
        <w:spacing w:after="160"/>
        <w:ind w:left="709" w:firstLine="0"/>
        <w:contextualSpacing w:val="0"/>
        <w:rPr>
          <w:sz w:val="22"/>
          <w:szCs w:val="22"/>
        </w:rPr>
      </w:pPr>
      <w:r w:rsidRPr="00244F8E">
        <w:rPr>
          <w:sz w:val="22"/>
          <w:szCs w:val="22"/>
        </w:rPr>
        <w:t>d) v</w:t>
      </w:r>
      <w:r w:rsidR="004A11AB" w:rsidRPr="00244F8E">
        <w:rPr>
          <w:sz w:val="22"/>
          <w:szCs w:val="22"/>
        </w:rPr>
        <w:t xml:space="preserve"> případě, že by studentům byl stanoven poplatek za studium ve studijním programu, do kterého byli nově přijati, v důsledku započítání předchozího studia, </w:t>
      </w:r>
      <w:r w:rsidR="00435186" w:rsidRPr="00244F8E">
        <w:rPr>
          <w:sz w:val="22"/>
          <w:szCs w:val="22"/>
        </w:rPr>
        <w:t>rektor v souladu s</w:t>
      </w:r>
      <w:r w:rsidRPr="00244F8E">
        <w:rPr>
          <w:sz w:val="22"/>
          <w:szCs w:val="22"/>
        </w:rPr>
        <w:t xml:space="preserve"> </w:t>
      </w:r>
      <w:r w:rsidR="004A11AB" w:rsidRPr="00244F8E">
        <w:rPr>
          <w:sz w:val="22"/>
          <w:szCs w:val="22"/>
        </w:rPr>
        <w:t>ustanovení</w:t>
      </w:r>
      <w:r w:rsidR="00435186" w:rsidRPr="00244F8E">
        <w:rPr>
          <w:sz w:val="22"/>
          <w:szCs w:val="22"/>
        </w:rPr>
        <w:t>m</w:t>
      </w:r>
      <w:r w:rsidR="004A11AB" w:rsidRPr="00244F8E">
        <w:rPr>
          <w:sz w:val="22"/>
          <w:szCs w:val="22"/>
        </w:rPr>
        <w:t xml:space="preserve"> § 58 odst. 7 zákona </w:t>
      </w:r>
      <w:r w:rsidR="00435186" w:rsidRPr="00244F8E">
        <w:rPr>
          <w:sz w:val="22"/>
          <w:szCs w:val="22"/>
        </w:rPr>
        <w:t xml:space="preserve">rozhodne o </w:t>
      </w:r>
      <w:r w:rsidR="004A11AB" w:rsidRPr="00244F8E">
        <w:rPr>
          <w:sz w:val="22"/>
          <w:szCs w:val="22"/>
        </w:rPr>
        <w:t>prominutí vyměřeného poplatku za studium.</w:t>
      </w:r>
    </w:p>
    <w:p w14:paraId="1E2A40F5" w14:textId="72450A30" w:rsidR="004A11AB" w:rsidRPr="00244F8E" w:rsidRDefault="004A11AB" w:rsidP="00FE619D">
      <w:pPr>
        <w:ind w:firstLine="0"/>
      </w:pPr>
    </w:p>
    <w:p w14:paraId="30E19BB0" w14:textId="1051E9B7" w:rsidR="00072013" w:rsidRPr="00244F8E" w:rsidRDefault="00D876C6" w:rsidP="2AAF952B">
      <w:pPr>
        <w:pStyle w:val="Normln10"/>
        <w:spacing w:before="0" w:after="160"/>
        <w:rPr>
          <w:sz w:val="28"/>
          <w:szCs w:val="28"/>
        </w:rPr>
      </w:pPr>
      <w:r w:rsidRPr="00244F8E">
        <w:rPr>
          <w:sz w:val="28"/>
          <w:szCs w:val="28"/>
        </w:rPr>
        <w:t>Čl</w:t>
      </w:r>
      <w:r w:rsidR="00072013" w:rsidRPr="00244F8E">
        <w:rPr>
          <w:sz w:val="28"/>
          <w:szCs w:val="28"/>
        </w:rPr>
        <w:t>. 1</w:t>
      </w:r>
      <w:r w:rsidR="001443F0">
        <w:rPr>
          <w:sz w:val="28"/>
          <w:szCs w:val="28"/>
        </w:rPr>
        <w:t>7</w:t>
      </w:r>
    </w:p>
    <w:p w14:paraId="434D3A63" w14:textId="5A1604D8" w:rsidR="00906D7C" w:rsidRPr="00244F8E" w:rsidRDefault="2AAF952B" w:rsidP="2AAF952B">
      <w:pPr>
        <w:pStyle w:val="Normln10"/>
        <w:spacing w:before="0" w:after="160"/>
        <w:rPr>
          <w:sz w:val="28"/>
          <w:szCs w:val="28"/>
        </w:rPr>
      </w:pPr>
      <w:r w:rsidRPr="00244F8E">
        <w:rPr>
          <w:sz w:val="28"/>
          <w:szCs w:val="28"/>
        </w:rPr>
        <w:t>Závěrečné ustanovení</w:t>
      </w:r>
    </w:p>
    <w:p w14:paraId="5BCEA981" w14:textId="5538F97A" w:rsidR="00906D7C" w:rsidRPr="00244F8E" w:rsidRDefault="66B88488" w:rsidP="66B88488">
      <w:pPr>
        <w:pStyle w:val="Normlnweb"/>
        <w:numPr>
          <w:ilvl w:val="0"/>
          <w:numId w:val="24"/>
        </w:numPr>
        <w:spacing w:before="0" w:beforeAutospacing="0" w:after="160" w:afterAutospacing="0"/>
        <w:ind w:left="714" w:hanging="357"/>
        <w:contextualSpacing/>
        <w:jc w:val="both"/>
        <w:rPr>
          <w:sz w:val="22"/>
          <w:szCs w:val="22"/>
        </w:rPr>
      </w:pPr>
      <w:r w:rsidRPr="00244F8E">
        <w:rPr>
          <w:sz w:val="22"/>
          <w:szCs w:val="22"/>
        </w:rPr>
        <w:t>Tento řád byl schválen podle § 9 odst. 1 písm. b)</w:t>
      </w:r>
      <w:r w:rsidR="008173F5">
        <w:rPr>
          <w:sz w:val="22"/>
          <w:szCs w:val="22"/>
        </w:rPr>
        <w:t xml:space="preserve"> bodu 3</w:t>
      </w:r>
      <w:r w:rsidRPr="00244F8E">
        <w:rPr>
          <w:sz w:val="22"/>
          <w:szCs w:val="22"/>
        </w:rPr>
        <w:t xml:space="preserve"> zákona Akademickým senátem univerzity dne </w:t>
      </w:r>
      <w:r w:rsidR="009C1682">
        <w:rPr>
          <w:sz w:val="22"/>
          <w:szCs w:val="22"/>
        </w:rPr>
        <w:t>25. července 2017</w:t>
      </w:r>
      <w:r w:rsidRPr="00244F8E">
        <w:rPr>
          <w:sz w:val="22"/>
          <w:szCs w:val="22"/>
        </w:rPr>
        <w:t xml:space="preserve">. </w:t>
      </w:r>
    </w:p>
    <w:p w14:paraId="19746387" w14:textId="77777777" w:rsidR="00906D7C" w:rsidRPr="00244F8E" w:rsidRDefault="00906D7C" w:rsidP="0059363F">
      <w:pPr>
        <w:pStyle w:val="Normlnweb"/>
        <w:spacing w:before="0" w:beforeAutospacing="0" w:after="160" w:afterAutospacing="0"/>
        <w:ind w:left="714" w:hanging="357"/>
        <w:contextualSpacing/>
        <w:rPr>
          <w:sz w:val="22"/>
          <w:szCs w:val="22"/>
        </w:rPr>
      </w:pPr>
    </w:p>
    <w:p w14:paraId="2249A430" w14:textId="1F52F533" w:rsidR="00906D7C" w:rsidRPr="00244F8E" w:rsidRDefault="2AAF952B" w:rsidP="2AAF952B">
      <w:pPr>
        <w:pStyle w:val="Normlnweb"/>
        <w:numPr>
          <w:ilvl w:val="0"/>
          <w:numId w:val="24"/>
        </w:numPr>
        <w:spacing w:before="0" w:beforeAutospacing="0" w:after="160" w:afterAutospacing="0"/>
        <w:ind w:left="714" w:hanging="357"/>
        <w:contextualSpacing/>
        <w:rPr>
          <w:sz w:val="22"/>
          <w:szCs w:val="22"/>
        </w:rPr>
      </w:pPr>
      <w:r w:rsidRPr="00244F8E">
        <w:rPr>
          <w:sz w:val="22"/>
          <w:szCs w:val="22"/>
        </w:rPr>
        <w:t>Tento řád nabývá platnosti podle § 36 odst. 4 zákona dnem registrace ministerstvem</w:t>
      </w:r>
      <w:r w:rsidR="00680CCE" w:rsidRPr="00244F8E">
        <w:rPr>
          <w:sz w:val="22"/>
          <w:szCs w:val="22"/>
        </w:rPr>
        <w:t>.</w:t>
      </w:r>
    </w:p>
    <w:p w14:paraId="4C0DF5A3" w14:textId="77777777" w:rsidR="00906D7C" w:rsidRPr="00244F8E" w:rsidRDefault="00906D7C" w:rsidP="0059363F">
      <w:pPr>
        <w:pStyle w:val="Normlnweb"/>
        <w:spacing w:before="0" w:beforeAutospacing="0" w:after="160" w:afterAutospacing="0"/>
        <w:ind w:left="714" w:hanging="357"/>
        <w:contextualSpacing/>
        <w:rPr>
          <w:sz w:val="22"/>
          <w:szCs w:val="22"/>
        </w:rPr>
      </w:pPr>
    </w:p>
    <w:p w14:paraId="3A06F5BF" w14:textId="0FDD8130" w:rsidR="00906D7C" w:rsidRPr="00244F8E" w:rsidRDefault="2AAF952B" w:rsidP="00434BA0">
      <w:pPr>
        <w:pStyle w:val="Normlnweb"/>
        <w:numPr>
          <w:ilvl w:val="0"/>
          <w:numId w:val="24"/>
        </w:numPr>
        <w:spacing w:before="0" w:beforeAutospacing="0" w:after="160" w:afterAutospacing="0"/>
        <w:ind w:left="714" w:hanging="357"/>
        <w:contextualSpacing/>
        <w:rPr>
          <w:sz w:val="22"/>
          <w:szCs w:val="22"/>
        </w:rPr>
      </w:pPr>
      <w:r w:rsidRPr="00244F8E">
        <w:rPr>
          <w:sz w:val="22"/>
          <w:szCs w:val="22"/>
        </w:rPr>
        <w:t xml:space="preserve">Tento řád nabývá účinnosti </w:t>
      </w:r>
      <w:r w:rsidR="00680CCE" w:rsidRPr="00244F8E">
        <w:rPr>
          <w:sz w:val="22"/>
          <w:szCs w:val="22"/>
        </w:rPr>
        <w:t xml:space="preserve">dnem </w:t>
      </w:r>
      <w:r w:rsidRPr="00244F8E">
        <w:rPr>
          <w:sz w:val="22"/>
          <w:szCs w:val="22"/>
        </w:rPr>
        <w:t xml:space="preserve">1. </w:t>
      </w:r>
      <w:r w:rsidR="000F4C19" w:rsidRPr="00244F8E">
        <w:rPr>
          <w:sz w:val="22"/>
          <w:szCs w:val="22"/>
        </w:rPr>
        <w:t>září</w:t>
      </w:r>
      <w:r w:rsidRPr="00244F8E">
        <w:rPr>
          <w:sz w:val="22"/>
          <w:szCs w:val="22"/>
        </w:rPr>
        <w:t xml:space="preserve"> 2017. </w:t>
      </w:r>
    </w:p>
    <w:p w14:paraId="09F081CA" w14:textId="77777777" w:rsidR="00434BA0" w:rsidRPr="00244F8E" w:rsidRDefault="00434BA0" w:rsidP="00434BA0">
      <w:pPr>
        <w:pStyle w:val="Normlnweb"/>
        <w:spacing w:before="0" w:beforeAutospacing="0" w:after="160" w:afterAutospacing="0"/>
        <w:contextualSpacing/>
        <w:rPr>
          <w:sz w:val="22"/>
          <w:szCs w:val="22"/>
        </w:rPr>
      </w:pPr>
    </w:p>
    <w:p w14:paraId="69C49EAD" w14:textId="77777777" w:rsidR="00D074F9" w:rsidRPr="00244F8E" w:rsidRDefault="00D074F9" w:rsidP="00EB250E">
      <w:pPr>
        <w:pStyle w:val="Normlnweb"/>
        <w:spacing w:before="0" w:beforeAutospacing="0" w:after="160" w:afterAutospacing="0"/>
        <w:ind w:left="714"/>
        <w:contextualSpacing/>
        <w:rPr>
          <w:sz w:val="22"/>
          <w:szCs w:val="22"/>
        </w:rPr>
      </w:pPr>
    </w:p>
    <w:p w14:paraId="4E63E49B" w14:textId="77777777" w:rsidR="00D074F9" w:rsidRPr="00244F8E" w:rsidRDefault="00D074F9" w:rsidP="00434BA0">
      <w:pPr>
        <w:pStyle w:val="Odstavecseseznamem"/>
        <w:spacing w:after="0"/>
        <w:ind w:left="420" w:firstLine="0"/>
        <w:jc w:val="center"/>
        <w:rPr>
          <w:sz w:val="22"/>
          <w:szCs w:val="22"/>
        </w:rPr>
      </w:pPr>
      <w:r w:rsidRPr="00244F8E">
        <w:rPr>
          <w:sz w:val="22"/>
          <w:szCs w:val="22"/>
        </w:rPr>
        <w:t>doc. Ing. Pavel Tuleja, Ph.D., v. r.</w:t>
      </w:r>
    </w:p>
    <w:p w14:paraId="115F7E28" w14:textId="297ED6F0" w:rsidR="0028448C" w:rsidRDefault="00D074F9" w:rsidP="00D074F9">
      <w:pPr>
        <w:pStyle w:val="Odstavecseseznamem"/>
        <w:spacing w:after="0"/>
        <w:ind w:left="420" w:firstLine="0"/>
        <w:jc w:val="center"/>
        <w:rPr>
          <w:sz w:val="22"/>
          <w:szCs w:val="22"/>
        </w:rPr>
      </w:pPr>
      <w:r w:rsidRPr="00244F8E">
        <w:rPr>
          <w:sz w:val="22"/>
          <w:szCs w:val="22"/>
        </w:rPr>
        <w:t>rektor</w:t>
      </w:r>
    </w:p>
    <w:p w14:paraId="02088930" w14:textId="355EFC17" w:rsidR="009D4AC9" w:rsidRDefault="009D4AC9" w:rsidP="00D074F9">
      <w:pPr>
        <w:pStyle w:val="Odstavecseseznamem"/>
        <w:spacing w:after="0"/>
        <w:ind w:left="420" w:firstLine="0"/>
        <w:jc w:val="center"/>
        <w:rPr>
          <w:sz w:val="22"/>
          <w:szCs w:val="22"/>
        </w:rPr>
      </w:pPr>
    </w:p>
    <w:p w14:paraId="58378E79" w14:textId="77777777" w:rsidR="009D4AC9" w:rsidRPr="009517C6" w:rsidRDefault="009D4AC9" w:rsidP="009D4AC9"/>
    <w:p w14:paraId="66618B0D" w14:textId="77777777" w:rsidR="009D4AC9" w:rsidRPr="003C4AD8" w:rsidRDefault="009D4AC9" w:rsidP="009D4AC9">
      <w:pPr>
        <w:ind w:firstLine="0"/>
        <w:jc w:val="center"/>
        <w:rPr>
          <w:sz w:val="22"/>
          <w:szCs w:val="22"/>
        </w:rPr>
      </w:pPr>
      <w:r w:rsidRPr="003C4AD8">
        <w:rPr>
          <w:sz w:val="22"/>
          <w:szCs w:val="22"/>
        </w:rPr>
        <w:t>***</w:t>
      </w:r>
    </w:p>
    <w:p w14:paraId="47205C6C" w14:textId="4045E533" w:rsidR="009D4AC9" w:rsidRPr="003C4AD8" w:rsidRDefault="009D4AC9" w:rsidP="009D4AC9">
      <w:pPr>
        <w:pStyle w:val="ListParagraph1"/>
        <w:numPr>
          <w:ilvl w:val="0"/>
          <w:numId w:val="34"/>
        </w:numPr>
        <w:spacing w:after="160"/>
        <w:contextualSpacing w:val="0"/>
        <w:rPr>
          <w:sz w:val="22"/>
          <w:szCs w:val="22"/>
        </w:rPr>
      </w:pPr>
      <w:r w:rsidRPr="003C4AD8">
        <w:rPr>
          <w:sz w:val="22"/>
          <w:szCs w:val="22"/>
        </w:rPr>
        <w:t xml:space="preserve">Tato změna </w:t>
      </w:r>
      <w:r w:rsidR="00F42114" w:rsidRPr="003C4AD8">
        <w:rPr>
          <w:sz w:val="22"/>
          <w:szCs w:val="22"/>
        </w:rPr>
        <w:t>Ř</w:t>
      </w:r>
      <w:r w:rsidRPr="003C4AD8">
        <w:rPr>
          <w:sz w:val="22"/>
          <w:szCs w:val="22"/>
        </w:rPr>
        <w:t>ádu</w:t>
      </w:r>
      <w:r w:rsidR="00F42114" w:rsidRPr="003C4AD8">
        <w:rPr>
          <w:sz w:val="22"/>
          <w:szCs w:val="22"/>
        </w:rPr>
        <w:t xml:space="preserve"> přijímacího řízení na Slezské univerzitě</w:t>
      </w:r>
      <w:r w:rsidRPr="003C4AD8">
        <w:rPr>
          <w:sz w:val="22"/>
          <w:szCs w:val="22"/>
        </w:rPr>
        <w:t xml:space="preserve"> v Opavě byla </w:t>
      </w:r>
      <w:r w:rsidRPr="00047EE0">
        <w:rPr>
          <w:sz w:val="22"/>
          <w:szCs w:val="22"/>
        </w:rPr>
        <w:t>schválena podle § 9 odst. 1 písm. b) bodu 3 zákona č. 111/1998 Sb., o vysokých školách a o změně a doplnění dalších zákonů (zákon o</w:t>
      </w:r>
      <w:r w:rsidRPr="003C4AD8">
        <w:rPr>
          <w:sz w:val="22"/>
          <w:szCs w:val="22"/>
        </w:rPr>
        <w:t xml:space="preserve"> vysokých školách), ve znění pozdějších předpisů, Akademickým senátem S</w:t>
      </w:r>
      <w:r w:rsidR="00801402">
        <w:rPr>
          <w:sz w:val="22"/>
          <w:szCs w:val="22"/>
        </w:rPr>
        <w:t>lezské univerzity v Opavě dne 22. června</w:t>
      </w:r>
      <w:r w:rsidRPr="003C4AD8">
        <w:rPr>
          <w:sz w:val="22"/>
          <w:szCs w:val="22"/>
        </w:rPr>
        <w:t xml:space="preserve"> 2021.</w:t>
      </w:r>
    </w:p>
    <w:p w14:paraId="3F8667E3" w14:textId="30EB1201" w:rsidR="009D4AC9" w:rsidRPr="003C4AD8" w:rsidRDefault="009D4AC9" w:rsidP="009D4AC9">
      <w:pPr>
        <w:pStyle w:val="ListParagraph1"/>
        <w:numPr>
          <w:ilvl w:val="0"/>
          <w:numId w:val="34"/>
        </w:numPr>
        <w:spacing w:after="160"/>
        <w:contextualSpacing w:val="0"/>
        <w:rPr>
          <w:sz w:val="22"/>
          <w:szCs w:val="22"/>
        </w:rPr>
      </w:pPr>
      <w:r w:rsidRPr="003C4AD8">
        <w:rPr>
          <w:sz w:val="22"/>
          <w:szCs w:val="22"/>
        </w:rPr>
        <w:t xml:space="preserve">Tato změna </w:t>
      </w:r>
      <w:r w:rsidR="003C4AD8" w:rsidRPr="003C4AD8">
        <w:rPr>
          <w:sz w:val="22"/>
          <w:szCs w:val="22"/>
        </w:rPr>
        <w:t>Řádu přijímacího řízení na Slezské univerzitě</w:t>
      </w:r>
      <w:r w:rsidRPr="003C4AD8">
        <w:rPr>
          <w:sz w:val="22"/>
          <w:szCs w:val="22"/>
        </w:rPr>
        <w:t xml:space="preserve"> v Opavě nabývá platnosti podle §</w:t>
      </w:r>
      <w:r w:rsidRPr="00047EE0">
        <w:rPr>
          <w:sz w:val="22"/>
          <w:szCs w:val="22"/>
        </w:rPr>
        <w:t xml:space="preserve"> 36 odst. 4 zákona o vysokých školách dnem registrace Ministerstvem školství, mlád</w:t>
      </w:r>
      <w:r w:rsidRPr="003C4AD8">
        <w:rPr>
          <w:sz w:val="22"/>
          <w:szCs w:val="22"/>
        </w:rPr>
        <w:t>eže a tělovýchovy.</w:t>
      </w:r>
    </w:p>
    <w:p w14:paraId="224C4256" w14:textId="77777777" w:rsidR="009D4AC9" w:rsidRPr="003C4AD8" w:rsidRDefault="009D4AC9" w:rsidP="009D4AC9">
      <w:pPr>
        <w:pStyle w:val="Normln10"/>
        <w:numPr>
          <w:ilvl w:val="0"/>
          <w:numId w:val="34"/>
        </w:numPr>
        <w:spacing w:before="0" w:after="160"/>
        <w:jc w:val="both"/>
        <w:rPr>
          <w:b w:val="0"/>
          <w:sz w:val="22"/>
          <w:szCs w:val="24"/>
        </w:rPr>
      </w:pPr>
      <w:r w:rsidRPr="003C4AD8">
        <w:rPr>
          <w:b w:val="0"/>
          <w:sz w:val="22"/>
          <w:szCs w:val="24"/>
        </w:rPr>
        <w:t>Tato změna nabývá účinnosti dnem platnosti.</w:t>
      </w:r>
    </w:p>
    <w:p w14:paraId="6299B309" w14:textId="77777777" w:rsidR="009D4AC9" w:rsidRPr="003C4AD8" w:rsidRDefault="009D4AC9" w:rsidP="009D4AC9">
      <w:pPr>
        <w:ind w:firstLine="0"/>
        <w:jc w:val="center"/>
        <w:rPr>
          <w:sz w:val="22"/>
          <w:szCs w:val="22"/>
        </w:rPr>
      </w:pPr>
    </w:p>
    <w:p w14:paraId="3D763949" w14:textId="77777777" w:rsidR="009D4AC9" w:rsidRPr="003C4AD8" w:rsidRDefault="009D4AC9" w:rsidP="009D4AC9">
      <w:pPr>
        <w:ind w:firstLine="0"/>
        <w:jc w:val="center"/>
        <w:rPr>
          <w:sz w:val="22"/>
          <w:szCs w:val="22"/>
        </w:rPr>
      </w:pPr>
    </w:p>
    <w:p w14:paraId="7B807743" w14:textId="77777777" w:rsidR="009D4AC9" w:rsidRPr="003C4AD8" w:rsidRDefault="009D4AC9" w:rsidP="009D4AC9">
      <w:pPr>
        <w:ind w:firstLine="0"/>
        <w:jc w:val="center"/>
        <w:rPr>
          <w:sz w:val="22"/>
          <w:szCs w:val="22"/>
        </w:rPr>
      </w:pPr>
      <w:r w:rsidRPr="003C4AD8">
        <w:rPr>
          <w:sz w:val="22"/>
          <w:szCs w:val="22"/>
        </w:rPr>
        <w:t>doc. Ing. Pavel Tuleja, Ph.D., v. r.</w:t>
      </w:r>
    </w:p>
    <w:p w14:paraId="0A6C4C11" w14:textId="77777777" w:rsidR="009D4AC9" w:rsidRDefault="009D4AC9" w:rsidP="009D4AC9">
      <w:pPr>
        <w:ind w:firstLine="0"/>
        <w:jc w:val="center"/>
        <w:rPr>
          <w:sz w:val="22"/>
          <w:szCs w:val="22"/>
        </w:rPr>
      </w:pPr>
      <w:r w:rsidRPr="003C4AD8">
        <w:rPr>
          <w:sz w:val="22"/>
          <w:szCs w:val="22"/>
        </w:rPr>
        <w:t>rektor</w:t>
      </w:r>
    </w:p>
    <w:p w14:paraId="77AECC10" w14:textId="77777777" w:rsidR="009D4AC9" w:rsidRPr="00F75A5E" w:rsidRDefault="009D4AC9" w:rsidP="009D4AC9">
      <w:pPr>
        <w:spacing w:after="0"/>
        <w:ind w:firstLine="0"/>
        <w:jc w:val="left"/>
        <w:rPr>
          <w:sz w:val="22"/>
          <w:szCs w:val="22"/>
        </w:rPr>
      </w:pPr>
    </w:p>
    <w:p w14:paraId="17F9BC06" w14:textId="77777777" w:rsidR="009D4AC9" w:rsidRPr="00D074F9" w:rsidRDefault="009D4AC9" w:rsidP="00D074F9">
      <w:pPr>
        <w:pStyle w:val="Odstavecseseznamem"/>
        <w:spacing w:after="0"/>
        <w:ind w:left="420" w:firstLine="0"/>
        <w:jc w:val="center"/>
        <w:rPr>
          <w:sz w:val="22"/>
          <w:szCs w:val="22"/>
        </w:rPr>
      </w:pPr>
    </w:p>
    <w:sectPr w:rsidR="009D4AC9" w:rsidRPr="00D074F9" w:rsidSect="00486C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/>
      <w:pgMar w:top="1701" w:right="1418" w:bottom="2268" w:left="1418" w:header="709" w:footer="709" w:gutter="0"/>
      <w:cols w:space="340" w:equalWidth="0">
        <w:col w:w="9355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34B27" w14:textId="77777777" w:rsidR="00F4606C" w:rsidRDefault="00F4606C">
      <w:pPr>
        <w:pStyle w:val="Zkladntextodsazen2"/>
      </w:pPr>
      <w:r>
        <w:separator/>
      </w:r>
    </w:p>
  </w:endnote>
  <w:endnote w:type="continuationSeparator" w:id="0">
    <w:p w14:paraId="6C0A0BBA" w14:textId="77777777" w:rsidR="00F4606C" w:rsidRDefault="00F4606C">
      <w:pPr>
        <w:pStyle w:val="Zkladntextodsazen2"/>
      </w:pPr>
      <w:r>
        <w:continuationSeparator/>
      </w:r>
    </w:p>
  </w:endnote>
  <w:endnote w:type="continuationNotice" w:id="1">
    <w:p w14:paraId="7C392E05" w14:textId="77777777" w:rsidR="00F4606C" w:rsidRDefault="00F4606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29845" w14:textId="77777777" w:rsidR="00C10501" w:rsidRDefault="00C10501">
    <w:pPr>
      <w:pStyle w:val="Zpat0"/>
      <w:framePr w:wrap="auto" w:vAnchor="text" w:hAnchor="margin" w:xAlign="center" w:y="1"/>
      <w:rPr>
        <w:rStyle w:val="slostrnky1"/>
      </w:rPr>
    </w:pPr>
    <w:r>
      <w:rPr>
        <w:rStyle w:val="slostrnky1"/>
      </w:rPr>
      <w:fldChar w:fldCharType="begin"/>
    </w:r>
    <w:r>
      <w:rPr>
        <w:rStyle w:val="slostrnky1"/>
      </w:rPr>
      <w:instrText xml:space="preserve">PAGE  </w:instrText>
    </w:r>
    <w:r>
      <w:rPr>
        <w:rStyle w:val="slostrnky1"/>
      </w:rPr>
      <w:fldChar w:fldCharType="end"/>
    </w:r>
  </w:p>
  <w:p w14:paraId="0816B9F5" w14:textId="77777777" w:rsidR="00C10501" w:rsidRDefault="00C10501">
    <w:pPr>
      <w:pStyle w:val="Zpat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21C2A" w14:textId="4D579FFC" w:rsidR="00C10501" w:rsidRDefault="00C10501">
    <w:pPr>
      <w:pStyle w:val="Zpat0"/>
      <w:framePr w:wrap="auto" w:vAnchor="text" w:hAnchor="margin" w:xAlign="center" w:y="1"/>
      <w:rPr>
        <w:rStyle w:val="slostrnky1"/>
        <w:i/>
      </w:rPr>
    </w:pPr>
    <w:r>
      <w:rPr>
        <w:rStyle w:val="slostrnky1"/>
        <w:i/>
      </w:rPr>
      <w:fldChar w:fldCharType="begin"/>
    </w:r>
    <w:r>
      <w:rPr>
        <w:rStyle w:val="slostrnky1"/>
        <w:i/>
      </w:rPr>
      <w:instrText xml:space="preserve">PAGE  </w:instrText>
    </w:r>
    <w:r>
      <w:rPr>
        <w:rStyle w:val="slostrnky1"/>
        <w:i/>
      </w:rPr>
      <w:fldChar w:fldCharType="separate"/>
    </w:r>
    <w:r w:rsidR="00E34657">
      <w:rPr>
        <w:rStyle w:val="slostrnky1"/>
        <w:i/>
        <w:noProof/>
      </w:rPr>
      <w:t>10</w:t>
    </w:r>
    <w:r>
      <w:rPr>
        <w:rStyle w:val="slostrnky1"/>
        <w:i/>
      </w:rPr>
      <w:fldChar w:fldCharType="end"/>
    </w:r>
  </w:p>
  <w:p w14:paraId="526FE164" w14:textId="77777777" w:rsidR="00C10501" w:rsidRDefault="00C10501">
    <w:pPr>
      <w:pStyle w:val="Zpat"/>
      <w:widowControl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24C41" w14:textId="34D20F75" w:rsidR="005708FB" w:rsidRDefault="005708FB" w:rsidP="005708FB">
    <w:pPr>
      <w:pBdr>
        <w:top w:val="single" w:sz="4" w:space="1" w:color="auto"/>
      </w:pBdr>
      <w:jc w:val="center"/>
      <w:rPr>
        <w:sz w:val="28"/>
        <w:szCs w:val="28"/>
      </w:rPr>
    </w:pPr>
    <w:r>
      <w:rPr>
        <w:sz w:val="28"/>
        <w:szCs w:val="28"/>
      </w:rPr>
      <w:t xml:space="preserve">Opava, </w:t>
    </w:r>
    <w:r w:rsidR="00592406">
      <w:rPr>
        <w:sz w:val="28"/>
        <w:szCs w:val="28"/>
      </w:rPr>
      <w:t>srpen</w:t>
    </w:r>
    <w:r w:rsidR="003C7A80">
      <w:rPr>
        <w:sz w:val="28"/>
        <w:szCs w:val="28"/>
      </w:rPr>
      <w:t xml:space="preserve"> 2021</w:t>
    </w:r>
  </w:p>
  <w:p w14:paraId="0E2459D2" w14:textId="77777777" w:rsidR="005708FB" w:rsidRDefault="005708FB" w:rsidP="005708FB">
    <w:pPr>
      <w:pStyle w:val="Zpat0"/>
    </w:pPr>
  </w:p>
  <w:p w14:paraId="38037528" w14:textId="77777777" w:rsidR="005708FB" w:rsidRDefault="005708FB">
    <w:pPr>
      <w:pStyle w:val="Zpa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7F027" w14:textId="77777777" w:rsidR="00F4606C" w:rsidRDefault="00F4606C">
      <w:pPr>
        <w:pStyle w:val="Zkladntextodsazen2"/>
      </w:pPr>
      <w:r>
        <w:separator/>
      </w:r>
    </w:p>
  </w:footnote>
  <w:footnote w:type="continuationSeparator" w:id="0">
    <w:p w14:paraId="1DBA1A66" w14:textId="77777777" w:rsidR="00F4606C" w:rsidRDefault="00F4606C">
      <w:pPr>
        <w:pStyle w:val="Zkladntextodsazen2"/>
      </w:pPr>
      <w:r>
        <w:continuationSeparator/>
      </w:r>
    </w:p>
  </w:footnote>
  <w:footnote w:type="continuationNotice" w:id="1">
    <w:p w14:paraId="3E65E4AE" w14:textId="77777777" w:rsidR="00F4606C" w:rsidRDefault="00F4606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6DEE9" w14:textId="77777777" w:rsidR="00E34657" w:rsidRDefault="00E34657">
    <w:pPr>
      <w:pStyle w:val="Zhlav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29233" w14:textId="77777777" w:rsidR="00C10501" w:rsidRDefault="00C10501" w:rsidP="2AAF952B">
    <w:pPr>
      <w:pStyle w:val="Zhlav0"/>
      <w:jc w:val="center"/>
      <w:rPr>
        <w:i/>
        <w:iCs/>
      </w:rPr>
    </w:pPr>
    <w:r w:rsidRPr="2AAF952B">
      <w:rPr>
        <w:i/>
        <w:iCs/>
      </w:rPr>
      <w:t>Vnitřní předpisy Slezské univerzity v Opavě</w:t>
    </w:r>
  </w:p>
  <w:p w14:paraId="2064F107" w14:textId="3E15E4C0" w:rsidR="00C10501" w:rsidRDefault="00C10501" w:rsidP="00F3671E">
    <w:pPr>
      <w:pStyle w:val="Zhlav"/>
      <w:tabs>
        <w:tab w:val="clear" w:pos="4536"/>
        <w:tab w:val="clear" w:pos="9072"/>
        <w:tab w:val="left" w:pos="705"/>
      </w:tabs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12E1E99" wp14:editId="07777777">
              <wp:simplePos x="0" y="0"/>
              <wp:positionH relativeFrom="column">
                <wp:posOffset>15240</wp:posOffset>
              </wp:positionH>
              <wp:positionV relativeFrom="paragraph">
                <wp:posOffset>36830</wp:posOffset>
              </wp:positionV>
              <wp:extent cx="6123940" cy="635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3940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584E431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2.9pt" to="483.4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5A09" w14:textId="77777777" w:rsidR="00C10501" w:rsidRDefault="00C10501" w:rsidP="2AAF952B">
    <w:pPr>
      <w:pStyle w:val="Zhlav0"/>
      <w:jc w:val="center"/>
      <w:rPr>
        <w:i/>
        <w:iCs/>
      </w:rPr>
    </w:pPr>
    <w:r w:rsidRPr="2AAF952B">
      <w:rPr>
        <w:i/>
        <w:iCs/>
      </w:rPr>
      <w:t>Vnitřní předpisy Slezské univerzity v Opavě</w:t>
    </w:r>
  </w:p>
  <w:p w14:paraId="2D85E034" w14:textId="4FFC6DD9" w:rsidR="00C10501" w:rsidRDefault="00C10501" w:rsidP="00E353EA">
    <w:pPr>
      <w:pStyle w:val="Zhlav"/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30DD480" wp14:editId="49E42215">
              <wp:simplePos x="0" y="0"/>
              <wp:positionH relativeFrom="column">
                <wp:posOffset>15240</wp:posOffset>
              </wp:positionH>
              <wp:positionV relativeFrom="paragraph">
                <wp:posOffset>36830</wp:posOffset>
              </wp:positionV>
              <wp:extent cx="6123940" cy="635"/>
              <wp:effectExtent l="0" t="0" r="0" b="0"/>
              <wp:wrapNone/>
              <wp:docPr id="9" name="Přímá spojnic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3940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44E55CE" id="Přímá spojnice 9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2.9pt" to="483.4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</w:p>
  <w:p w14:paraId="03F6EDBB" w14:textId="331CD981" w:rsidR="00C10501" w:rsidRDefault="00C10501" w:rsidP="2AAF952B">
    <w:pPr>
      <w:ind w:firstLine="708"/>
      <w:rPr>
        <w:i/>
        <w:iCs/>
      </w:rPr>
    </w:pPr>
    <w:r w:rsidRPr="2AAF952B">
      <w:rPr>
        <w:i/>
        <w:iCs/>
      </w:rPr>
      <w:t xml:space="preserve">Ministerstvo školství, mládeže a tělovýchovy registrovalo v souladu s § 36 odst. 2 zákona </w:t>
    </w:r>
    <w:r>
      <w:br/>
    </w:r>
    <w:r w:rsidRPr="2AAF952B">
      <w:rPr>
        <w:i/>
        <w:iCs/>
      </w:rPr>
      <w:t>č. 111/1998 Sb., o vysokých školách a o změně a doplnění dalších zákonů (zákon o vysokých školách)</w:t>
    </w:r>
    <w:r w:rsidR="005D3EE5">
      <w:rPr>
        <w:i/>
        <w:iCs/>
      </w:rPr>
      <w:t xml:space="preserve">, dne </w:t>
    </w:r>
    <w:r w:rsidR="009C1682">
      <w:rPr>
        <w:i/>
        <w:iCs/>
      </w:rPr>
      <w:t xml:space="preserve">8. srpna 2017 pod čj. MSMT-14536/2017 </w:t>
    </w:r>
    <w:r w:rsidRPr="2AAF952B">
      <w:rPr>
        <w:i/>
        <w:iCs/>
      </w:rPr>
      <w:t xml:space="preserve">Řád přijímacího řízení </w:t>
    </w:r>
    <w:r w:rsidR="00BA2660">
      <w:rPr>
        <w:i/>
        <w:iCs/>
      </w:rPr>
      <w:t xml:space="preserve">na </w:t>
    </w:r>
    <w:r w:rsidRPr="2AAF952B">
      <w:rPr>
        <w:i/>
        <w:iCs/>
      </w:rPr>
      <w:t>Slezské univerzit</w:t>
    </w:r>
    <w:r w:rsidR="00BA2660">
      <w:rPr>
        <w:i/>
        <w:iCs/>
      </w:rPr>
      <w:t>ě</w:t>
    </w:r>
    <w:r w:rsidRPr="2AAF952B">
      <w:rPr>
        <w:i/>
        <w:iCs/>
      </w:rPr>
      <w:t xml:space="preserve"> v Opavě.</w:t>
    </w:r>
  </w:p>
  <w:p w14:paraId="4DB1619F" w14:textId="7F72F4D9" w:rsidR="0051448F" w:rsidRDefault="0051448F" w:rsidP="0051448F">
    <w:pPr>
      <w:rPr>
        <w:i/>
      </w:rPr>
    </w:pPr>
    <w:r>
      <w:rPr>
        <w:i/>
      </w:rPr>
      <w:t>Změna Řádu přijímacího řízení na Slezské univerzitě</w:t>
    </w:r>
    <w:r w:rsidRPr="00D76AC8">
      <w:rPr>
        <w:i/>
      </w:rPr>
      <w:t xml:space="preserve"> v</w:t>
    </w:r>
    <w:r>
      <w:rPr>
        <w:i/>
      </w:rPr>
      <w:t> </w:t>
    </w:r>
    <w:r w:rsidRPr="00D76AC8">
      <w:rPr>
        <w:i/>
      </w:rPr>
      <w:t>Opavě</w:t>
    </w:r>
    <w:r>
      <w:rPr>
        <w:i/>
      </w:rPr>
      <w:t xml:space="preserve"> ze dne 8. srpna 2017 byla</w:t>
    </w:r>
    <w:r>
      <w:rPr>
        <w:i/>
        <w:vanish/>
      </w:rPr>
      <w:t xml:space="preserve"> </w:t>
    </w:r>
    <w:r>
      <w:rPr>
        <w:i/>
      </w:rPr>
      <w:t xml:space="preserve"> registrována Ministerstvem školství, mládeže a tělovýchovy podle § 36 odst. 2 zákona o vysokých školách dne </w:t>
    </w:r>
    <w:r w:rsidR="00592406">
      <w:rPr>
        <w:i/>
      </w:rPr>
      <w:t xml:space="preserve">4. srpna 2021 pod čj. </w:t>
    </w:r>
    <w:r w:rsidR="00592406">
      <w:rPr>
        <w:i/>
      </w:rPr>
      <w:t>MSMT-21611/2021-2</w:t>
    </w:r>
    <w:bookmarkStart w:id="0" w:name="_GoBack"/>
    <w:bookmarkEnd w:id="0"/>
    <w:r w:rsidR="00E34657">
      <w:rPr>
        <w:i/>
      </w:rPr>
      <w:t>.</w:t>
    </w:r>
  </w:p>
  <w:p w14:paraId="1B26AC78" w14:textId="77777777" w:rsidR="005D3EE5" w:rsidRDefault="005D3EE5" w:rsidP="005D3EE5">
    <w:pPr>
      <w:ind w:firstLine="708"/>
      <w:rPr>
        <w:i/>
      </w:rPr>
    </w:pPr>
  </w:p>
  <w:p w14:paraId="35B32CF2" w14:textId="77777777" w:rsidR="005D3EE5" w:rsidRDefault="005D3EE5" w:rsidP="005D3EE5">
    <w:pPr>
      <w:ind w:left="2832" w:firstLine="708"/>
      <w:rPr>
        <w:i/>
      </w:rPr>
    </w:pPr>
  </w:p>
  <w:p w14:paraId="35CFFFFB" w14:textId="77777777" w:rsidR="005D3EE5" w:rsidRDefault="005D3EE5" w:rsidP="005D3EE5">
    <w:pPr>
      <w:ind w:left="2832" w:firstLine="708"/>
      <w:rPr>
        <w:i/>
      </w:rPr>
    </w:pPr>
    <w:r>
      <w:rPr>
        <w:i/>
      </w:rPr>
      <w:t>…………………………..</w:t>
    </w:r>
  </w:p>
  <w:p w14:paraId="079BFF47" w14:textId="77777777" w:rsidR="005D3EE5" w:rsidRDefault="005D3EE5" w:rsidP="005D3EE5">
    <w:pPr>
      <w:spacing w:after="0"/>
      <w:ind w:left="2829" w:firstLine="709"/>
      <w:rPr>
        <w:i/>
      </w:rPr>
    </w:pPr>
    <w:r>
      <w:rPr>
        <w:i/>
      </w:rPr>
      <w:t xml:space="preserve">Mgr. Karolína </w:t>
    </w:r>
    <w:proofErr w:type="spellStart"/>
    <w:r>
      <w:rPr>
        <w:i/>
      </w:rPr>
      <w:t>Gondková</w:t>
    </w:r>
    <w:proofErr w:type="spellEnd"/>
  </w:p>
  <w:p w14:paraId="069CF806" w14:textId="77777777" w:rsidR="005D3EE5" w:rsidRDefault="005D3EE5" w:rsidP="005D3EE5">
    <w:pPr>
      <w:ind w:left="2121" w:firstLine="708"/>
      <w:rPr>
        <w:i/>
      </w:rPr>
    </w:pPr>
    <w:r>
      <w:rPr>
        <w:i/>
      </w:rPr>
      <w:t xml:space="preserve">       ředitelka odboru vysokých škol</w:t>
    </w:r>
  </w:p>
  <w:p w14:paraId="4EE3BE9E" w14:textId="71EA0459" w:rsidR="005D3EE5" w:rsidRDefault="005D3EE5" w:rsidP="005D3EE5">
    <w:pPr>
      <w:pStyle w:val="Zhlav"/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4A1ED037" wp14:editId="68647BB0">
              <wp:simplePos x="0" y="0"/>
              <wp:positionH relativeFrom="column">
                <wp:posOffset>15240</wp:posOffset>
              </wp:positionH>
              <wp:positionV relativeFrom="paragraph">
                <wp:posOffset>36830</wp:posOffset>
              </wp:positionV>
              <wp:extent cx="6123940" cy="635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3940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1C8BC29" id="Přímá spojnice 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2.9pt" to="483.4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2224"/>
    <w:multiLevelType w:val="hybridMultilevel"/>
    <w:tmpl w:val="F4DAD40E"/>
    <w:lvl w:ilvl="0" w:tplc="EF2E35B6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64F43F4"/>
    <w:multiLevelType w:val="hybridMultilevel"/>
    <w:tmpl w:val="DC7E83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9229F"/>
    <w:multiLevelType w:val="hybridMultilevel"/>
    <w:tmpl w:val="3A1A77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05461"/>
    <w:multiLevelType w:val="hybridMultilevel"/>
    <w:tmpl w:val="C75EE6C0"/>
    <w:lvl w:ilvl="0" w:tplc="8EACF366">
      <w:start w:val="1"/>
      <w:numFmt w:val="lowerLetter"/>
      <w:lvlText w:val="%1)"/>
      <w:lvlJc w:val="left"/>
      <w:pPr>
        <w:ind w:left="1440" w:hanging="360"/>
      </w:pPr>
    </w:lvl>
    <w:lvl w:ilvl="1" w:tplc="E3245D7E">
      <w:start w:val="1"/>
      <w:numFmt w:val="lowerLetter"/>
      <w:lvlText w:val="%2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D249204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D82DE0"/>
    <w:multiLevelType w:val="hybridMultilevel"/>
    <w:tmpl w:val="D4426F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A3A09"/>
    <w:multiLevelType w:val="hybridMultilevel"/>
    <w:tmpl w:val="3AD8F36A"/>
    <w:lvl w:ilvl="0" w:tplc="17C43636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0C3214CE"/>
    <w:multiLevelType w:val="hybridMultilevel"/>
    <w:tmpl w:val="61206C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543C"/>
    <w:multiLevelType w:val="singleLevel"/>
    <w:tmpl w:val="8EACF366"/>
    <w:lvl w:ilvl="0">
      <w:start w:val="1"/>
      <w:numFmt w:val="lowerLetter"/>
      <w:pStyle w:val="slovanodstavcov"/>
      <w:lvlText w:val="%1)"/>
      <w:legacy w:legacy="1" w:legacySpace="0" w:legacyIndent="283"/>
      <w:lvlJc w:val="left"/>
      <w:pPr>
        <w:ind w:left="567" w:hanging="283"/>
      </w:pPr>
    </w:lvl>
  </w:abstractNum>
  <w:abstractNum w:abstractNumId="8" w15:restartNumberingAfterBreak="0">
    <w:nsid w:val="1834297F"/>
    <w:multiLevelType w:val="hybridMultilevel"/>
    <w:tmpl w:val="7A081C08"/>
    <w:lvl w:ilvl="0" w:tplc="CCB49D42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1AAF532D"/>
    <w:multiLevelType w:val="hybridMultilevel"/>
    <w:tmpl w:val="F6942E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C1503"/>
    <w:multiLevelType w:val="multilevel"/>
    <w:tmpl w:val="B5B6B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20D00670"/>
    <w:multiLevelType w:val="hybridMultilevel"/>
    <w:tmpl w:val="744CF530"/>
    <w:lvl w:ilvl="0" w:tplc="E95ABD2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767519E"/>
    <w:multiLevelType w:val="hybridMultilevel"/>
    <w:tmpl w:val="69CA00E8"/>
    <w:lvl w:ilvl="0" w:tplc="9712377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2C254B9C"/>
    <w:multiLevelType w:val="hybridMultilevel"/>
    <w:tmpl w:val="1026E0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45E4B"/>
    <w:multiLevelType w:val="hybridMultilevel"/>
    <w:tmpl w:val="869A3B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35930"/>
    <w:multiLevelType w:val="hybridMultilevel"/>
    <w:tmpl w:val="950A46CC"/>
    <w:lvl w:ilvl="0" w:tplc="8014EB32">
      <w:start w:val="1"/>
      <w:numFmt w:val="upperRoman"/>
      <w:lvlText w:val="%1."/>
      <w:lvlJc w:val="left"/>
      <w:pPr>
        <w:ind w:left="1364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A97A12"/>
    <w:multiLevelType w:val="hybridMultilevel"/>
    <w:tmpl w:val="F6942E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55AF2"/>
    <w:multiLevelType w:val="hybridMultilevel"/>
    <w:tmpl w:val="17B03ACC"/>
    <w:lvl w:ilvl="0" w:tplc="40EC3192">
      <w:start w:val="1"/>
      <w:numFmt w:val="decimal"/>
      <w:lvlText w:val="1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43DBA"/>
    <w:multiLevelType w:val="hybridMultilevel"/>
    <w:tmpl w:val="02C803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85BC1"/>
    <w:multiLevelType w:val="hybridMultilevel"/>
    <w:tmpl w:val="79C609B8"/>
    <w:lvl w:ilvl="0" w:tplc="E6F28F1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F415331"/>
    <w:multiLevelType w:val="hybridMultilevel"/>
    <w:tmpl w:val="B46E769A"/>
    <w:lvl w:ilvl="0" w:tplc="87DC724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3F5A2747"/>
    <w:multiLevelType w:val="multilevel"/>
    <w:tmpl w:val="18527AD0"/>
    <w:lvl w:ilvl="0">
      <w:start w:val="1"/>
      <w:numFmt w:val="decimal"/>
      <w:pStyle w:val="Psmenkov6"/>
      <w:lvlText w:val="%1."/>
      <w:lvlJc w:val="left"/>
      <w:pPr>
        <w:ind w:left="1644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ind w:left="2364" w:hanging="360"/>
      </w:pPr>
    </w:lvl>
    <w:lvl w:ilvl="2">
      <w:start w:val="1"/>
      <w:numFmt w:val="upperRoman"/>
      <w:lvlText w:val="%3."/>
      <w:lvlJc w:val="left"/>
      <w:pPr>
        <w:ind w:left="3771" w:hanging="867"/>
      </w:pPr>
    </w:lvl>
    <w:lvl w:ilvl="3">
      <w:start w:val="1"/>
      <w:numFmt w:val="decimal"/>
      <w:lvlText w:val="%4."/>
      <w:lvlJc w:val="left"/>
      <w:pPr>
        <w:ind w:left="3804" w:hanging="360"/>
      </w:pPr>
    </w:lvl>
    <w:lvl w:ilvl="4">
      <w:start w:val="1"/>
      <w:numFmt w:val="lowerLetter"/>
      <w:lvlText w:val="%5."/>
      <w:lvlJc w:val="left"/>
      <w:pPr>
        <w:ind w:left="4524" w:hanging="360"/>
      </w:pPr>
    </w:lvl>
    <w:lvl w:ilvl="5">
      <w:start w:val="1"/>
      <w:numFmt w:val="lowerRoman"/>
      <w:lvlText w:val="%6."/>
      <w:lvlJc w:val="right"/>
      <w:pPr>
        <w:ind w:left="5244" w:hanging="180"/>
      </w:pPr>
    </w:lvl>
    <w:lvl w:ilvl="6">
      <w:start w:val="1"/>
      <w:numFmt w:val="decimal"/>
      <w:lvlText w:val="%7."/>
      <w:lvlJc w:val="left"/>
      <w:pPr>
        <w:ind w:left="5964" w:hanging="360"/>
      </w:pPr>
    </w:lvl>
    <w:lvl w:ilvl="7">
      <w:start w:val="1"/>
      <w:numFmt w:val="lowerLetter"/>
      <w:lvlText w:val="%8."/>
      <w:lvlJc w:val="left"/>
      <w:pPr>
        <w:ind w:left="6684" w:hanging="360"/>
      </w:pPr>
    </w:lvl>
    <w:lvl w:ilvl="8">
      <w:start w:val="1"/>
      <w:numFmt w:val="lowerRoman"/>
      <w:lvlText w:val="%9."/>
      <w:lvlJc w:val="right"/>
      <w:pPr>
        <w:ind w:left="7404" w:hanging="180"/>
      </w:pPr>
    </w:lvl>
  </w:abstractNum>
  <w:abstractNum w:abstractNumId="22" w15:restartNumberingAfterBreak="0">
    <w:nsid w:val="4166332C"/>
    <w:multiLevelType w:val="hybridMultilevel"/>
    <w:tmpl w:val="F6942E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730F4"/>
    <w:multiLevelType w:val="hybridMultilevel"/>
    <w:tmpl w:val="74DA4F46"/>
    <w:lvl w:ilvl="0" w:tplc="8EACF366">
      <w:start w:val="1"/>
      <w:numFmt w:val="lowerLetter"/>
      <w:lvlText w:val="%1)"/>
      <w:lvlJc w:val="left"/>
      <w:pPr>
        <w:ind w:left="1440" w:hanging="360"/>
      </w:pPr>
    </w:lvl>
    <w:lvl w:ilvl="1" w:tplc="2186711E">
      <w:start w:val="1"/>
      <w:numFmt w:val="lowerLetter"/>
      <w:lvlText w:val="%2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8ECED6C0">
      <w:start w:val="1"/>
      <w:numFmt w:val="decimal"/>
      <w:lvlText w:val="%3)"/>
      <w:lvlJc w:val="left"/>
      <w:pPr>
        <w:ind w:left="928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53A1744"/>
    <w:multiLevelType w:val="hybridMultilevel"/>
    <w:tmpl w:val="DC7E83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673C1"/>
    <w:multiLevelType w:val="hybridMultilevel"/>
    <w:tmpl w:val="C22EDDF4"/>
    <w:lvl w:ilvl="0" w:tplc="8EACF366">
      <w:start w:val="1"/>
      <w:numFmt w:val="lowerLetter"/>
      <w:lvlText w:val="%1)"/>
      <w:lvlJc w:val="left"/>
      <w:pPr>
        <w:ind w:left="1440" w:hanging="360"/>
      </w:pPr>
    </w:lvl>
    <w:lvl w:ilvl="1" w:tplc="348431A8">
      <w:start w:val="1"/>
      <w:numFmt w:val="lowerLetter"/>
      <w:lvlText w:val="%2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89C6D504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76F3DF7"/>
    <w:multiLevelType w:val="hybridMultilevel"/>
    <w:tmpl w:val="03FC46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412BE0"/>
    <w:multiLevelType w:val="hybridMultilevel"/>
    <w:tmpl w:val="FD72B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22E85"/>
    <w:multiLevelType w:val="hybridMultilevel"/>
    <w:tmpl w:val="B35EA7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142A9"/>
    <w:multiLevelType w:val="hybridMultilevel"/>
    <w:tmpl w:val="1A08E9FA"/>
    <w:lvl w:ilvl="0" w:tplc="36E43C2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63371004"/>
    <w:multiLevelType w:val="hybridMultilevel"/>
    <w:tmpl w:val="F0405C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C926A5"/>
    <w:multiLevelType w:val="hybridMultilevel"/>
    <w:tmpl w:val="36DC1C00"/>
    <w:lvl w:ilvl="0" w:tplc="DACA1CB2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2" w15:restartNumberingAfterBreak="0">
    <w:nsid w:val="72463BE9"/>
    <w:multiLevelType w:val="hybridMultilevel"/>
    <w:tmpl w:val="31C49EC2"/>
    <w:lvl w:ilvl="0" w:tplc="044C2EEA">
      <w:start w:val="1"/>
      <w:numFmt w:val="decimal"/>
      <w:lvlText w:val="%1)"/>
      <w:lvlJc w:val="left"/>
      <w:pPr>
        <w:ind w:left="1074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3" w15:restartNumberingAfterBreak="0">
    <w:nsid w:val="7ECE774D"/>
    <w:multiLevelType w:val="hybridMultilevel"/>
    <w:tmpl w:val="2B1ADE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31"/>
  </w:num>
  <w:num w:numId="5">
    <w:abstractNumId w:val="30"/>
  </w:num>
  <w:num w:numId="6">
    <w:abstractNumId w:val="26"/>
  </w:num>
  <w:num w:numId="7">
    <w:abstractNumId w:val="12"/>
  </w:num>
  <w:num w:numId="8">
    <w:abstractNumId w:val="2"/>
  </w:num>
  <w:num w:numId="9">
    <w:abstractNumId w:val="32"/>
  </w:num>
  <w:num w:numId="10">
    <w:abstractNumId w:val="18"/>
  </w:num>
  <w:num w:numId="11">
    <w:abstractNumId w:val="20"/>
  </w:num>
  <w:num w:numId="12">
    <w:abstractNumId w:val="13"/>
  </w:num>
  <w:num w:numId="13">
    <w:abstractNumId w:val="1"/>
  </w:num>
  <w:num w:numId="14">
    <w:abstractNumId w:val="24"/>
  </w:num>
  <w:num w:numId="15">
    <w:abstractNumId w:val="5"/>
  </w:num>
  <w:num w:numId="16">
    <w:abstractNumId w:val="4"/>
  </w:num>
  <w:num w:numId="17">
    <w:abstractNumId w:val="8"/>
  </w:num>
  <w:num w:numId="18">
    <w:abstractNumId w:val="27"/>
  </w:num>
  <w:num w:numId="19">
    <w:abstractNumId w:val="6"/>
  </w:num>
  <w:num w:numId="20">
    <w:abstractNumId w:val="28"/>
  </w:num>
  <w:num w:numId="21">
    <w:abstractNumId w:val="9"/>
  </w:num>
  <w:num w:numId="22">
    <w:abstractNumId w:val="0"/>
  </w:num>
  <w:num w:numId="23">
    <w:abstractNumId w:val="17"/>
  </w:num>
  <w:num w:numId="24">
    <w:abstractNumId w:val="29"/>
  </w:num>
  <w:num w:numId="25">
    <w:abstractNumId w:val="25"/>
  </w:num>
  <w:num w:numId="26">
    <w:abstractNumId w:val="23"/>
  </w:num>
  <w:num w:numId="27">
    <w:abstractNumId w:val="3"/>
  </w:num>
  <w:num w:numId="28">
    <w:abstractNumId w:val="10"/>
  </w:num>
  <w:num w:numId="29">
    <w:abstractNumId w:val="33"/>
  </w:num>
  <w:num w:numId="30">
    <w:abstractNumId w:val="22"/>
  </w:num>
  <w:num w:numId="31">
    <w:abstractNumId w:val="16"/>
  </w:num>
  <w:num w:numId="32">
    <w:abstractNumId w:val="11"/>
  </w:num>
  <w:num w:numId="33">
    <w:abstractNumId w:val="15"/>
  </w:num>
  <w:num w:numId="34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99"/>
    <w:rsid w:val="00000849"/>
    <w:rsid w:val="00001021"/>
    <w:rsid w:val="00003E25"/>
    <w:rsid w:val="00010C15"/>
    <w:rsid w:val="00012753"/>
    <w:rsid w:val="000179EC"/>
    <w:rsid w:val="000200E2"/>
    <w:rsid w:val="00022495"/>
    <w:rsid w:val="0002401B"/>
    <w:rsid w:val="00025603"/>
    <w:rsid w:val="00031DD1"/>
    <w:rsid w:val="00047EE0"/>
    <w:rsid w:val="00051478"/>
    <w:rsid w:val="00052E6C"/>
    <w:rsid w:val="0005388B"/>
    <w:rsid w:val="000553B3"/>
    <w:rsid w:val="00056655"/>
    <w:rsid w:val="00062FFD"/>
    <w:rsid w:val="00064FA7"/>
    <w:rsid w:val="00067D5D"/>
    <w:rsid w:val="00072013"/>
    <w:rsid w:val="0008605A"/>
    <w:rsid w:val="00086ED9"/>
    <w:rsid w:val="00087527"/>
    <w:rsid w:val="0009069C"/>
    <w:rsid w:val="00093899"/>
    <w:rsid w:val="000945FD"/>
    <w:rsid w:val="000B09EE"/>
    <w:rsid w:val="000C115A"/>
    <w:rsid w:val="000C1516"/>
    <w:rsid w:val="000C4433"/>
    <w:rsid w:val="000C64A5"/>
    <w:rsid w:val="000C6D44"/>
    <w:rsid w:val="000C6DDC"/>
    <w:rsid w:val="000C723D"/>
    <w:rsid w:val="000C7EE3"/>
    <w:rsid w:val="000D2ED7"/>
    <w:rsid w:val="000E764D"/>
    <w:rsid w:val="000F12F1"/>
    <w:rsid w:val="000F4C19"/>
    <w:rsid w:val="00103115"/>
    <w:rsid w:val="00104195"/>
    <w:rsid w:val="00111517"/>
    <w:rsid w:val="00116190"/>
    <w:rsid w:val="00117387"/>
    <w:rsid w:val="00123FE3"/>
    <w:rsid w:val="00127DFB"/>
    <w:rsid w:val="00130CB1"/>
    <w:rsid w:val="00132B1F"/>
    <w:rsid w:val="001443F0"/>
    <w:rsid w:val="00145704"/>
    <w:rsid w:val="00150397"/>
    <w:rsid w:val="001522F4"/>
    <w:rsid w:val="00171175"/>
    <w:rsid w:val="00173F21"/>
    <w:rsid w:val="00174005"/>
    <w:rsid w:val="00175C8E"/>
    <w:rsid w:val="00177178"/>
    <w:rsid w:val="00180208"/>
    <w:rsid w:val="0019358F"/>
    <w:rsid w:val="001941C4"/>
    <w:rsid w:val="00197153"/>
    <w:rsid w:val="001A0F88"/>
    <w:rsid w:val="001A12D7"/>
    <w:rsid w:val="001A6F9F"/>
    <w:rsid w:val="001B3B12"/>
    <w:rsid w:val="001B6770"/>
    <w:rsid w:val="001B6AAF"/>
    <w:rsid w:val="001B7E41"/>
    <w:rsid w:val="001C1E8C"/>
    <w:rsid w:val="001C3372"/>
    <w:rsid w:val="001C4EDA"/>
    <w:rsid w:val="001D2FE2"/>
    <w:rsid w:val="001E0691"/>
    <w:rsid w:val="00200594"/>
    <w:rsid w:val="00201523"/>
    <w:rsid w:val="00203E41"/>
    <w:rsid w:val="00206DCD"/>
    <w:rsid w:val="0021128F"/>
    <w:rsid w:val="00214652"/>
    <w:rsid w:val="00214D6C"/>
    <w:rsid w:val="00222A6A"/>
    <w:rsid w:val="00233492"/>
    <w:rsid w:val="00236F2F"/>
    <w:rsid w:val="002404A3"/>
    <w:rsid w:val="00244F8E"/>
    <w:rsid w:val="0025189B"/>
    <w:rsid w:val="00251D45"/>
    <w:rsid w:val="00251D4C"/>
    <w:rsid w:val="002606A4"/>
    <w:rsid w:val="0026081D"/>
    <w:rsid w:val="002613E4"/>
    <w:rsid w:val="002628C7"/>
    <w:rsid w:val="00263677"/>
    <w:rsid w:val="0026532D"/>
    <w:rsid w:val="00266732"/>
    <w:rsid w:val="00271CFE"/>
    <w:rsid w:val="0027547A"/>
    <w:rsid w:val="00276665"/>
    <w:rsid w:val="00280775"/>
    <w:rsid w:val="002815C6"/>
    <w:rsid w:val="0028448C"/>
    <w:rsid w:val="002872BE"/>
    <w:rsid w:val="00293575"/>
    <w:rsid w:val="00296554"/>
    <w:rsid w:val="002978EC"/>
    <w:rsid w:val="002A0140"/>
    <w:rsid w:val="002A7D56"/>
    <w:rsid w:val="002B1C69"/>
    <w:rsid w:val="002C11FD"/>
    <w:rsid w:val="002C755C"/>
    <w:rsid w:val="002D03CC"/>
    <w:rsid w:val="002D10AA"/>
    <w:rsid w:val="002D2E0A"/>
    <w:rsid w:val="002D353F"/>
    <w:rsid w:val="002D6827"/>
    <w:rsid w:val="002D770B"/>
    <w:rsid w:val="002E25CE"/>
    <w:rsid w:val="002E5F2B"/>
    <w:rsid w:val="002F2185"/>
    <w:rsid w:val="002F231D"/>
    <w:rsid w:val="00300D3A"/>
    <w:rsid w:val="00312027"/>
    <w:rsid w:val="00324666"/>
    <w:rsid w:val="003255DF"/>
    <w:rsid w:val="0033036F"/>
    <w:rsid w:val="00330C29"/>
    <w:rsid w:val="003363BE"/>
    <w:rsid w:val="0033741F"/>
    <w:rsid w:val="003439C2"/>
    <w:rsid w:val="00345F9F"/>
    <w:rsid w:val="00351B03"/>
    <w:rsid w:val="0035271B"/>
    <w:rsid w:val="00353055"/>
    <w:rsid w:val="00362997"/>
    <w:rsid w:val="003644E3"/>
    <w:rsid w:val="00366831"/>
    <w:rsid w:val="00367F2E"/>
    <w:rsid w:val="00376F03"/>
    <w:rsid w:val="00384E88"/>
    <w:rsid w:val="00386D2D"/>
    <w:rsid w:val="00390DE2"/>
    <w:rsid w:val="00391A60"/>
    <w:rsid w:val="003943B8"/>
    <w:rsid w:val="00394D67"/>
    <w:rsid w:val="003A0A79"/>
    <w:rsid w:val="003A3B25"/>
    <w:rsid w:val="003A3DFA"/>
    <w:rsid w:val="003A40A9"/>
    <w:rsid w:val="003A73C6"/>
    <w:rsid w:val="003C05AF"/>
    <w:rsid w:val="003C10C3"/>
    <w:rsid w:val="003C1D4C"/>
    <w:rsid w:val="003C4AD8"/>
    <w:rsid w:val="003C513E"/>
    <w:rsid w:val="003C51A2"/>
    <w:rsid w:val="003C7A80"/>
    <w:rsid w:val="003D213C"/>
    <w:rsid w:val="003D6B52"/>
    <w:rsid w:val="003D72B2"/>
    <w:rsid w:val="003F1835"/>
    <w:rsid w:val="003F472F"/>
    <w:rsid w:val="003F68E8"/>
    <w:rsid w:val="003F7419"/>
    <w:rsid w:val="00403D7C"/>
    <w:rsid w:val="00411517"/>
    <w:rsid w:val="004168C1"/>
    <w:rsid w:val="004203BE"/>
    <w:rsid w:val="00425574"/>
    <w:rsid w:val="0042759E"/>
    <w:rsid w:val="00430E6F"/>
    <w:rsid w:val="00433042"/>
    <w:rsid w:val="00434B4B"/>
    <w:rsid w:val="00434BA0"/>
    <w:rsid w:val="00435186"/>
    <w:rsid w:val="00436D97"/>
    <w:rsid w:val="004440E3"/>
    <w:rsid w:val="004448F6"/>
    <w:rsid w:val="004533C3"/>
    <w:rsid w:val="00453B50"/>
    <w:rsid w:val="00456438"/>
    <w:rsid w:val="004606E6"/>
    <w:rsid w:val="00461318"/>
    <w:rsid w:val="00465062"/>
    <w:rsid w:val="00473C8E"/>
    <w:rsid w:val="00477D53"/>
    <w:rsid w:val="00482144"/>
    <w:rsid w:val="004847B7"/>
    <w:rsid w:val="00485293"/>
    <w:rsid w:val="00486CB2"/>
    <w:rsid w:val="004915B0"/>
    <w:rsid w:val="00492C55"/>
    <w:rsid w:val="004A10FA"/>
    <w:rsid w:val="004A11AB"/>
    <w:rsid w:val="004A209C"/>
    <w:rsid w:val="004A23E8"/>
    <w:rsid w:val="004A33BE"/>
    <w:rsid w:val="004A6A80"/>
    <w:rsid w:val="004B07BD"/>
    <w:rsid w:val="004B3BF3"/>
    <w:rsid w:val="004B52A2"/>
    <w:rsid w:val="004C121B"/>
    <w:rsid w:val="004C5937"/>
    <w:rsid w:val="004D0460"/>
    <w:rsid w:val="004D314C"/>
    <w:rsid w:val="004D7BE1"/>
    <w:rsid w:val="004E0619"/>
    <w:rsid w:val="004E150D"/>
    <w:rsid w:val="004F07C2"/>
    <w:rsid w:val="004F1DF3"/>
    <w:rsid w:val="004F21E4"/>
    <w:rsid w:val="00504411"/>
    <w:rsid w:val="0051448F"/>
    <w:rsid w:val="00532B8B"/>
    <w:rsid w:val="00545192"/>
    <w:rsid w:val="0055732E"/>
    <w:rsid w:val="00557C39"/>
    <w:rsid w:val="005648D5"/>
    <w:rsid w:val="005703CA"/>
    <w:rsid w:val="005708FB"/>
    <w:rsid w:val="005741B6"/>
    <w:rsid w:val="00576371"/>
    <w:rsid w:val="0058078D"/>
    <w:rsid w:val="00581472"/>
    <w:rsid w:val="00585DBC"/>
    <w:rsid w:val="005923F9"/>
    <w:rsid w:val="00592406"/>
    <w:rsid w:val="0059363F"/>
    <w:rsid w:val="005948FB"/>
    <w:rsid w:val="005A2980"/>
    <w:rsid w:val="005A3B87"/>
    <w:rsid w:val="005B46B9"/>
    <w:rsid w:val="005B5103"/>
    <w:rsid w:val="005C0B59"/>
    <w:rsid w:val="005C7BF0"/>
    <w:rsid w:val="005D0E07"/>
    <w:rsid w:val="005D3EE5"/>
    <w:rsid w:val="005D781F"/>
    <w:rsid w:val="005E011F"/>
    <w:rsid w:val="005E6C37"/>
    <w:rsid w:val="005E7BAA"/>
    <w:rsid w:val="005F1363"/>
    <w:rsid w:val="005F59F2"/>
    <w:rsid w:val="005F7CAC"/>
    <w:rsid w:val="006009EF"/>
    <w:rsid w:val="00600FC5"/>
    <w:rsid w:val="0060372F"/>
    <w:rsid w:val="006125B3"/>
    <w:rsid w:val="00613E00"/>
    <w:rsid w:val="00614AE6"/>
    <w:rsid w:val="00622AAA"/>
    <w:rsid w:val="00626186"/>
    <w:rsid w:val="00626B98"/>
    <w:rsid w:val="00632064"/>
    <w:rsid w:val="006407A5"/>
    <w:rsid w:val="00640AEC"/>
    <w:rsid w:val="00643CB5"/>
    <w:rsid w:val="0065645A"/>
    <w:rsid w:val="00680A18"/>
    <w:rsid w:val="00680CCE"/>
    <w:rsid w:val="006810B8"/>
    <w:rsid w:val="006A088F"/>
    <w:rsid w:val="006A71EC"/>
    <w:rsid w:val="006A7F48"/>
    <w:rsid w:val="006C2F21"/>
    <w:rsid w:val="006C3598"/>
    <w:rsid w:val="006C4812"/>
    <w:rsid w:val="006D3371"/>
    <w:rsid w:val="006E08FF"/>
    <w:rsid w:val="006E1745"/>
    <w:rsid w:val="006E5B64"/>
    <w:rsid w:val="006E670C"/>
    <w:rsid w:val="006E6DC3"/>
    <w:rsid w:val="006F1556"/>
    <w:rsid w:val="006F2BC0"/>
    <w:rsid w:val="006F79DB"/>
    <w:rsid w:val="00701127"/>
    <w:rsid w:val="007022A9"/>
    <w:rsid w:val="00703909"/>
    <w:rsid w:val="007127DF"/>
    <w:rsid w:val="00714BE7"/>
    <w:rsid w:val="00717800"/>
    <w:rsid w:val="00721DB7"/>
    <w:rsid w:val="00726EBD"/>
    <w:rsid w:val="007336C0"/>
    <w:rsid w:val="00740C22"/>
    <w:rsid w:val="0075327F"/>
    <w:rsid w:val="007547CD"/>
    <w:rsid w:val="00755A9B"/>
    <w:rsid w:val="00757110"/>
    <w:rsid w:val="00773181"/>
    <w:rsid w:val="00774945"/>
    <w:rsid w:val="00774CDA"/>
    <w:rsid w:val="00777541"/>
    <w:rsid w:val="0078318C"/>
    <w:rsid w:val="00786063"/>
    <w:rsid w:val="00795933"/>
    <w:rsid w:val="00797D77"/>
    <w:rsid w:val="007A3647"/>
    <w:rsid w:val="007B061B"/>
    <w:rsid w:val="007B1FDA"/>
    <w:rsid w:val="007B5B15"/>
    <w:rsid w:val="007B7031"/>
    <w:rsid w:val="007C0F5A"/>
    <w:rsid w:val="007C26BF"/>
    <w:rsid w:val="007C6425"/>
    <w:rsid w:val="007C6B9E"/>
    <w:rsid w:val="007D086D"/>
    <w:rsid w:val="007D0AB6"/>
    <w:rsid w:val="007D6DFE"/>
    <w:rsid w:val="007E0D6C"/>
    <w:rsid w:val="007E3A69"/>
    <w:rsid w:val="007E3E5F"/>
    <w:rsid w:val="007E4881"/>
    <w:rsid w:val="007F336C"/>
    <w:rsid w:val="007F4176"/>
    <w:rsid w:val="00801402"/>
    <w:rsid w:val="00805E0A"/>
    <w:rsid w:val="00806109"/>
    <w:rsid w:val="00806AC8"/>
    <w:rsid w:val="00806C27"/>
    <w:rsid w:val="00807256"/>
    <w:rsid w:val="00813BA7"/>
    <w:rsid w:val="008173F5"/>
    <w:rsid w:val="00826A59"/>
    <w:rsid w:val="00827051"/>
    <w:rsid w:val="00831529"/>
    <w:rsid w:val="00831630"/>
    <w:rsid w:val="00832E1A"/>
    <w:rsid w:val="0083305F"/>
    <w:rsid w:val="00861C62"/>
    <w:rsid w:val="00862E57"/>
    <w:rsid w:val="00863E31"/>
    <w:rsid w:val="00871566"/>
    <w:rsid w:val="00871869"/>
    <w:rsid w:val="00872EB2"/>
    <w:rsid w:val="00875C8E"/>
    <w:rsid w:val="008838B6"/>
    <w:rsid w:val="008866C8"/>
    <w:rsid w:val="0088771E"/>
    <w:rsid w:val="008A0B94"/>
    <w:rsid w:val="008A3F25"/>
    <w:rsid w:val="008A4CD1"/>
    <w:rsid w:val="008B0A86"/>
    <w:rsid w:val="008B3E1C"/>
    <w:rsid w:val="008C13C1"/>
    <w:rsid w:val="008C308B"/>
    <w:rsid w:val="008C6C46"/>
    <w:rsid w:val="008C6E4E"/>
    <w:rsid w:val="008D2AB3"/>
    <w:rsid w:val="008D6958"/>
    <w:rsid w:val="008E0D09"/>
    <w:rsid w:val="008E3A84"/>
    <w:rsid w:val="008E6D39"/>
    <w:rsid w:val="008F3131"/>
    <w:rsid w:val="008F3AEB"/>
    <w:rsid w:val="008F6EC1"/>
    <w:rsid w:val="008F7F89"/>
    <w:rsid w:val="00900BD1"/>
    <w:rsid w:val="00906D7C"/>
    <w:rsid w:val="009114A0"/>
    <w:rsid w:val="00912F34"/>
    <w:rsid w:val="00915075"/>
    <w:rsid w:val="00932F8E"/>
    <w:rsid w:val="009343FD"/>
    <w:rsid w:val="0094251F"/>
    <w:rsid w:val="009511D5"/>
    <w:rsid w:val="00951425"/>
    <w:rsid w:val="00956F05"/>
    <w:rsid w:val="009572C6"/>
    <w:rsid w:val="009606A7"/>
    <w:rsid w:val="009617E6"/>
    <w:rsid w:val="00965F37"/>
    <w:rsid w:val="0096639C"/>
    <w:rsid w:val="009669F9"/>
    <w:rsid w:val="00970E31"/>
    <w:rsid w:val="009777BE"/>
    <w:rsid w:val="009806D0"/>
    <w:rsid w:val="009826DE"/>
    <w:rsid w:val="00983858"/>
    <w:rsid w:val="00985480"/>
    <w:rsid w:val="00991718"/>
    <w:rsid w:val="0099282D"/>
    <w:rsid w:val="009A513D"/>
    <w:rsid w:val="009A6AFA"/>
    <w:rsid w:val="009B3AA1"/>
    <w:rsid w:val="009B509C"/>
    <w:rsid w:val="009C1640"/>
    <w:rsid w:val="009C1682"/>
    <w:rsid w:val="009D257F"/>
    <w:rsid w:val="009D36FF"/>
    <w:rsid w:val="009D4AC9"/>
    <w:rsid w:val="009E411F"/>
    <w:rsid w:val="009E760B"/>
    <w:rsid w:val="009F05B6"/>
    <w:rsid w:val="009F0AD4"/>
    <w:rsid w:val="009F131E"/>
    <w:rsid w:val="009F2251"/>
    <w:rsid w:val="009F4CB8"/>
    <w:rsid w:val="009F56EC"/>
    <w:rsid w:val="00A04CDD"/>
    <w:rsid w:val="00A05518"/>
    <w:rsid w:val="00A13202"/>
    <w:rsid w:val="00A13833"/>
    <w:rsid w:val="00A15811"/>
    <w:rsid w:val="00A16667"/>
    <w:rsid w:val="00A25F1D"/>
    <w:rsid w:val="00A326E5"/>
    <w:rsid w:val="00A33FAD"/>
    <w:rsid w:val="00A36EDE"/>
    <w:rsid w:val="00A5011E"/>
    <w:rsid w:val="00A51F7E"/>
    <w:rsid w:val="00A523EA"/>
    <w:rsid w:val="00A53A7A"/>
    <w:rsid w:val="00A55646"/>
    <w:rsid w:val="00A60D89"/>
    <w:rsid w:val="00A6161C"/>
    <w:rsid w:val="00A7014E"/>
    <w:rsid w:val="00A73309"/>
    <w:rsid w:val="00A74C0B"/>
    <w:rsid w:val="00A83D7F"/>
    <w:rsid w:val="00A856B7"/>
    <w:rsid w:val="00A87F35"/>
    <w:rsid w:val="00A95AFB"/>
    <w:rsid w:val="00AB412F"/>
    <w:rsid w:val="00AC0406"/>
    <w:rsid w:val="00AC333D"/>
    <w:rsid w:val="00AC3E4B"/>
    <w:rsid w:val="00AC3FF0"/>
    <w:rsid w:val="00AC5C66"/>
    <w:rsid w:val="00AD29E3"/>
    <w:rsid w:val="00AD29EA"/>
    <w:rsid w:val="00AD4802"/>
    <w:rsid w:val="00AE300A"/>
    <w:rsid w:val="00AE5050"/>
    <w:rsid w:val="00AE77A7"/>
    <w:rsid w:val="00AF4E3E"/>
    <w:rsid w:val="00AF54BA"/>
    <w:rsid w:val="00AF5596"/>
    <w:rsid w:val="00AF63EB"/>
    <w:rsid w:val="00B03838"/>
    <w:rsid w:val="00B04F50"/>
    <w:rsid w:val="00B061D6"/>
    <w:rsid w:val="00B12A6A"/>
    <w:rsid w:val="00B146F2"/>
    <w:rsid w:val="00B14CAC"/>
    <w:rsid w:val="00B16510"/>
    <w:rsid w:val="00B16912"/>
    <w:rsid w:val="00B2054E"/>
    <w:rsid w:val="00B243D7"/>
    <w:rsid w:val="00B3118A"/>
    <w:rsid w:val="00B32ACA"/>
    <w:rsid w:val="00B40935"/>
    <w:rsid w:val="00B53DCC"/>
    <w:rsid w:val="00B5408B"/>
    <w:rsid w:val="00B54596"/>
    <w:rsid w:val="00B55602"/>
    <w:rsid w:val="00B55EFD"/>
    <w:rsid w:val="00B62984"/>
    <w:rsid w:val="00B70829"/>
    <w:rsid w:val="00B7278E"/>
    <w:rsid w:val="00B80501"/>
    <w:rsid w:val="00B80F7C"/>
    <w:rsid w:val="00B81C83"/>
    <w:rsid w:val="00B8715B"/>
    <w:rsid w:val="00BA2660"/>
    <w:rsid w:val="00BA57CA"/>
    <w:rsid w:val="00BB2D5D"/>
    <w:rsid w:val="00BB6221"/>
    <w:rsid w:val="00BB7BD8"/>
    <w:rsid w:val="00BC6C79"/>
    <w:rsid w:val="00BD6783"/>
    <w:rsid w:val="00BD6C6C"/>
    <w:rsid w:val="00BE0A44"/>
    <w:rsid w:val="00BF5452"/>
    <w:rsid w:val="00BF7763"/>
    <w:rsid w:val="00C03A90"/>
    <w:rsid w:val="00C04D87"/>
    <w:rsid w:val="00C05690"/>
    <w:rsid w:val="00C10501"/>
    <w:rsid w:val="00C1258E"/>
    <w:rsid w:val="00C224C3"/>
    <w:rsid w:val="00C245B5"/>
    <w:rsid w:val="00C2517F"/>
    <w:rsid w:val="00C25976"/>
    <w:rsid w:val="00C35E5F"/>
    <w:rsid w:val="00C379B0"/>
    <w:rsid w:val="00C40776"/>
    <w:rsid w:val="00C45201"/>
    <w:rsid w:val="00C56C35"/>
    <w:rsid w:val="00C61A3D"/>
    <w:rsid w:val="00C64AC1"/>
    <w:rsid w:val="00C6557A"/>
    <w:rsid w:val="00C70512"/>
    <w:rsid w:val="00C7483D"/>
    <w:rsid w:val="00C848FE"/>
    <w:rsid w:val="00C855FB"/>
    <w:rsid w:val="00C86CD5"/>
    <w:rsid w:val="00C87E2C"/>
    <w:rsid w:val="00C90892"/>
    <w:rsid w:val="00C9470A"/>
    <w:rsid w:val="00C9679E"/>
    <w:rsid w:val="00CA1D29"/>
    <w:rsid w:val="00CA5309"/>
    <w:rsid w:val="00CA5775"/>
    <w:rsid w:val="00CA7B09"/>
    <w:rsid w:val="00CC3757"/>
    <w:rsid w:val="00CC60F0"/>
    <w:rsid w:val="00CD5514"/>
    <w:rsid w:val="00CE14E4"/>
    <w:rsid w:val="00CE66D3"/>
    <w:rsid w:val="00CF1023"/>
    <w:rsid w:val="00CF338D"/>
    <w:rsid w:val="00CF64FC"/>
    <w:rsid w:val="00D013E1"/>
    <w:rsid w:val="00D074F9"/>
    <w:rsid w:val="00D11F09"/>
    <w:rsid w:val="00D220C3"/>
    <w:rsid w:val="00D23390"/>
    <w:rsid w:val="00D24269"/>
    <w:rsid w:val="00D30CF0"/>
    <w:rsid w:val="00D34FE2"/>
    <w:rsid w:val="00D37A44"/>
    <w:rsid w:val="00D42DEF"/>
    <w:rsid w:val="00D44890"/>
    <w:rsid w:val="00D51723"/>
    <w:rsid w:val="00D51A0C"/>
    <w:rsid w:val="00D56B3F"/>
    <w:rsid w:val="00D57CCE"/>
    <w:rsid w:val="00D62A11"/>
    <w:rsid w:val="00D664ED"/>
    <w:rsid w:val="00D66540"/>
    <w:rsid w:val="00D73D9C"/>
    <w:rsid w:val="00D7631E"/>
    <w:rsid w:val="00D821D1"/>
    <w:rsid w:val="00D83984"/>
    <w:rsid w:val="00D83E2F"/>
    <w:rsid w:val="00D86AC4"/>
    <w:rsid w:val="00D86B90"/>
    <w:rsid w:val="00D876C6"/>
    <w:rsid w:val="00D901BF"/>
    <w:rsid w:val="00D945E2"/>
    <w:rsid w:val="00D97EAB"/>
    <w:rsid w:val="00DA4C08"/>
    <w:rsid w:val="00DC1BBB"/>
    <w:rsid w:val="00DC364A"/>
    <w:rsid w:val="00DC4095"/>
    <w:rsid w:val="00DD3873"/>
    <w:rsid w:val="00DD3D00"/>
    <w:rsid w:val="00DE05B8"/>
    <w:rsid w:val="00DE1666"/>
    <w:rsid w:val="00DE1C1B"/>
    <w:rsid w:val="00DE6972"/>
    <w:rsid w:val="00DE6CE3"/>
    <w:rsid w:val="00DE7461"/>
    <w:rsid w:val="00DE7A35"/>
    <w:rsid w:val="00DF0363"/>
    <w:rsid w:val="00DF1FAF"/>
    <w:rsid w:val="00DF3293"/>
    <w:rsid w:val="00DF5678"/>
    <w:rsid w:val="00DF5C67"/>
    <w:rsid w:val="00DF62FB"/>
    <w:rsid w:val="00E00B06"/>
    <w:rsid w:val="00E019A0"/>
    <w:rsid w:val="00E0759C"/>
    <w:rsid w:val="00E226D3"/>
    <w:rsid w:val="00E2777F"/>
    <w:rsid w:val="00E32DD7"/>
    <w:rsid w:val="00E32E99"/>
    <w:rsid w:val="00E34657"/>
    <w:rsid w:val="00E353EA"/>
    <w:rsid w:val="00E426D3"/>
    <w:rsid w:val="00E50520"/>
    <w:rsid w:val="00E54E99"/>
    <w:rsid w:val="00E55CE2"/>
    <w:rsid w:val="00E708CD"/>
    <w:rsid w:val="00E72060"/>
    <w:rsid w:val="00E7214D"/>
    <w:rsid w:val="00E73E94"/>
    <w:rsid w:val="00E76EAE"/>
    <w:rsid w:val="00E77656"/>
    <w:rsid w:val="00E818CE"/>
    <w:rsid w:val="00E83B42"/>
    <w:rsid w:val="00E87CB9"/>
    <w:rsid w:val="00E93547"/>
    <w:rsid w:val="00E97854"/>
    <w:rsid w:val="00EA18E0"/>
    <w:rsid w:val="00EA21C7"/>
    <w:rsid w:val="00EA3C32"/>
    <w:rsid w:val="00EA7A13"/>
    <w:rsid w:val="00EB250E"/>
    <w:rsid w:val="00EB2822"/>
    <w:rsid w:val="00EB5C9D"/>
    <w:rsid w:val="00EB6113"/>
    <w:rsid w:val="00EC429F"/>
    <w:rsid w:val="00EC46CE"/>
    <w:rsid w:val="00ED1A9C"/>
    <w:rsid w:val="00ED33ED"/>
    <w:rsid w:val="00ED57E6"/>
    <w:rsid w:val="00ED5C8B"/>
    <w:rsid w:val="00EE19C0"/>
    <w:rsid w:val="00EE229B"/>
    <w:rsid w:val="00EF1E64"/>
    <w:rsid w:val="00EF3D12"/>
    <w:rsid w:val="00F01D4C"/>
    <w:rsid w:val="00F105DB"/>
    <w:rsid w:val="00F1506A"/>
    <w:rsid w:val="00F15153"/>
    <w:rsid w:val="00F15CF0"/>
    <w:rsid w:val="00F26C40"/>
    <w:rsid w:val="00F30A28"/>
    <w:rsid w:val="00F3671E"/>
    <w:rsid w:val="00F4018F"/>
    <w:rsid w:val="00F41378"/>
    <w:rsid w:val="00F42114"/>
    <w:rsid w:val="00F42C38"/>
    <w:rsid w:val="00F4606C"/>
    <w:rsid w:val="00F47F96"/>
    <w:rsid w:val="00F5304F"/>
    <w:rsid w:val="00F53646"/>
    <w:rsid w:val="00F551BD"/>
    <w:rsid w:val="00F558BF"/>
    <w:rsid w:val="00F63232"/>
    <w:rsid w:val="00F637A9"/>
    <w:rsid w:val="00F676E8"/>
    <w:rsid w:val="00F77D8B"/>
    <w:rsid w:val="00F80A8B"/>
    <w:rsid w:val="00F81565"/>
    <w:rsid w:val="00F93E16"/>
    <w:rsid w:val="00FA1F8F"/>
    <w:rsid w:val="00FA2B1A"/>
    <w:rsid w:val="00FC3BE2"/>
    <w:rsid w:val="00FC4F8B"/>
    <w:rsid w:val="00FD6EA5"/>
    <w:rsid w:val="00FE1BF3"/>
    <w:rsid w:val="00FE52F8"/>
    <w:rsid w:val="00FE619D"/>
    <w:rsid w:val="017B2C7D"/>
    <w:rsid w:val="026FE07F"/>
    <w:rsid w:val="04094822"/>
    <w:rsid w:val="0C406648"/>
    <w:rsid w:val="0C6FEE97"/>
    <w:rsid w:val="0C86AFC7"/>
    <w:rsid w:val="0D3B2AE9"/>
    <w:rsid w:val="115FC514"/>
    <w:rsid w:val="1237913C"/>
    <w:rsid w:val="142D7E50"/>
    <w:rsid w:val="160EC9A0"/>
    <w:rsid w:val="16A1A926"/>
    <w:rsid w:val="1A16D8AC"/>
    <w:rsid w:val="1D725A50"/>
    <w:rsid w:val="20B58DB7"/>
    <w:rsid w:val="20C13F29"/>
    <w:rsid w:val="230ACD4E"/>
    <w:rsid w:val="27AAEAA8"/>
    <w:rsid w:val="28356147"/>
    <w:rsid w:val="2AAF952B"/>
    <w:rsid w:val="2C4C03E9"/>
    <w:rsid w:val="2C546F6B"/>
    <w:rsid w:val="2C832910"/>
    <w:rsid w:val="2E226A4F"/>
    <w:rsid w:val="2E40116B"/>
    <w:rsid w:val="34572633"/>
    <w:rsid w:val="34655ACF"/>
    <w:rsid w:val="380A3712"/>
    <w:rsid w:val="3BD12C6F"/>
    <w:rsid w:val="3C477444"/>
    <w:rsid w:val="3CC8B950"/>
    <w:rsid w:val="3CF19A00"/>
    <w:rsid w:val="3D203650"/>
    <w:rsid w:val="3DF9E164"/>
    <w:rsid w:val="404B1848"/>
    <w:rsid w:val="4073B514"/>
    <w:rsid w:val="42063CA1"/>
    <w:rsid w:val="485FE552"/>
    <w:rsid w:val="48FD0F3F"/>
    <w:rsid w:val="4E0043B8"/>
    <w:rsid w:val="5087D22D"/>
    <w:rsid w:val="53B33B24"/>
    <w:rsid w:val="54F14DEC"/>
    <w:rsid w:val="55F6CC30"/>
    <w:rsid w:val="56157349"/>
    <w:rsid w:val="56AD17B0"/>
    <w:rsid w:val="56D57AAA"/>
    <w:rsid w:val="5A782781"/>
    <w:rsid w:val="5BE1598E"/>
    <w:rsid w:val="63B5E0A7"/>
    <w:rsid w:val="66B88488"/>
    <w:rsid w:val="6F18B4DA"/>
    <w:rsid w:val="6F2E3CB0"/>
    <w:rsid w:val="7153B7ED"/>
    <w:rsid w:val="71A669CC"/>
    <w:rsid w:val="73177FB4"/>
    <w:rsid w:val="7444E74A"/>
    <w:rsid w:val="7655D649"/>
    <w:rsid w:val="7E336A54"/>
    <w:rsid w:val="7E35666D"/>
    <w:rsid w:val="7F5F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BE9F5B"/>
  <w15:chartTrackingRefBased/>
  <w15:docId w15:val="{97309BBB-9B1E-4280-95AA-7456E601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ln">
    <w:name w:val="Normal"/>
    <w:qFormat/>
    <w:pPr>
      <w:spacing w:after="120"/>
      <w:ind w:firstLine="284"/>
      <w:jc w:val="both"/>
    </w:pPr>
    <w:rPr>
      <w:lang w:eastAsia="cs-CZ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ind w:firstLine="397"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ind w:firstLine="426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ind w:firstLine="397"/>
      <w:jc w:val="center"/>
      <w:outlineLvl w:val="3"/>
    </w:pPr>
  </w:style>
  <w:style w:type="paragraph" w:styleId="Nadpis5">
    <w:name w:val="heading 5"/>
    <w:basedOn w:val="Normln"/>
    <w:next w:val="Normln"/>
    <w:qFormat/>
    <w:pPr>
      <w:keepNext/>
      <w:ind w:firstLine="426"/>
      <w:outlineLvl w:val="4"/>
    </w:pPr>
  </w:style>
  <w:style w:type="paragraph" w:styleId="Nadpis6">
    <w:name w:val="heading 6"/>
    <w:basedOn w:val="Normln"/>
    <w:next w:val="Normln"/>
    <w:qFormat/>
    <w:pPr>
      <w:keepNext/>
      <w:ind w:firstLine="397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</w:style>
  <w:style w:type="paragraph" w:styleId="Zkladntextodsazen2">
    <w:name w:val="Body Text Indent 2"/>
    <w:basedOn w:val="Normln"/>
    <w:semiHidden/>
    <w:pPr>
      <w:ind w:firstLine="397"/>
    </w:pPr>
  </w:style>
  <w:style w:type="paragraph" w:customStyle="1" w:styleId="Zkladntextodsazen1">
    <w:name w:val="Základní text odsazený1"/>
    <w:basedOn w:val="Normln"/>
    <w:pPr>
      <w:ind w:firstLine="426"/>
    </w:pPr>
  </w:style>
  <w:style w:type="paragraph" w:customStyle="1" w:styleId="Normln0">
    <w:name w:val="NormŕlnŐ"/>
    <w:pPr>
      <w:widowControl w:val="0"/>
    </w:pPr>
    <w:rPr>
      <w:lang w:eastAsia="cs-CZ"/>
    </w:rPr>
  </w:style>
  <w:style w:type="paragraph" w:customStyle="1" w:styleId="Zpat">
    <w:name w:val="ZŕpatŐ"/>
    <w:basedOn w:val="Normln0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semiHidden/>
    <w:pPr>
      <w:ind w:firstLine="397"/>
    </w:pPr>
    <w:rPr>
      <w:b/>
    </w:rPr>
  </w:style>
  <w:style w:type="character" w:customStyle="1" w:styleId="slostrnky">
    <w:name w:val="?’slo str‡nky"/>
    <w:basedOn w:val="Standardnpsmoodstavce0"/>
    <w:rPr>
      <w:sz w:val="20"/>
    </w:rPr>
  </w:style>
  <w:style w:type="character" w:customStyle="1" w:styleId="Standardnpsmoodstavce0">
    <w:name w:val="Standardn’ p’smo odstavce"/>
    <w:rPr>
      <w:sz w:val="20"/>
    </w:rPr>
  </w:style>
  <w:style w:type="paragraph" w:customStyle="1" w:styleId="Zhlav">
    <w:name w:val="Z‡hlav’"/>
    <w:basedOn w:val="Normln1"/>
    <w:pPr>
      <w:tabs>
        <w:tab w:val="center" w:pos="4536"/>
        <w:tab w:val="right" w:pos="9072"/>
      </w:tabs>
    </w:pPr>
  </w:style>
  <w:style w:type="paragraph" w:customStyle="1" w:styleId="Normln1">
    <w:name w:val="Norm‡ln’"/>
    <w:pPr>
      <w:widowControl w:val="0"/>
    </w:pPr>
    <w:rPr>
      <w:sz w:val="24"/>
      <w:lang w:eastAsia="cs-CZ"/>
    </w:rPr>
  </w:style>
  <w:style w:type="character" w:customStyle="1" w:styleId="slostrnky0">
    <w:name w:val="?Őslo strŕnky"/>
    <w:basedOn w:val="Standardnpsmoodstavce1"/>
    <w:rPr>
      <w:sz w:val="20"/>
    </w:rPr>
  </w:style>
  <w:style w:type="character" w:customStyle="1" w:styleId="Standardnpsmoodstavce1">
    <w:name w:val="StandardnŐ pŐsmo odstavce"/>
    <w:rPr>
      <w:sz w:val="20"/>
    </w:rPr>
  </w:style>
  <w:style w:type="paragraph" w:styleId="Zhlav0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0">
    <w:name w:val="footer"/>
    <w:basedOn w:val="Normln"/>
    <w:pPr>
      <w:tabs>
        <w:tab w:val="center" w:pos="4536"/>
        <w:tab w:val="right" w:pos="9072"/>
      </w:tabs>
    </w:pPr>
  </w:style>
  <w:style w:type="character" w:styleId="slostrnky1">
    <w:name w:val="page number"/>
    <w:basedOn w:val="Standardnpsmoodstavce"/>
    <w:semiHidden/>
  </w:style>
  <w:style w:type="paragraph" w:customStyle="1" w:styleId="Psmenkov">
    <w:name w:val="Písmenkový"/>
    <w:pPr>
      <w:widowControl w:val="0"/>
      <w:spacing w:after="120"/>
      <w:ind w:left="568" w:hanging="284"/>
      <w:jc w:val="both"/>
    </w:pPr>
    <w:rPr>
      <w:color w:val="000000"/>
      <w:lang w:eastAsia="cs-CZ"/>
    </w:rPr>
  </w:style>
  <w:style w:type="paragraph" w:customStyle="1" w:styleId="Normln10">
    <w:name w:val="Normální 1"/>
    <w:basedOn w:val="Normln"/>
    <w:pPr>
      <w:tabs>
        <w:tab w:val="left" w:pos="284"/>
      </w:tabs>
      <w:spacing w:before="240" w:after="0"/>
      <w:ind w:firstLine="0"/>
      <w:jc w:val="center"/>
    </w:pPr>
    <w:rPr>
      <w:b/>
    </w:rPr>
  </w:style>
  <w:style w:type="paragraph" w:customStyle="1" w:styleId="Dl1">
    <w:name w:val="Díl 1"/>
    <w:basedOn w:val="Normln"/>
    <w:pPr>
      <w:keepNext/>
      <w:tabs>
        <w:tab w:val="left" w:pos="426"/>
      </w:tabs>
      <w:spacing w:before="120"/>
      <w:jc w:val="center"/>
    </w:pPr>
    <w:rPr>
      <w:smallCaps/>
      <w:snapToGrid w:val="0"/>
      <w:spacing w:val="40"/>
      <w:kern w:val="28"/>
      <w:sz w:val="24"/>
    </w:rPr>
  </w:style>
  <w:style w:type="paragraph" w:customStyle="1" w:styleId="Normln6">
    <w:name w:val="Normální 6"/>
    <w:basedOn w:val="Normln"/>
    <w:pPr>
      <w:spacing w:after="0"/>
      <w:ind w:firstLine="0"/>
      <w:jc w:val="center"/>
    </w:pPr>
    <w:rPr>
      <w:rFonts w:ascii="Garamond" w:hAnsi="Garamond"/>
      <w:b/>
      <w:i/>
    </w:rPr>
  </w:style>
  <w:style w:type="paragraph" w:customStyle="1" w:styleId="Normln5">
    <w:name w:val="Normální 5"/>
    <w:basedOn w:val="Normln4"/>
    <w:pPr>
      <w:jc w:val="center"/>
    </w:pPr>
  </w:style>
  <w:style w:type="paragraph" w:customStyle="1" w:styleId="Normln4">
    <w:name w:val="Normální 4"/>
    <w:basedOn w:val="Normln"/>
    <w:pPr>
      <w:spacing w:after="0"/>
      <w:ind w:firstLine="0"/>
      <w:jc w:val="left"/>
    </w:pPr>
    <w:rPr>
      <w:rFonts w:ascii="Garamond" w:hAnsi="Garamond"/>
      <w:i/>
    </w:rPr>
  </w:style>
  <w:style w:type="paragraph" w:customStyle="1" w:styleId="slovan">
    <w:name w:val="Číslovaný"/>
    <w:pPr>
      <w:spacing w:after="120"/>
      <w:ind w:left="851" w:hanging="284"/>
      <w:jc w:val="both"/>
    </w:pPr>
    <w:rPr>
      <w:snapToGrid w:val="0"/>
      <w:color w:val="000000"/>
      <w:sz w:val="24"/>
      <w:lang w:eastAsia="cs-CZ"/>
    </w:rPr>
  </w:style>
  <w:style w:type="paragraph" w:customStyle="1" w:styleId="Normln2">
    <w:name w:val="Normální 2"/>
    <w:basedOn w:val="Normln"/>
    <w:pPr>
      <w:ind w:firstLine="0"/>
      <w:jc w:val="center"/>
    </w:pPr>
    <w:rPr>
      <w:b/>
    </w:rPr>
  </w:style>
  <w:style w:type="paragraph" w:customStyle="1" w:styleId="rkovan">
    <w:name w:val="Čárkovaný"/>
    <w:pPr>
      <w:widowControl w:val="0"/>
      <w:spacing w:after="120"/>
      <w:ind w:left="850" w:hanging="283"/>
      <w:jc w:val="both"/>
    </w:pPr>
    <w:rPr>
      <w:color w:val="000000"/>
      <w:sz w:val="24"/>
      <w:lang w:eastAsia="cs-CZ"/>
    </w:rPr>
  </w:style>
  <w:style w:type="paragraph" w:customStyle="1" w:styleId="NormlnsWWW">
    <w:name w:val="Normální (síť WWW)"/>
    <w:basedOn w:val="Normln"/>
    <w:pPr>
      <w:spacing w:before="100" w:after="100"/>
      <w:ind w:firstLine="0"/>
      <w:jc w:val="left"/>
    </w:pPr>
    <w:rPr>
      <w:rFonts w:ascii="Arial" w:hAnsi="Arial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4ab">
    <w:name w:val="Normální 4 ab"/>
    <w:basedOn w:val="Normln4"/>
    <w:rPr>
      <w:b/>
      <w:i w:val="0"/>
      <w:caps/>
    </w:rPr>
  </w:style>
  <w:style w:type="paragraph" w:customStyle="1" w:styleId="Normln4a">
    <w:name w:val="Normální 4a"/>
    <w:basedOn w:val="Normln4"/>
  </w:style>
  <w:style w:type="paragraph" w:customStyle="1" w:styleId="Normln4abc">
    <w:name w:val="Normální 4abc"/>
    <w:basedOn w:val="Normln4"/>
    <w:rPr>
      <w:b/>
    </w:rPr>
  </w:style>
  <w:style w:type="paragraph" w:customStyle="1" w:styleId="Normln5a">
    <w:name w:val="Normální 5a"/>
    <w:basedOn w:val="Normln5"/>
  </w:style>
  <w:style w:type="paragraph" w:customStyle="1" w:styleId="Normln6a">
    <w:name w:val="Normální 6a"/>
    <w:basedOn w:val="Normln6"/>
  </w:style>
  <w:style w:type="paragraph" w:customStyle="1" w:styleId="Normln7">
    <w:name w:val="Normální 7"/>
    <w:basedOn w:val="Normln4"/>
  </w:style>
  <w:style w:type="character" w:styleId="Odkaznakoment">
    <w:name w:val="annotation reference"/>
    <w:semiHidden/>
    <w:rPr>
      <w:sz w:val="16"/>
    </w:rPr>
  </w:style>
  <w:style w:type="paragraph" w:customStyle="1" w:styleId="slovanodstavcov">
    <w:name w:val="Číslovaný odstavcový"/>
    <w:basedOn w:val="Normln"/>
    <w:pPr>
      <w:numPr>
        <w:numId w:val="1"/>
      </w:numPr>
    </w:pPr>
    <w:rPr>
      <w:color w:val="000000"/>
    </w:r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Textkomente">
    <w:name w:val="annotation text"/>
    <w:basedOn w:val="Normln"/>
    <w:link w:val="TextkomenteChar1"/>
    <w:semiHidden/>
  </w:style>
  <w:style w:type="paragraph" w:customStyle="1" w:styleId="Revize1">
    <w:name w:val="Revize1"/>
    <w:hidden/>
    <w:rPr>
      <w:lang w:eastAsia="cs-CZ"/>
    </w:rPr>
  </w:style>
  <w:style w:type="paragraph" w:customStyle="1" w:styleId="Pedmtkomente1">
    <w:name w:val="Předmět komentáře1"/>
    <w:basedOn w:val="Textkomente"/>
    <w:next w:val="Textkomente"/>
    <w:rPr>
      <w:b/>
    </w:rPr>
  </w:style>
  <w:style w:type="paragraph" w:customStyle="1" w:styleId="PsmenkovCharChar">
    <w:name w:val="Písmenkový Char Char"/>
    <w:pPr>
      <w:widowControl w:val="0"/>
      <w:spacing w:after="120"/>
      <w:ind w:left="568" w:hanging="284"/>
      <w:jc w:val="both"/>
    </w:pPr>
    <w:rPr>
      <w:color w:val="000000"/>
      <w:sz w:val="24"/>
      <w:lang w:eastAsia="cs-CZ"/>
    </w:rPr>
  </w:style>
  <w:style w:type="character" w:customStyle="1" w:styleId="PsmenkovCharCharChar">
    <w:name w:val="Písmenkový Char Char Char"/>
    <w:rPr>
      <w:noProof w:val="0"/>
      <w:color w:val="000000"/>
      <w:sz w:val="24"/>
      <w:lang w:val="cs-CZ"/>
    </w:rPr>
  </w:style>
  <w:style w:type="character" w:customStyle="1" w:styleId="ZpatChar">
    <w:name w:val="Zápatí Char"/>
    <w:basedOn w:val="Standardnpsmoodstavce"/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Psmenkov6">
    <w:name w:val="Písmenkový 6"/>
    <w:basedOn w:val="Normln"/>
    <w:pPr>
      <w:widowControl w:val="0"/>
      <w:numPr>
        <w:numId w:val="2"/>
      </w:numPr>
    </w:pPr>
    <w:rPr>
      <w:rFonts w:ascii="Calibri" w:hAnsi="Calibri"/>
      <w:color w:val="000000"/>
      <w:sz w:val="24"/>
    </w:rPr>
  </w:style>
  <w:style w:type="paragraph" w:customStyle="1" w:styleId="BalloonText0">
    <w:name w:val="Balloon Text0"/>
    <w:basedOn w:val="Normln"/>
    <w:semiHidden/>
    <w:unhideWhenUsed/>
    <w:pPr>
      <w:spacing w:after="0"/>
    </w:pPr>
    <w:rPr>
      <w:sz w:val="18"/>
      <w:szCs w:val="18"/>
    </w:rPr>
  </w:style>
  <w:style w:type="character" w:customStyle="1" w:styleId="TextbublinyChar">
    <w:name w:val="Text bubliny Char"/>
    <w:semiHidden/>
    <w:rPr>
      <w:sz w:val="18"/>
      <w:szCs w:val="18"/>
    </w:rPr>
  </w:style>
  <w:style w:type="paragraph" w:customStyle="1" w:styleId="Barevnstnovnzvraznn11">
    <w:name w:val="Barevné stínování – zvýraznění 11"/>
    <w:hidden/>
    <w:semiHidden/>
    <w:rPr>
      <w:lang w:eastAsia="cs-CZ"/>
    </w:rPr>
  </w:style>
  <w:style w:type="paragraph" w:customStyle="1" w:styleId="annotationsubject0">
    <w:name w:val="annotation subject0"/>
    <w:basedOn w:val="Textkomente"/>
    <w:next w:val="Textkomente"/>
    <w:unhideWhenUsed/>
    <w:rPr>
      <w:b/>
      <w:bCs/>
    </w:rPr>
  </w:style>
  <w:style w:type="character" w:customStyle="1" w:styleId="TextkomenteChar">
    <w:name w:val="Text komentáře Char"/>
    <w:basedOn w:val="Standardnpsmoodstavce"/>
    <w:semiHidden/>
  </w:style>
  <w:style w:type="character" w:customStyle="1" w:styleId="PedmtkomenteChar">
    <w:name w:val="Předmět komentáře Char"/>
    <w:semiHidden/>
    <w:rPr>
      <w:b/>
      <w:bCs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6D33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6D3371"/>
    <w:rPr>
      <w:rFonts w:ascii="Segoe UI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72"/>
    <w:qFormat/>
    <w:rsid w:val="008E3A84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2872BE"/>
    <w:rPr>
      <w:b/>
      <w:bCs/>
    </w:rPr>
  </w:style>
  <w:style w:type="character" w:customStyle="1" w:styleId="TextkomenteChar1">
    <w:name w:val="Text komentáře Char1"/>
    <w:basedOn w:val="Standardnpsmoodstavce"/>
    <w:link w:val="Textkomente"/>
    <w:semiHidden/>
    <w:rsid w:val="002872BE"/>
    <w:rPr>
      <w:lang w:eastAsia="cs-CZ"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sid w:val="002872BE"/>
    <w:rPr>
      <w:b/>
      <w:bCs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06D7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Revize">
    <w:name w:val="Revision"/>
    <w:hidden/>
    <w:uiPriority w:val="71"/>
    <w:unhideWhenUsed/>
    <w:rsid w:val="00755A9B"/>
    <w:rPr>
      <w:lang w:eastAsia="cs-CZ"/>
    </w:rPr>
  </w:style>
  <w:style w:type="paragraph" w:customStyle="1" w:styleId="commentcontentpara">
    <w:name w:val="commentcontentpara"/>
    <w:basedOn w:val="Normln"/>
    <w:rsid w:val="000F12F1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9606A7"/>
    <w:rPr>
      <w:color w:val="0000FF"/>
      <w:u w:val="single"/>
    </w:rPr>
  </w:style>
  <w:style w:type="paragraph" w:customStyle="1" w:styleId="ListParagraph1">
    <w:name w:val="List Paragraph1"/>
    <w:basedOn w:val="Normln"/>
    <w:uiPriority w:val="99"/>
    <w:qFormat/>
    <w:rsid w:val="009D4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u_x00e1_ln_x00ed_ xmlns="539c75e0-6598-42dd-a769-4b0f317000d2">true</Aktu_x00e1_ln_x00ed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F123C3B99CD04CB5725A1CA5854750" ma:contentTypeVersion="11" ma:contentTypeDescription="Vytvoří nový dokument" ma:contentTypeScope="" ma:versionID="f404dd2da1396ff5ac06c32933b18bfa">
  <xsd:schema xmlns:xsd="http://www.w3.org/2001/XMLSchema" xmlns:xs="http://www.w3.org/2001/XMLSchema" xmlns:p="http://schemas.microsoft.com/office/2006/metadata/properties" xmlns:ns2="108364ed-a3e4-41bf-a504-3fbf3f795819" xmlns:ns3="539c75e0-6598-42dd-a769-4b0f317000d2" targetNamespace="http://schemas.microsoft.com/office/2006/metadata/properties" ma:root="true" ma:fieldsID="2e476bff4f2103be3f59a856d66ae79c" ns2:_="" ns3:_="">
    <xsd:import namespace="108364ed-a3e4-41bf-a504-3fbf3f795819"/>
    <xsd:import namespace="539c75e0-6598-42dd-a769-4b0f317000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Aktu_x00e1_ln_x00ed_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364ed-a3e4-41bf-a504-3fbf3f79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c75e0-6598-42dd-a769-4b0f31700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Aktu_x00e1_ln_x00ed_" ma:index="16" nillable="true" ma:displayName="Aktuální" ma:default="1" ma:internalName="Aktu_x00e1_ln_x00ed_">
      <xsd:simpleType>
        <xsd:restriction base="dms:Boolea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1F276-355E-4BE1-978D-C550058E64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2416C7-BD00-4CD7-9E75-208665F58EAE}">
  <ds:schemaRefs>
    <ds:schemaRef ds:uri="http://schemas.microsoft.com/office/2006/metadata/properties"/>
    <ds:schemaRef ds:uri="http://schemas.microsoft.com/office/infopath/2007/PartnerControls"/>
    <ds:schemaRef ds:uri="539c75e0-6598-42dd-a769-4b0f317000d2"/>
  </ds:schemaRefs>
</ds:datastoreItem>
</file>

<file path=customXml/itemProps3.xml><?xml version="1.0" encoding="utf-8"?>
<ds:datastoreItem xmlns:ds="http://schemas.openxmlformats.org/officeDocument/2006/customXml" ds:itemID="{52B0DFEB-F74B-49C2-AEE9-E24F35CF7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364ed-a3e4-41bf-a504-3fbf3f795819"/>
    <ds:schemaRef ds:uri="539c75e0-6598-42dd-a769-4b0f3170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09E365-0039-4AFE-83B6-973C35A7A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2574</Words>
  <Characters>15188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T A T U T</vt:lpstr>
    </vt:vector>
  </TitlesOfParts>
  <Company>SU</Company>
  <LinksUpToDate>false</LinksUpToDate>
  <CharactersWithSpaces>17727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T A T U T</dc:title>
  <dc:subject/>
  <dc:creator>Tomas.Gongol@slu.cz</dc:creator>
  <cp:keywords/>
  <cp:lastModifiedBy>Sabina Březinová</cp:lastModifiedBy>
  <cp:revision>10</cp:revision>
  <cp:lastPrinted>2017-08-09T06:01:00Z</cp:lastPrinted>
  <dcterms:created xsi:type="dcterms:W3CDTF">2021-08-09T06:54:00Z</dcterms:created>
  <dcterms:modified xsi:type="dcterms:W3CDTF">2021-08-09T07:12:00Z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0x010100B1F123C3B99CD04CB5725A1CA5854750</vt:lpwstr>
  </property>
</Properties>
</file>