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1D5F50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bookmarkStart w:id="0" w:name="_GoBack"/>
            <w:bookmarkEnd w:id="0"/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                                                                     </w:t>
            </w:r>
          </w:p>
          <w:p w:rsidR="00D638B3" w:rsidRPr="00520D12" w:rsidRDefault="00D638B3" w:rsidP="001D5F50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1D5F50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E95B85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 w:rsidR="00827ADC">
              <w:rPr>
                <w:rFonts w:ascii="Calibri" w:hAnsi="Calibri"/>
                <w:b/>
                <w:sz w:val="32"/>
                <w:szCs w:val="32"/>
              </w:rPr>
              <w:t>2019</w:t>
            </w: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D638B3" w:rsidRPr="00520D12" w:rsidRDefault="00D638B3" w:rsidP="001D5F50">
            <w:pPr>
              <w:rPr>
                <w:rFonts w:ascii="Calibri" w:hAnsi="Calibri"/>
              </w:rPr>
            </w:pPr>
          </w:p>
          <w:p w:rsidR="00D638B3" w:rsidRPr="00520D12" w:rsidRDefault="00D638B3" w:rsidP="001D5F50">
            <w:pPr>
              <w:rPr>
                <w:rFonts w:ascii="Calibri" w:hAnsi="Calibri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D638B3" w:rsidRPr="00520D12" w:rsidTr="001D5F50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1D5F50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1D5F50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1D5F50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1D5F50">
        <w:trPr>
          <w:trHeight w:val="39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D638B3" w:rsidRPr="00520D12" w:rsidTr="001D5F50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Cs w:val="24"/>
              </w:rPr>
            </w:pP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kontrolova-</w:t>
            </w: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telných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D638B3" w:rsidRPr="00520D12" w:rsidTr="001D5F50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2B5FC0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D638B3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t xml:space="preserve"> </w:t>
            </w:r>
            <w:r w:rsidRPr="002B5FC0">
              <w:rPr>
                <w:rFonts w:ascii="Calibri" w:hAnsi="Calibri"/>
                <w:i w:val="0"/>
                <w:sz w:val="20"/>
              </w:rPr>
              <w:t>z dohod o pracovní činnosti, dohod o provedení práce, popř. i některé odměny hrazené na základě nepojmenovaných smluv uzavřených podle zákona § 1746 odst. 2 č. 89/2012 Sb., občanský zákoník)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tbl>
      <w:tblPr>
        <w:tblpPr w:leftFromText="141" w:rightFromText="141" w:vertAnchor="page" w:horzAnchor="margin" w:tblpXSpec="center" w:tblpY="1561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7A29A5" w:rsidRPr="00520D12" w:rsidTr="007A29A5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lastRenderedPageBreak/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7A29A5" w:rsidRPr="00520D12" w:rsidTr="007A29A5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1F05EE" w:rsidRDefault="001F05EE" w:rsidP="00D9176F"/>
    <w:sectPr w:rsidR="001F05EE" w:rsidSect="00174D94">
      <w:headerReference w:type="default" r:id="rId6"/>
      <w:footerReference w:type="default" r:id="rId7"/>
      <w:pgSz w:w="11906" w:h="16838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AE" w:rsidRDefault="002B50AE" w:rsidP="004E30EA">
      <w:r>
        <w:separator/>
      </w:r>
    </w:p>
  </w:endnote>
  <w:endnote w:type="continuationSeparator" w:id="0">
    <w:p w:rsidR="002B50AE" w:rsidRDefault="002B50AE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2846F0">
          <w:rPr>
            <w:rFonts w:asciiTheme="minorHAnsi" w:hAnsiTheme="minorHAnsi"/>
            <w:noProof/>
            <w:sz w:val="22"/>
            <w:szCs w:val="22"/>
          </w:rPr>
          <w:t>2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AE" w:rsidRDefault="002B50AE" w:rsidP="004E30EA">
      <w:r>
        <w:separator/>
      </w:r>
    </w:p>
  </w:footnote>
  <w:footnote w:type="continuationSeparator" w:id="0">
    <w:p w:rsidR="002B50AE" w:rsidRDefault="002B50AE" w:rsidP="004E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A5" w:rsidRPr="00857ADF" w:rsidRDefault="00857ADF" w:rsidP="007A29A5">
    <w:pPr>
      <w:pStyle w:val="Zhlav"/>
      <w:ind w:left="-567"/>
    </w:pPr>
    <w:r w:rsidRPr="00857ADF">
      <w:rPr>
        <w:sz w:val="20"/>
      </w:rPr>
      <w:t>Č. j. MSMT-11452/2018-5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097C48"/>
    <w:rsid w:val="00174D94"/>
    <w:rsid w:val="001F05EE"/>
    <w:rsid w:val="002846F0"/>
    <w:rsid w:val="002B50AE"/>
    <w:rsid w:val="002B5FC0"/>
    <w:rsid w:val="003347A6"/>
    <w:rsid w:val="003D38E3"/>
    <w:rsid w:val="004613D7"/>
    <w:rsid w:val="00484A2C"/>
    <w:rsid w:val="00493BEA"/>
    <w:rsid w:val="004E30EA"/>
    <w:rsid w:val="00522B07"/>
    <w:rsid w:val="00611712"/>
    <w:rsid w:val="007A29A5"/>
    <w:rsid w:val="00827ADC"/>
    <w:rsid w:val="00857ADF"/>
    <w:rsid w:val="0087136A"/>
    <w:rsid w:val="009A61BA"/>
    <w:rsid w:val="009B0C5F"/>
    <w:rsid w:val="00A53761"/>
    <w:rsid w:val="00CF0311"/>
    <w:rsid w:val="00D069FF"/>
    <w:rsid w:val="00D618AE"/>
    <w:rsid w:val="00D638B3"/>
    <w:rsid w:val="00D9176F"/>
    <w:rsid w:val="00D9714E"/>
    <w:rsid w:val="00DA0A7E"/>
    <w:rsid w:val="00E84FE5"/>
    <w:rsid w:val="00F01FF3"/>
    <w:rsid w:val="00F64E06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1FB5-9A8D-4101-9C11-1B9D82F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Schmidová Vladislava</cp:lastModifiedBy>
  <cp:revision>2</cp:revision>
  <dcterms:created xsi:type="dcterms:W3CDTF">2018-06-26T12:10:00Z</dcterms:created>
  <dcterms:modified xsi:type="dcterms:W3CDTF">2018-06-26T12:10:00Z</dcterms:modified>
</cp:coreProperties>
</file>