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4036E" w14:textId="77777777" w:rsidR="00031F83" w:rsidRDefault="00031F83" w:rsidP="00A05D66">
      <w:pPr>
        <w:pStyle w:val="Normlnweb"/>
        <w:spacing w:before="0" w:after="0"/>
        <w:ind w:firstLine="0"/>
        <w:jc w:val="center"/>
        <w:rPr>
          <w:b/>
          <w:bCs/>
          <w:sz w:val="27"/>
          <w:szCs w:val="27"/>
        </w:rPr>
      </w:pPr>
      <w:bookmarkStart w:id="0" w:name="_Hlk98004279"/>
      <w:bookmarkEnd w:id="0"/>
    </w:p>
    <w:p w14:paraId="12EF3F7B" w14:textId="6127BEEA" w:rsidR="001962EC" w:rsidRDefault="001962EC" w:rsidP="00A05D66">
      <w:pPr>
        <w:pStyle w:val="Normlnweb"/>
        <w:spacing w:before="0" w:after="0"/>
        <w:ind w:firstLine="0"/>
        <w:jc w:val="center"/>
        <w:rPr>
          <w:b/>
          <w:bCs/>
          <w:sz w:val="27"/>
          <w:szCs w:val="27"/>
        </w:rPr>
      </w:pPr>
      <w:r w:rsidRPr="001C79EE">
        <w:rPr>
          <w:b/>
          <w:bCs/>
          <w:noProof/>
          <w:sz w:val="27"/>
          <w:szCs w:val="27"/>
        </w:rPr>
        <w:drawing>
          <wp:inline distT="0" distB="0" distL="0" distR="0" wp14:anchorId="373DD147" wp14:editId="59926DC7">
            <wp:extent cx="2691525" cy="768811"/>
            <wp:effectExtent l="0" t="0" r="0" b="0"/>
            <wp:docPr id="20" name="Obrázek 9">
              <a:extLst xmlns:a="http://schemas.openxmlformats.org/drawingml/2006/main">
                <a:ext uri="{FF2B5EF4-FFF2-40B4-BE49-F238E27FC236}">
                  <a16:creationId xmlns:a16="http://schemas.microsoft.com/office/drawing/2014/main" id="{7CBA71A0-6960-499D-8D27-74ED04E003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9">
                      <a:extLst>
                        <a:ext uri="{FF2B5EF4-FFF2-40B4-BE49-F238E27FC236}">
                          <a16:creationId xmlns:a16="http://schemas.microsoft.com/office/drawing/2014/main" id="{7CBA71A0-6960-499D-8D27-74ED04E0034A}"/>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91525" cy="768811"/>
                    </a:xfrm>
                    <a:prstGeom prst="rect">
                      <a:avLst/>
                    </a:prstGeom>
                  </pic:spPr>
                </pic:pic>
              </a:graphicData>
            </a:graphic>
          </wp:inline>
        </w:drawing>
      </w:r>
    </w:p>
    <w:sdt>
      <w:sdtPr>
        <w:rPr>
          <w:b/>
          <w:bCs/>
          <w:sz w:val="27"/>
          <w:szCs w:val="27"/>
        </w:rPr>
        <w:id w:val="-1648662772"/>
        <w:lock w:val="sdtContentLocked"/>
        <w:placeholder>
          <w:docPart w:val="DefaultPlaceholder_1081868574"/>
        </w:placeholder>
      </w:sdtPr>
      <w:sdtEndPr>
        <w:rPr>
          <w:b w:val="0"/>
          <w:bCs w:val="0"/>
          <w:sz w:val="24"/>
          <w:szCs w:val="24"/>
        </w:rPr>
      </w:sdtEndPr>
      <w:sdtContent>
        <w:p w14:paraId="2EFEA1E8" w14:textId="618A5517" w:rsidR="001531DD" w:rsidRDefault="001531DD" w:rsidP="00A05D66">
          <w:pPr>
            <w:pStyle w:val="Normlnweb"/>
            <w:spacing w:before="0" w:after="0"/>
            <w:ind w:firstLine="0"/>
            <w:jc w:val="center"/>
            <w:rPr>
              <w:b/>
              <w:bCs/>
              <w:sz w:val="27"/>
              <w:szCs w:val="27"/>
            </w:rPr>
          </w:pPr>
        </w:p>
        <w:tbl>
          <w:tblPr>
            <w:tblW w:w="8923" w:type="dxa"/>
            <w:jc w:val="center"/>
            <w:tblLayout w:type="fixed"/>
            <w:tblCellMar>
              <w:left w:w="70" w:type="dxa"/>
              <w:right w:w="70" w:type="dxa"/>
            </w:tblCellMar>
            <w:tblLook w:val="04A0" w:firstRow="1" w:lastRow="0" w:firstColumn="1" w:lastColumn="0" w:noHBand="0" w:noVBand="1"/>
          </w:tblPr>
          <w:tblGrid>
            <w:gridCol w:w="2686"/>
            <w:gridCol w:w="6237"/>
          </w:tblGrid>
          <w:tr w:rsidR="001531DD" w14:paraId="582EF65B" w14:textId="77777777" w:rsidTr="001C79EE">
            <w:trPr>
              <w:trHeight w:val="343"/>
              <w:jc w:val="center"/>
            </w:trPr>
            <w:tc>
              <w:tcPr>
                <w:tcW w:w="2686" w:type="dxa"/>
                <w:tcBorders>
                  <w:top w:val="single" w:sz="6" w:space="0" w:color="auto"/>
                  <w:left w:val="single" w:sz="6" w:space="0" w:color="auto"/>
                  <w:bottom w:val="single" w:sz="6" w:space="0" w:color="auto"/>
                  <w:right w:val="single" w:sz="6" w:space="0" w:color="auto"/>
                </w:tcBorders>
                <w:shd w:val="clear" w:color="auto" w:fill="981E3A"/>
                <w:hideMark/>
              </w:tcPr>
              <w:p w14:paraId="785BB97A" w14:textId="77777777" w:rsidR="001531DD" w:rsidRDefault="001531DD" w:rsidP="001C79EE">
                <w:pPr>
                  <w:autoSpaceDE w:val="0"/>
                  <w:autoSpaceDN w:val="0"/>
                  <w:adjustRightInd w:val="0"/>
                  <w:spacing w:after="0" w:line="240" w:lineRule="auto"/>
                  <w:rPr>
                    <w:rFonts w:cs="Times New Roman"/>
                    <w:bCs/>
                    <w:color w:val="FFFFFF" w:themeColor="background1"/>
                    <w:sz w:val="22"/>
                  </w:rPr>
                </w:pPr>
                <w:r>
                  <w:rPr>
                    <w:rFonts w:cs="Times New Roman"/>
                    <w:bCs/>
                    <w:color w:val="FFFFFF" w:themeColor="background1"/>
                  </w:rPr>
                  <w:t>Název projektu</w:t>
                </w:r>
              </w:p>
            </w:tc>
            <w:tc>
              <w:tcPr>
                <w:tcW w:w="6237" w:type="dxa"/>
                <w:tcBorders>
                  <w:top w:val="single" w:sz="6" w:space="0" w:color="auto"/>
                  <w:left w:val="single" w:sz="6" w:space="0" w:color="auto"/>
                  <w:bottom w:val="single" w:sz="6" w:space="0" w:color="auto"/>
                  <w:right w:val="single" w:sz="6" w:space="0" w:color="auto"/>
                </w:tcBorders>
                <w:shd w:val="clear" w:color="auto" w:fill="981E3A"/>
                <w:hideMark/>
              </w:tcPr>
              <w:p w14:paraId="71E7798C" w14:textId="214C290F" w:rsidR="001531DD" w:rsidRPr="001C79EE" w:rsidRDefault="001C79EE" w:rsidP="000C6359">
                <w:pPr>
                  <w:autoSpaceDE w:val="0"/>
                  <w:autoSpaceDN w:val="0"/>
                  <w:adjustRightInd w:val="0"/>
                  <w:spacing w:after="0" w:line="240" w:lineRule="auto"/>
                  <w:jc w:val="both"/>
                  <w:rPr>
                    <w:rFonts w:cs="Times New Roman"/>
                    <w:bCs/>
                    <w:color w:val="FFFFFF" w:themeColor="background1"/>
                  </w:rPr>
                </w:pPr>
                <w:r w:rsidRPr="001C79EE">
                  <w:rPr>
                    <w:rFonts w:cs="Times New Roman"/>
                    <w:bCs/>
                    <w:iCs/>
                    <w:color w:val="FFFFFF" w:themeColor="background1"/>
                    <w:lang w:val="en-US"/>
                  </w:rPr>
                  <w:t>Interdisciplinarity, multiculturalism and work with the patient in a non-standard situation in the context of conducting didactic classes</w:t>
                </w:r>
                <w:r w:rsidRPr="001C79EE">
                  <w:rPr>
                    <w:rFonts w:cs="Times New Roman"/>
                    <w:bCs/>
                    <w:color w:val="FFFFFF" w:themeColor="background1"/>
                    <w:lang w:val="en-US"/>
                  </w:rPr>
                  <w:t xml:space="preserve"> </w:t>
                </w:r>
                <w:r w:rsidRPr="001C79EE">
                  <w:rPr>
                    <w:rFonts w:cs="Times New Roman"/>
                    <w:bCs/>
                    <w:iCs/>
                    <w:color w:val="FFFFFF" w:themeColor="background1"/>
                    <w:lang w:val="en-US"/>
                  </w:rPr>
                  <w:t>in the field of medical sciences and health sciences in Centers of Medical Simulation</w:t>
                </w:r>
              </w:p>
            </w:tc>
          </w:tr>
          <w:tr w:rsidR="001531DD" w14:paraId="5B2526D6" w14:textId="77777777" w:rsidTr="001C79EE">
            <w:trPr>
              <w:trHeight w:val="343"/>
              <w:jc w:val="center"/>
            </w:trPr>
            <w:tc>
              <w:tcPr>
                <w:tcW w:w="2686" w:type="dxa"/>
                <w:tcBorders>
                  <w:top w:val="single" w:sz="6" w:space="0" w:color="auto"/>
                  <w:left w:val="single" w:sz="6" w:space="0" w:color="auto"/>
                  <w:bottom w:val="single" w:sz="6" w:space="0" w:color="auto"/>
                  <w:right w:val="single" w:sz="6" w:space="0" w:color="auto"/>
                </w:tcBorders>
                <w:hideMark/>
              </w:tcPr>
              <w:p w14:paraId="1CADDCB3" w14:textId="77777777" w:rsidR="001531DD" w:rsidRDefault="001531DD" w:rsidP="000C6359">
                <w:pPr>
                  <w:autoSpaceDE w:val="0"/>
                  <w:autoSpaceDN w:val="0"/>
                  <w:adjustRightInd w:val="0"/>
                  <w:spacing w:after="0" w:line="240" w:lineRule="auto"/>
                  <w:jc w:val="both"/>
                  <w:rPr>
                    <w:rFonts w:cs="Times New Roman"/>
                    <w:bCs/>
                    <w:color w:val="000000"/>
                  </w:rPr>
                </w:pPr>
                <w:r>
                  <w:rPr>
                    <w:rFonts w:cs="Times New Roman"/>
                    <w:bCs/>
                    <w:color w:val="000000"/>
                  </w:rPr>
                  <w:t>Registrační číslo projektu</w:t>
                </w:r>
              </w:p>
            </w:tc>
            <w:tc>
              <w:tcPr>
                <w:tcW w:w="6237" w:type="dxa"/>
                <w:tcBorders>
                  <w:top w:val="single" w:sz="6" w:space="0" w:color="auto"/>
                  <w:left w:val="single" w:sz="6" w:space="0" w:color="auto"/>
                  <w:bottom w:val="single" w:sz="6" w:space="0" w:color="auto"/>
                  <w:right w:val="single" w:sz="6" w:space="0" w:color="auto"/>
                </w:tcBorders>
                <w:hideMark/>
              </w:tcPr>
              <w:p w14:paraId="54F8781F" w14:textId="69AD5B40" w:rsidR="001531DD" w:rsidRDefault="001C79EE" w:rsidP="000C6359">
                <w:pPr>
                  <w:autoSpaceDE w:val="0"/>
                  <w:autoSpaceDN w:val="0"/>
                  <w:adjustRightInd w:val="0"/>
                  <w:spacing w:after="0" w:line="240" w:lineRule="auto"/>
                  <w:jc w:val="both"/>
                  <w:rPr>
                    <w:rFonts w:cs="Times New Roman"/>
                    <w:bCs/>
                    <w:color w:val="000000"/>
                  </w:rPr>
                </w:pPr>
                <w:r w:rsidRPr="001C79EE">
                  <w:rPr>
                    <w:rFonts w:cs="Times New Roman"/>
                    <w:bCs/>
                    <w:color w:val="000000"/>
                  </w:rPr>
                  <w:t>2019-1-PL01-KA203-065205</w:t>
                </w:r>
              </w:p>
            </w:tc>
          </w:tr>
        </w:tbl>
        <w:p w14:paraId="54D68F0D" w14:textId="77777777" w:rsidR="00B60DC8" w:rsidRDefault="00F00AB2" w:rsidP="00B60DC8">
          <w:pPr>
            <w:pStyle w:val="Normlnweb"/>
            <w:spacing w:before="0" w:after="0"/>
            <w:ind w:firstLine="0"/>
            <w:jc w:val="center"/>
          </w:pPr>
        </w:p>
      </w:sdtContent>
    </w:sdt>
    <w:p w14:paraId="463AD85D" w14:textId="77777777" w:rsidR="00D96223" w:rsidRDefault="00D96223" w:rsidP="00D96223">
      <w:pPr>
        <w:pStyle w:val="Zhlav"/>
        <w:jc w:val="center"/>
        <w:rPr>
          <w:sz w:val="2"/>
        </w:rPr>
      </w:pPr>
    </w:p>
    <w:p w14:paraId="4D745375" w14:textId="32715426" w:rsidR="0049549D" w:rsidRDefault="0049549D" w:rsidP="00E50585">
      <w:pPr>
        <w:pStyle w:val="Bezmezer"/>
      </w:pPr>
    </w:p>
    <w:p w14:paraId="21C8BB0C" w14:textId="77777777" w:rsidR="00E50585" w:rsidRDefault="00E50585" w:rsidP="00E50585">
      <w:pPr>
        <w:pStyle w:val="Bezmezer"/>
      </w:pPr>
    </w:p>
    <w:p w14:paraId="02B2824E" w14:textId="06687491" w:rsidR="0049549D" w:rsidRDefault="0049549D" w:rsidP="00E50585">
      <w:pPr>
        <w:pStyle w:val="Bezmezer"/>
      </w:pPr>
    </w:p>
    <w:p w14:paraId="704C9CF0" w14:textId="462DA138" w:rsidR="00FF3CC8" w:rsidRDefault="00FF3CC8" w:rsidP="00E50585">
      <w:pPr>
        <w:pStyle w:val="Bezmezer"/>
      </w:pPr>
    </w:p>
    <w:p w14:paraId="5F8EA8E6" w14:textId="77777777" w:rsidR="00FF3CC8" w:rsidRDefault="00FF3CC8" w:rsidP="00E50585">
      <w:pPr>
        <w:pStyle w:val="Bezmezer"/>
      </w:pPr>
    </w:p>
    <w:p w14:paraId="125E58B0" w14:textId="77777777" w:rsidR="00E50585" w:rsidRPr="0049549D" w:rsidRDefault="00E50585" w:rsidP="00E50585">
      <w:pPr>
        <w:pStyle w:val="Bezmezer"/>
      </w:pPr>
    </w:p>
    <w:sdt>
      <w:sdtPr>
        <w:rPr>
          <w:rStyle w:val="Nzevknihy"/>
        </w:rPr>
        <w:id w:val="1985426447"/>
        <w:lock w:val="sdtLocked"/>
        <w:placeholder>
          <w:docPart w:val="DefaultPlaceholder_1081868574"/>
        </w:placeholder>
      </w:sdtPr>
      <w:sdtEndPr>
        <w:rPr>
          <w:rStyle w:val="Nzevknihy"/>
        </w:rPr>
      </w:sdtEndPr>
      <w:sdtContent>
        <w:p w14:paraId="153D92CD" w14:textId="5EB8DCCA" w:rsidR="0041362C" w:rsidRPr="001531DD" w:rsidRDefault="00ED1CC2" w:rsidP="00B60DC8">
          <w:pPr>
            <w:pStyle w:val="Normlnweb"/>
            <w:spacing w:before="0" w:after="0"/>
            <w:ind w:firstLine="0"/>
            <w:jc w:val="center"/>
            <w:rPr>
              <w:rStyle w:val="Nzevknihy"/>
            </w:rPr>
          </w:pPr>
          <w:r>
            <w:rPr>
              <w:rStyle w:val="Nzevknihy"/>
            </w:rPr>
            <w:t>Charakteristika vybraných kultur</w:t>
          </w:r>
        </w:p>
      </w:sdtContent>
    </w:sdt>
    <w:p w14:paraId="7635793F" w14:textId="77777777" w:rsidR="00B60DC8" w:rsidRDefault="00B60DC8" w:rsidP="00E50585">
      <w:pPr>
        <w:pStyle w:val="Bezmezer"/>
      </w:pPr>
    </w:p>
    <w:sdt>
      <w:sdtPr>
        <w:rPr>
          <w:sz w:val="48"/>
          <w:szCs w:val="48"/>
        </w:rPr>
        <w:id w:val="2071690294"/>
        <w:lock w:val="sdtContentLocked"/>
        <w:placeholder>
          <w:docPart w:val="DefaultPlaceholder_1081868574"/>
        </w:placeholder>
      </w:sdtPr>
      <w:sdtEndPr/>
      <w:sdtContent>
        <w:p w14:paraId="7C794E42" w14:textId="26F06883" w:rsidR="00B60DC8" w:rsidRDefault="00FF3CC8" w:rsidP="00B60DC8">
          <w:pPr>
            <w:pStyle w:val="Normlnweb"/>
            <w:spacing w:before="0" w:after="0"/>
            <w:ind w:firstLine="0"/>
            <w:jc w:val="center"/>
          </w:pPr>
          <w:r>
            <w:rPr>
              <w:sz w:val="48"/>
              <w:szCs w:val="48"/>
            </w:rPr>
            <w:t xml:space="preserve">Průvodní list </w:t>
          </w:r>
          <w:r w:rsidR="00B60DC8">
            <w:rPr>
              <w:sz w:val="48"/>
              <w:szCs w:val="48"/>
            </w:rPr>
            <w:t>studijní</w:t>
          </w:r>
          <w:r>
            <w:rPr>
              <w:sz w:val="48"/>
              <w:szCs w:val="48"/>
            </w:rPr>
            <w:t>ho materiálu</w:t>
          </w:r>
        </w:p>
      </w:sdtContent>
    </w:sdt>
    <w:p w14:paraId="543906A5" w14:textId="77777777" w:rsidR="00B60DC8" w:rsidRDefault="00B60DC8" w:rsidP="00E50585">
      <w:pPr>
        <w:pStyle w:val="Bezmezer"/>
      </w:pPr>
    </w:p>
    <w:p w14:paraId="5FE3F633" w14:textId="77777777" w:rsidR="00E50585" w:rsidRDefault="00E50585" w:rsidP="00E50585">
      <w:pPr>
        <w:pStyle w:val="Bezmezer"/>
      </w:pPr>
    </w:p>
    <w:p w14:paraId="066CCC5D" w14:textId="77777777" w:rsidR="00E50585" w:rsidRDefault="00E50585" w:rsidP="00E50585">
      <w:pPr>
        <w:pStyle w:val="Bezmezer"/>
      </w:pPr>
    </w:p>
    <w:p w14:paraId="487D0019" w14:textId="77777777" w:rsidR="00E50585" w:rsidRDefault="00E50585" w:rsidP="00E50585">
      <w:pPr>
        <w:pStyle w:val="Bezmezer"/>
      </w:pPr>
    </w:p>
    <w:p w14:paraId="2AC0DB55" w14:textId="77777777" w:rsidR="00B60DC8" w:rsidRDefault="00B60DC8" w:rsidP="00E50585">
      <w:pPr>
        <w:pStyle w:val="Bezmezer"/>
      </w:pPr>
    </w:p>
    <w:p w14:paraId="2CBC8EAE" w14:textId="77777777" w:rsidR="00E50585" w:rsidRDefault="00E50585" w:rsidP="00E50585">
      <w:pPr>
        <w:pStyle w:val="Bezmezer"/>
      </w:pPr>
    </w:p>
    <w:sdt>
      <w:sdtPr>
        <w:rPr>
          <w:rStyle w:val="autoiChar"/>
        </w:rPr>
        <w:id w:val="-1506675305"/>
        <w:lock w:val="sdtLocked"/>
        <w:placeholder>
          <w:docPart w:val="DefaultPlaceholder_1081868574"/>
        </w:placeholder>
      </w:sdtPr>
      <w:sdtEndPr>
        <w:rPr>
          <w:rStyle w:val="autoiChar"/>
        </w:rPr>
      </w:sdtEndPr>
      <w:sdtContent>
        <w:p w14:paraId="43AB1B3A" w14:textId="654E6B0C" w:rsidR="00B60DC8" w:rsidRDefault="00ED1CC2" w:rsidP="00C244DE">
          <w:pPr>
            <w:pStyle w:val="autoi"/>
          </w:pPr>
          <w:r>
            <w:rPr>
              <w:rStyle w:val="autoiChar"/>
            </w:rPr>
            <w:t xml:space="preserve"> </w:t>
          </w:r>
          <w:r>
            <w:t>Zdeňka Římovská</w:t>
          </w:r>
        </w:p>
      </w:sdtContent>
    </w:sdt>
    <w:p w14:paraId="75A46972" w14:textId="77777777" w:rsidR="00B60DC8" w:rsidRDefault="00B60DC8" w:rsidP="00E50585">
      <w:pPr>
        <w:pStyle w:val="Bezmezer"/>
      </w:pPr>
    </w:p>
    <w:p w14:paraId="3F6E21BE" w14:textId="77777777" w:rsidR="00B60DC8" w:rsidRDefault="00B60DC8" w:rsidP="00E50585">
      <w:pPr>
        <w:pStyle w:val="Bezmezer"/>
      </w:pPr>
    </w:p>
    <w:p w14:paraId="7F113C14" w14:textId="7C2B0340" w:rsidR="00B60DC8" w:rsidRDefault="00F00AB2" w:rsidP="00B60DC8">
      <w:pPr>
        <w:pStyle w:val="Normlnweb"/>
        <w:spacing w:before="0" w:after="0"/>
        <w:ind w:firstLine="0"/>
        <w:jc w:val="center"/>
      </w:pPr>
      <w:sdt>
        <w:sdtPr>
          <w:rPr>
            <w:b/>
            <w:bCs/>
            <w:sz w:val="27"/>
            <w:szCs w:val="27"/>
          </w:rPr>
          <w:id w:val="921605386"/>
          <w:lock w:val="sdtContentLocked"/>
          <w:placeholder>
            <w:docPart w:val="DefaultPlaceholder_1081868574"/>
          </w:placeholder>
        </w:sdtPr>
        <w:sdtEndPr/>
        <w:sdtContent>
          <w:r w:rsidR="00D9582E">
            <w:rPr>
              <w:b/>
              <w:bCs/>
              <w:sz w:val="27"/>
              <w:szCs w:val="27"/>
            </w:rPr>
            <w:t>Opava</w:t>
          </w:r>
          <w:r w:rsidR="00B60DC8">
            <w:rPr>
              <w:b/>
              <w:bCs/>
              <w:sz w:val="27"/>
              <w:szCs w:val="27"/>
            </w:rPr>
            <w:t xml:space="preserve"> 20</w:t>
          </w:r>
        </w:sdtContent>
      </w:sdt>
      <w:sdt>
        <w:sdtPr>
          <w:rPr>
            <w:b/>
            <w:bCs/>
            <w:sz w:val="27"/>
            <w:szCs w:val="27"/>
          </w:rPr>
          <w:id w:val="-2042199070"/>
          <w:lock w:val="sdtLocked"/>
          <w:placeholder>
            <w:docPart w:val="DefaultPlaceholder_1081868575"/>
          </w:placeholder>
          <w:dropDownList>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dropDownList>
        </w:sdtPr>
        <w:sdtEndPr/>
        <w:sdtContent>
          <w:r w:rsidR="001C79EE">
            <w:rPr>
              <w:b/>
              <w:bCs/>
              <w:sz w:val="27"/>
              <w:szCs w:val="27"/>
            </w:rPr>
            <w:t>22</w:t>
          </w:r>
        </w:sdtContent>
      </w:sdt>
    </w:p>
    <w:p w14:paraId="7962D1B4" w14:textId="77777777" w:rsidR="00F61EE6" w:rsidRDefault="00F61EE6" w:rsidP="00E50585">
      <w:pPr>
        <w:pStyle w:val="Bezmezer"/>
      </w:pPr>
    </w:p>
    <w:p w14:paraId="4768FD42" w14:textId="77777777" w:rsidR="00E50585" w:rsidRDefault="00E50585" w:rsidP="00E50585">
      <w:pPr>
        <w:pStyle w:val="Bezmezer"/>
      </w:pPr>
    </w:p>
    <w:p w14:paraId="4D88713B" w14:textId="77777777" w:rsidR="00E50585" w:rsidRDefault="00E50585" w:rsidP="00E50585">
      <w:pPr>
        <w:pStyle w:val="Bezmezer"/>
      </w:pPr>
    </w:p>
    <w:p w14:paraId="5F13EACA" w14:textId="77777777" w:rsidR="00ED00B2" w:rsidRDefault="00ED00B2" w:rsidP="00E50585">
      <w:pPr>
        <w:pStyle w:val="Bezmezer"/>
      </w:pPr>
    </w:p>
    <w:p w14:paraId="72B08916" w14:textId="77777777" w:rsidR="00E50585" w:rsidRDefault="00E50585" w:rsidP="00E50585">
      <w:pPr>
        <w:pStyle w:val="Bezmezer"/>
      </w:pPr>
    </w:p>
    <w:p w14:paraId="1A231FBA" w14:textId="77777777" w:rsidR="00F61EE6" w:rsidRDefault="00F61EE6" w:rsidP="00E50585">
      <w:pPr>
        <w:pStyle w:val="Bezmezer"/>
      </w:pPr>
    </w:p>
    <w:sdt>
      <w:sdtPr>
        <w:rPr>
          <w:b/>
          <w:bCs/>
          <w:sz w:val="27"/>
          <w:szCs w:val="27"/>
        </w:rPr>
        <w:id w:val="-429581338"/>
        <w:lock w:val="contentLocked"/>
        <w:placeholder>
          <w:docPart w:val="44C596C452024FEE9C13FE3AAE8A92C5"/>
        </w:placeholder>
      </w:sdtPr>
      <w:sdtEndPr>
        <w:rPr>
          <w:b w:val="0"/>
          <w:bCs w:val="0"/>
          <w:sz w:val="24"/>
          <w:szCs w:val="24"/>
        </w:rPr>
      </w:sdtEndPr>
      <w:sdtContent>
        <w:p w14:paraId="5084DBF7" w14:textId="77777777" w:rsidR="00ED00B2" w:rsidRDefault="00ED00B2" w:rsidP="00ED00B2">
          <w:pPr>
            <w:pStyle w:val="Normlnweb"/>
            <w:spacing w:before="0" w:after="0"/>
            <w:ind w:firstLine="0"/>
            <w:jc w:val="center"/>
            <w:rPr>
              <w:b/>
              <w:bCs/>
              <w:sz w:val="27"/>
              <w:szCs w:val="27"/>
            </w:rPr>
          </w:pPr>
        </w:p>
        <w:p w14:paraId="13F771D1" w14:textId="4FC34450" w:rsidR="00ED00B2" w:rsidRDefault="001962EC" w:rsidP="00ED00B2">
          <w:pPr>
            <w:pStyle w:val="Normlnweb"/>
            <w:spacing w:before="0" w:after="0"/>
            <w:ind w:firstLine="0"/>
            <w:jc w:val="center"/>
          </w:pPr>
          <w:r>
            <w:rPr>
              <w:noProof/>
            </w:rPr>
            <w:drawing>
              <wp:inline distT="0" distB="0" distL="0" distR="0" wp14:anchorId="11208FB3" wp14:editId="29358951">
                <wp:extent cx="2110099" cy="799200"/>
                <wp:effectExtent l="0" t="0" r="5080" b="1270"/>
                <wp:docPr id="3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U-znacka-FVP-horizont"/>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10099" cy="799200"/>
                        </a:xfrm>
                        <a:prstGeom prst="rect">
                          <a:avLst/>
                        </a:prstGeom>
                        <a:noFill/>
                        <a:ln>
                          <a:noFill/>
                        </a:ln>
                      </pic:spPr>
                    </pic:pic>
                  </a:graphicData>
                </a:graphic>
              </wp:inline>
            </w:drawing>
          </w:r>
        </w:p>
        <w:p w14:paraId="16D625A9" w14:textId="77777777" w:rsidR="00ED00B2" w:rsidRDefault="00F00AB2" w:rsidP="00ED00B2">
          <w:pPr>
            <w:pStyle w:val="Normlnweb"/>
            <w:spacing w:after="0"/>
            <w:jc w:val="center"/>
          </w:pPr>
        </w:p>
      </w:sdtContent>
    </w:sdt>
    <w:p w14:paraId="420858A5" w14:textId="77777777" w:rsidR="00717801" w:rsidRDefault="001B16A5">
      <w:pPr>
        <w:sectPr w:rsidR="00717801" w:rsidSect="006A4C4F">
          <w:headerReference w:type="even" r:id="rId14"/>
          <w:footerReference w:type="even" r:id="rId15"/>
          <w:footerReference w:type="first" r:id="rId16"/>
          <w:pgSz w:w="11906" w:h="16838" w:code="9"/>
          <w:pgMar w:top="1440" w:right="1440" w:bottom="1440" w:left="1800" w:header="709" w:footer="709" w:gutter="0"/>
          <w:cols w:space="708"/>
          <w:formProt w:val="0"/>
          <w:docGrid w:linePitch="360"/>
        </w:sectPr>
      </w:pPr>
      <w:r>
        <w:br w:type="page"/>
      </w:r>
    </w:p>
    <w:sdt>
      <w:sdtPr>
        <w:rPr>
          <w:rFonts w:ascii="Times New Roman" w:eastAsiaTheme="minorHAnsi" w:hAnsi="Times New Roman" w:cstheme="minorBidi"/>
          <w:b w:val="0"/>
          <w:bCs w:val="0"/>
          <w:color w:val="52765D"/>
          <w:sz w:val="24"/>
          <w:szCs w:val="22"/>
          <w:lang w:eastAsia="en-US"/>
        </w:rPr>
        <w:id w:val="1437408242"/>
        <w:docPartObj>
          <w:docPartGallery w:val="Table of Contents"/>
          <w:docPartUnique/>
        </w:docPartObj>
      </w:sdtPr>
      <w:sdtEndPr>
        <w:rPr>
          <w:color w:val="auto"/>
        </w:rPr>
      </w:sdtEndPr>
      <w:sdtContent>
        <w:sdt>
          <w:sdtPr>
            <w:rPr>
              <w:rFonts w:ascii="Times New Roman" w:eastAsiaTheme="minorHAnsi" w:hAnsi="Times New Roman" w:cstheme="minorBidi"/>
              <w:b w:val="0"/>
              <w:bCs w:val="0"/>
              <w:color w:val="52765D"/>
              <w:sz w:val="24"/>
              <w:szCs w:val="22"/>
              <w:lang w:eastAsia="en-US"/>
            </w:rPr>
            <w:id w:val="-38902465"/>
            <w:lock w:val="sdtLocked"/>
            <w:placeholder>
              <w:docPart w:val="DefaultPlaceholder_1081868574"/>
            </w:placeholder>
          </w:sdtPr>
          <w:sdtEndPr>
            <w:rPr>
              <w:b/>
              <w:bCs/>
              <w:color w:val="auto"/>
            </w:rPr>
          </w:sdtEndPr>
          <w:sdtContent>
            <w:p w14:paraId="40A64F13" w14:textId="1CDBBEDB" w:rsidR="005633CC" w:rsidRPr="000C6359" w:rsidRDefault="005633CC">
              <w:pPr>
                <w:pStyle w:val="Nadpisobsahu"/>
                <w:rPr>
                  <w:color w:val="981E3A"/>
                </w:rPr>
              </w:pPr>
              <w:r w:rsidRPr="000C6359">
                <w:rPr>
                  <w:color w:val="981E3A"/>
                </w:rPr>
                <w:t>Obsah</w:t>
              </w:r>
            </w:p>
            <w:p w14:paraId="3809DD40" w14:textId="4633C8A7" w:rsidR="00172AD6" w:rsidRDefault="005633CC">
              <w:pPr>
                <w:pStyle w:val="Obsah1"/>
                <w:tabs>
                  <w:tab w:val="left" w:pos="480"/>
                  <w:tab w:val="right" w:leader="dot" w:pos="8656"/>
                </w:tabs>
                <w:rPr>
                  <w:rFonts w:asciiTheme="minorHAnsi" w:eastAsiaTheme="minorEastAsia" w:hAnsiTheme="minorHAnsi"/>
                  <w:caps w:val="0"/>
                  <w:noProof/>
                  <w:sz w:val="22"/>
                  <w:lang w:eastAsia="cs-CZ"/>
                </w:rPr>
              </w:pPr>
              <w:r>
                <w:fldChar w:fldCharType="begin"/>
              </w:r>
              <w:r>
                <w:instrText xml:space="preserve"> TOC \o "1-3" \h \z \u </w:instrText>
              </w:r>
              <w:r>
                <w:fldChar w:fldCharType="separate"/>
              </w:r>
              <w:hyperlink w:anchor="_Toc104896408" w:history="1">
                <w:r w:rsidR="00172AD6" w:rsidRPr="00CF1C99">
                  <w:rPr>
                    <w:rStyle w:val="Hypertextovodkaz"/>
                    <w:noProof/>
                  </w:rPr>
                  <w:t>1</w:t>
                </w:r>
                <w:r w:rsidR="00172AD6">
                  <w:rPr>
                    <w:rFonts w:asciiTheme="minorHAnsi" w:eastAsiaTheme="minorEastAsia" w:hAnsiTheme="minorHAnsi"/>
                    <w:caps w:val="0"/>
                    <w:noProof/>
                    <w:sz w:val="22"/>
                    <w:lang w:eastAsia="cs-CZ"/>
                  </w:rPr>
                  <w:tab/>
                </w:r>
                <w:r w:rsidR="00172AD6" w:rsidRPr="00CF1C99">
                  <w:rPr>
                    <w:rStyle w:val="Hypertextovodkaz"/>
                    <w:noProof/>
                  </w:rPr>
                  <w:t>kultury</w:t>
                </w:r>
                <w:r w:rsidR="00172AD6">
                  <w:rPr>
                    <w:noProof/>
                    <w:webHidden/>
                  </w:rPr>
                  <w:tab/>
                </w:r>
                <w:r w:rsidR="00172AD6">
                  <w:rPr>
                    <w:noProof/>
                    <w:webHidden/>
                  </w:rPr>
                  <w:fldChar w:fldCharType="begin"/>
                </w:r>
                <w:r w:rsidR="00172AD6">
                  <w:rPr>
                    <w:noProof/>
                    <w:webHidden/>
                  </w:rPr>
                  <w:instrText xml:space="preserve"> PAGEREF _Toc104896408 \h </w:instrText>
                </w:r>
                <w:r w:rsidR="00172AD6">
                  <w:rPr>
                    <w:noProof/>
                    <w:webHidden/>
                  </w:rPr>
                </w:r>
                <w:r w:rsidR="00172AD6">
                  <w:rPr>
                    <w:noProof/>
                    <w:webHidden/>
                  </w:rPr>
                  <w:fldChar w:fldCharType="separate"/>
                </w:r>
                <w:r w:rsidR="00172AD6">
                  <w:rPr>
                    <w:noProof/>
                    <w:webHidden/>
                  </w:rPr>
                  <w:t>4</w:t>
                </w:r>
                <w:r w:rsidR="00172AD6">
                  <w:rPr>
                    <w:noProof/>
                    <w:webHidden/>
                  </w:rPr>
                  <w:fldChar w:fldCharType="end"/>
                </w:r>
              </w:hyperlink>
            </w:p>
            <w:p w14:paraId="6D79B37E" w14:textId="03177905" w:rsidR="00172AD6" w:rsidRDefault="00172AD6">
              <w:pPr>
                <w:pStyle w:val="Obsah2"/>
                <w:tabs>
                  <w:tab w:val="left" w:pos="880"/>
                  <w:tab w:val="right" w:leader="dot" w:pos="8656"/>
                </w:tabs>
                <w:rPr>
                  <w:rFonts w:asciiTheme="minorHAnsi" w:eastAsiaTheme="minorEastAsia" w:hAnsiTheme="minorHAnsi"/>
                  <w:noProof/>
                  <w:sz w:val="22"/>
                  <w:lang w:eastAsia="cs-CZ"/>
                </w:rPr>
              </w:pPr>
              <w:hyperlink w:anchor="_Toc104896409" w:history="1">
                <w:r w:rsidRPr="00CF1C99">
                  <w:rPr>
                    <w:rStyle w:val="Hypertextovodkaz"/>
                    <w:noProof/>
                  </w:rPr>
                  <w:t>1.1</w:t>
                </w:r>
                <w:r>
                  <w:rPr>
                    <w:rFonts w:asciiTheme="minorHAnsi" w:eastAsiaTheme="minorEastAsia" w:hAnsiTheme="minorHAnsi"/>
                    <w:noProof/>
                    <w:sz w:val="22"/>
                    <w:lang w:eastAsia="cs-CZ"/>
                  </w:rPr>
                  <w:tab/>
                </w:r>
                <w:r w:rsidRPr="00CF1C99">
                  <w:rPr>
                    <w:rStyle w:val="Hypertextovodkaz"/>
                    <w:noProof/>
                  </w:rPr>
                  <w:t>Vietnamci</w:t>
                </w:r>
                <w:r>
                  <w:rPr>
                    <w:noProof/>
                    <w:webHidden/>
                  </w:rPr>
                  <w:tab/>
                </w:r>
                <w:r>
                  <w:rPr>
                    <w:noProof/>
                    <w:webHidden/>
                  </w:rPr>
                  <w:fldChar w:fldCharType="begin"/>
                </w:r>
                <w:r>
                  <w:rPr>
                    <w:noProof/>
                    <w:webHidden/>
                  </w:rPr>
                  <w:instrText xml:space="preserve"> PAGEREF _Toc104896409 \h </w:instrText>
                </w:r>
                <w:r>
                  <w:rPr>
                    <w:noProof/>
                    <w:webHidden/>
                  </w:rPr>
                </w:r>
                <w:r>
                  <w:rPr>
                    <w:noProof/>
                    <w:webHidden/>
                  </w:rPr>
                  <w:fldChar w:fldCharType="separate"/>
                </w:r>
                <w:r>
                  <w:rPr>
                    <w:noProof/>
                    <w:webHidden/>
                  </w:rPr>
                  <w:t>6</w:t>
                </w:r>
                <w:r>
                  <w:rPr>
                    <w:noProof/>
                    <w:webHidden/>
                  </w:rPr>
                  <w:fldChar w:fldCharType="end"/>
                </w:r>
              </w:hyperlink>
            </w:p>
            <w:p w14:paraId="70E7E168" w14:textId="69EBA09C" w:rsidR="00172AD6" w:rsidRDefault="00172AD6">
              <w:pPr>
                <w:pStyle w:val="Obsah3"/>
                <w:tabs>
                  <w:tab w:val="left" w:pos="1320"/>
                  <w:tab w:val="right" w:leader="dot" w:pos="8656"/>
                </w:tabs>
                <w:rPr>
                  <w:rFonts w:asciiTheme="minorHAnsi" w:eastAsiaTheme="minorEastAsia" w:hAnsiTheme="minorHAnsi"/>
                  <w:noProof/>
                  <w:sz w:val="22"/>
                  <w:lang w:eastAsia="cs-CZ"/>
                </w:rPr>
              </w:pPr>
              <w:hyperlink w:anchor="_Toc104896410" w:history="1">
                <w:r w:rsidRPr="00CF1C99">
                  <w:rPr>
                    <w:rStyle w:val="Hypertextovodkaz"/>
                    <w:noProof/>
                  </w:rPr>
                  <w:t>1.1.1</w:t>
                </w:r>
                <w:r>
                  <w:rPr>
                    <w:rFonts w:asciiTheme="minorHAnsi" w:eastAsiaTheme="minorEastAsia" w:hAnsiTheme="minorHAnsi"/>
                    <w:noProof/>
                    <w:sz w:val="22"/>
                    <w:lang w:eastAsia="cs-CZ"/>
                  </w:rPr>
                  <w:tab/>
                </w:r>
                <w:r w:rsidRPr="00CF1C99">
                  <w:rPr>
                    <w:rStyle w:val="Hypertextovodkaz"/>
                    <w:noProof/>
                  </w:rPr>
                  <w:t>Obecná charakteristika</w:t>
                </w:r>
                <w:r>
                  <w:rPr>
                    <w:noProof/>
                    <w:webHidden/>
                  </w:rPr>
                  <w:tab/>
                </w:r>
                <w:r>
                  <w:rPr>
                    <w:noProof/>
                    <w:webHidden/>
                  </w:rPr>
                  <w:fldChar w:fldCharType="begin"/>
                </w:r>
                <w:r>
                  <w:rPr>
                    <w:noProof/>
                    <w:webHidden/>
                  </w:rPr>
                  <w:instrText xml:space="preserve"> PAGEREF _Toc104896410 \h </w:instrText>
                </w:r>
                <w:r>
                  <w:rPr>
                    <w:noProof/>
                    <w:webHidden/>
                  </w:rPr>
                </w:r>
                <w:r>
                  <w:rPr>
                    <w:noProof/>
                    <w:webHidden/>
                  </w:rPr>
                  <w:fldChar w:fldCharType="separate"/>
                </w:r>
                <w:r>
                  <w:rPr>
                    <w:noProof/>
                    <w:webHidden/>
                  </w:rPr>
                  <w:t>6</w:t>
                </w:r>
                <w:r>
                  <w:rPr>
                    <w:noProof/>
                    <w:webHidden/>
                  </w:rPr>
                  <w:fldChar w:fldCharType="end"/>
                </w:r>
              </w:hyperlink>
            </w:p>
            <w:p w14:paraId="0ABF3DB5" w14:textId="454F05CE" w:rsidR="00172AD6" w:rsidRDefault="00172AD6">
              <w:pPr>
                <w:pStyle w:val="Obsah3"/>
                <w:tabs>
                  <w:tab w:val="left" w:pos="1320"/>
                  <w:tab w:val="right" w:leader="dot" w:pos="8656"/>
                </w:tabs>
                <w:rPr>
                  <w:rFonts w:asciiTheme="minorHAnsi" w:eastAsiaTheme="minorEastAsia" w:hAnsiTheme="minorHAnsi"/>
                  <w:noProof/>
                  <w:sz w:val="22"/>
                  <w:lang w:eastAsia="cs-CZ"/>
                </w:rPr>
              </w:pPr>
              <w:hyperlink w:anchor="_Toc104896411" w:history="1">
                <w:r w:rsidRPr="00CF1C99">
                  <w:rPr>
                    <w:rStyle w:val="Hypertextovodkaz"/>
                    <w:noProof/>
                  </w:rPr>
                  <w:t>1.1.2</w:t>
                </w:r>
                <w:r>
                  <w:rPr>
                    <w:rFonts w:asciiTheme="minorHAnsi" w:eastAsiaTheme="minorEastAsia" w:hAnsiTheme="minorHAnsi"/>
                    <w:noProof/>
                    <w:sz w:val="22"/>
                    <w:lang w:eastAsia="cs-CZ"/>
                  </w:rPr>
                  <w:tab/>
                </w:r>
                <w:r w:rsidRPr="00CF1C99">
                  <w:rPr>
                    <w:rStyle w:val="Hypertextovodkaz"/>
                    <w:noProof/>
                  </w:rPr>
                  <w:t>Významné osobnosti</w:t>
                </w:r>
                <w:r>
                  <w:rPr>
                    <w:noProof/>
                    <w:webHidden/>
                  </w:rPr>
                  <w:tab/>
                </w:r>
                <w:r>
                  <w:rPr>
                    <w:noProof/>
                    <w:webHidden/>
                  </w:rPr>
                  <w:fldChar w:fldCharType="begin"/>
                </w:r>
                <w:r>
                  <w:rPr>
                    <w:noProof/>
                    <w:webHidden/>
                  </w:rPr>
                  <w:instrText xml:space="preserve"> PAGEREF _Toc104896411 \h </w:instrText>
                </w:r>
                <w:r>
                  <w:rPr>
                    <w:noProof/>
                    <w:webHidden/>
                  </w:rPr>
                </w:r>
                <w:r>
                  <w:rPr>
                    <w:noProof/>
                    <w:webHidden/>
                  </w:rPr>
                  <w:fldChar w:fldCharType="separate"/>
                </w:r>
                <w:r>
                  <w:rPr>
                    <w:noProof/>
                    <w:webHidden/>
                  </w:rPr>
                  <w:t>6</w:t>
                </w:r>
                <w:r>
                  <w:rPr>
                    <w:noProof/>
                    <w:webHidden/>
                  </w:rPr>
                  <w:fldChar w:fldCharType="end"/>
                </w:r>
              </w:hyperlink>
            </w:p>
            <w:p w14:paraId="65AF0405" w14:textId="1B3B6CE9" w:rsidR="00172AD6" w:rsidRDefault="00172AD6">
              <w:pPr>
                <w:pStyle w:val="Obsah3"/>
                <w:tabs>
                  <w:tab w:val="left" w:pos="1320"/>
                  <w:tab w:val="right" w:leader="dot" w:pos="8656"/>
                </w:tabs>
                <w:rPr>
                  <w:rFonts w:asciiTheme="minorHAnsi" w:eastAsiaTheme="minorEastAsia" w:hAnsiTheme="minorHAnsi"/>
                  <w:noProof/>
                  <w:sz w:val="22"/>
                  <w:lang w:eastAsia="cs-CZ"/>
                </w:rPr>
              </w:pPr>
              <w:hyperlink w:anchor="_Toc104896412" w:history="1">
                <w:r w:rsidRPr="00CF1C99">
                  <w:rPr>
                    <w:rStyle w:val="Hypertextovodkaz"/>
                    <w:noProof/>
                  </w:rPr>
                  <w:t>1.1.3</w:t>
                </w:r>
                <w:r>
                  <w:rPr>
                    <w:rFonts w:asciiTheme="minorHAnsi" w:eastAsiaTheme="minorEastAsia" w:hAnsiTheme="minorHAnsi"/>
                    <w:noProof/>
                    <w:sz w:val="22"/>
                    <w:lang w:eastAsia="cs-CZ"/>
                  </w:rPr>
                  <w:tab/>
                </w:r>
                <w:r w:rsidRPr="00CF1C99">
                  <w:rPr>
                    <w:rStyle w:val="Hypertextovodkaz"/>
                    <w:noProof/>
                  </w:rPr>
                  <w:t>Tradiční vietnamské léčitelství</w:t>
                </w:r>
                <w:r>
                  <w:rPr>
                    <w:noProof/>
                    <w:webHidden/>
                  </w:rPr>
                  <w:tab/>
                </w:r>
                <w:r>
                  <w:rPr>
                    <w:noProof/>
                    <w:webHidden/>
                  </w:rPr>
                  <w:fldChar w:fldCharType="begin"/>
                </w:r>
                <w:r>
                  <w:rPr>
                    <w:noProof/>
                    <w:webHidden/>
                  </w:rPr>
                  <w:instrText xml:space="preserve"> PAGEREF _Toc104896412 \h </w:instrText>
                </w:r>
                <w:r>
                  <w:rPr>
                    <w:noProof/>
                    <w:webHidden/>
                  </w:rPr>
                </w:r>
                <w:r>
                  <w:rPr>
                    <w:noProof/>
                    <w:webHidden/>
                  </w:rPr>
                  <w:fldChar w:fldCharType="separate"/>
                </w:r>
                <w:r>
                  <w:rPr>
                    <w:noProof/>
                    <w:webHidden/>
                  </w:rPr>
                  <w:t>7</w:t>
                </w:r>
                <w:r>
                  <w:rPr>
                    <w:noProof/>
                    <w:webHidden/>
                  </w:rPr>
                  <w:fldChar w:fldCharType="end"/>
                </w:r>
              </w:hyperlink>
            </w:p>
            <w:p w14:paraId="063A27A9" w14:textId="77F6A668" w:rsidR="00172AD6" w:rsidRDefault="00172AD6">
              <w:pPr>
                <w:pStyle w:val="Obsah3"/>
                <w:tabs>
                  <w:tab w:val="left" w:pos="1320"/>
                  <w:tab w:val="right" w:leader="dot" w:pos="8656"/>
                </w:tabs>
                <w:rPr>
                  <w:rFonts w:asciiTheme="minorHAnsi" w:eastAsiaTheme="minorEastAsia" w:hAnsiTheme="minorHAnsi"/>
                  <w:noProof/>
                  <w:sz w:val="22"/>
                  <w:lang w:eastAsia="cs-CZ"/>
                </w:rPr>
              </w:pPr>
              <w:hyperlink w:anchor="_Toc104896413" w:history="1">
                <w:r w:rsidRPr="00CF1C99">
                  <w:rPr>
                    <w:rStyle w:val="Hypertextovodkaz"/>
                    <w:noProof/>
                  </w:rPr>
                  <w:t>1.1.4</w:t>
                </w:r>
                <w:r>
                  <w:rPr>
                    <w:rFonts w:asciiTheme="minorHAnsi" w:eastAsiaTheme="minorEastAsia" w:hAnsiTheme="minorHAnsi"/>
                    <w:noProof/>
                    <w:sz w:val="22"/>
                    <w:lang w:eastAsia="cs-CZ"/>
                  </w:rPr>
                  <w:tab/>
                </w:r>
                <w:r w:rsidRPr="00CF1C99">
                  <w:rPr>
                    <w:rStyle w:val="Hypertextovodkaz"/>
                    <w:noProof/>
                  </w:rPr>
                  <w:t>Vztah k nemoci a smrti</w:t>
                </w:r>
                <w:r>
                  <w:rPr>
                    <w:noProof/>
                    <w:webHidden/>
                  </w:rPr>
                  <w:tab/>
                </w:r>
                <w:r>
                  <w:rPr>
                    <w:noProof/>
                    <w:webHidden/>
                  </w:rPr>
                  <w:fldChar w:fldCharType="begin"/>
                </w:r>
                <w:r>
                  <w:rPr>
                    <w:noProof/>
                    <w:webHidden/>
                  </w:rPr>
                  <w:instrText xml:space="preserve"> PAGEREF _Toc104896413 \h </w:instrText>
                </w:r>
                <w:r>
                  <w:rPr>
                    <w:noProof/>
                    <w:webHidden/>
                  </w:rPr>
                </w:r>
                <w:r>
                  <w:rPr>
                    <w:noProof/>
                    <w:webHidden/>
                  </w:rPr>
                  <w:fldChar w:fldCharType="separate"/>
                </w:r>
                <w:r>
                  <w:rPr>
                    <w:noProof/>
                    <w:webHidden/>
                  </w:rPr>
                  <w:t>7</w:t>
                </w:r>
                <w:r>
                  <w:rPr>
                    <w:noProof/>
                    <w:webHidden/>
                  </w:rPr>
                  <w:fldChar w:fldCharType="end"/>
                </w:r>
              </w:hyperlink>
            </w:p>
            <w:p w14:paraId="00102AD5" w14:textId="56859163" w:rsidR="00172AD6" w:rsidRDefault="00172AD6">
              <w:pPr>
                <w:pStyle w:val="Obsah3"/>
                <w:tabs>
                  <w:tab w:val="left" w:pos="1320"/>
                  <w:tab w:val="right" w:leader="dot" w:pos="8656"/>
                </w:tabs>
                <w:rPr>
                  <w:rFonts w:asciiTheme="minorHAnsi" w:eastAsiaTheme="minorEastAsia" w:hAnsiTheme="minorHAnsi"/>
                  <w:noProof/>
                  <w:sz w:val="22"/>
                  <w:lang w:eastAsia="cs-CZ"/>
                </w:rPr>
              </w:pPr>
              <w:hyperlink w:anchor="_Toc104896414" w:history="1">
                <w:r w:rsidRPr="00CF1C99">
                  <w:rPr>
                    <w:rStyle w:val="Hypertextovodkaz"/>
                    <w:noProof/>
                  </w:rPr>
                  <w:t>1.1.5</w:t>
                </w:r>
                <w:r>
                  <w:rPr>
                    <w:rFonts w:asciiTheme="minorHAnsi" w:eastAsiaTheme="minorEastAsia" w:hAnsiTheme="minorHAnsi"/>
                    <w:noProof/>
                    <w:sz w:val="22"/>
                    <w:lang w:eastAsia="cs-CZ"/>
                  </w:rPr>
                  <w:tab/>
                </w:r>
                <w:r w:rsidRPr="00CF1C99">
                  <w:rPr>
                    <w:rStyle w:val="Hypertextovodkaz"/>
                    <w:noProof/>
                  </w:rPr>
                  <w:t>Umírání, smrt</w:t>
                </w:r>
                <w:r>
                  <w:rPr>
                    <w:noProof/>
                    <w:webHidden/>
                  </w:rPr>
                  <w:tab/>
                </w:r>
                <w:r>
                  <w:rPr>
                    <w:noProof/>
                    <w:webHidden/>
                  </w:rPr>
                  <w:fldChar w:fldCharType="begin"/>
                </w:r>
                <w:r>
                  <w:rPr>
                    <w:noProof/>
                    <w:webHidden/>
                  </w:rPr>
                  <w:instrText xml:space="preserve"> PAGEREF _Toc104896414 \h </w:instrText>
                </w:r>
                <w:r>
                  <w:rPr>
                    <w:noProof/>
                    <w:webHidden/>
                  </w:rPr>
                </w:r>
                <w:r>
                  <w:rPr>
                    <w:noProof/>
                    <w:webHidden/>
                  </w:rPr>
                  <w:fldChar w:fldCharType="separate"/>
                </w:r>
                <w:r>
                  <w:rPr>
                    <w:noProof/>
                    <w:webHidden/>
                  </w:rPr>
                  <w:t>8</w:t>
                </w:r>
                <w:r>
                  <w:rPr>
                    <w:noProof/>
                    <w:webHidden/>
                  </w:rPr>
                  <w:fldChar w:fldCharType="end"/>
                </w:r>
              </w:hyperlink>
            </w:p>
            <w:p w14:paraId="0747D5D8" w14:textId="7BE235B0" w:rsidR="00172AD6" w:rsidRDefault="00172AD6">
              <w:pPr>
                <w:pStyle w:val="Obsah3"/>
                <w:tabs>
                  <w:tab w:val="left" w:pos="1320"/>
                  <w:tab w:val="right" w:leader="dot" w:pos="8656"/>
                </w:tabs>
                <w:rPr>
                  <w:rFonts w:asciiTheme="minorHAnsi" w:eastAsiaTheme="minorEastAsia" w:hAnsiTheme="minorHAnsi"/>
                  <w:noProof/>
                  <w:sz w:val="22"/>
                  <w:lang w:eastAsia="cs-CZ"/>
                </w:rPr>
              </w:pPr>
              <w:hyperlink w:anchor="_Toc104896415" w:history="1">
                <w:r w:rsidRPr="00CF1C99">
                  <w:rPr>
                    <w:rStyle w:val="Hypertextovodkaz"/>
                    <w:noProof/>
                  </w:rPr>
                  <w:t>1.1.6</w:t>
                </w:r>
                <w:r>
                  <w:rPr>
                    <w:rFonts w:asciiTheme="minorHAnsi" w:eastAsiaTheme="minorEastAsia" w:hAnsiTheme="minorHAnsi"/>
                    <w:noProof/>
                    <w:sz w:val="22"/>
                    <w:lang w:eastAsia="cs-CZ"/>
                  </w:rPr>
                  <w:tab/>
                </w:r>
                <w:r w:rsidRPr="00CF1C99">
                  <w:rPr>
                    <w:rStyle w:val="Hypertextovodkaz"/>
                    <w:noProof/>
                    <w:shd w:val="clear" w:color="auto" w:fill="FFFFFF"/>
                  </w:rPr>
                  <w:t>Vztah ke zdraví a prevenci</w:t>
                </w:r>
                <w:r>
                  <w:rPr>
                    <w:noProof/>
                    <w:webHidden/>
                  </w:rPr>
                  <w:tab/>
                </w:r>
                <w:r>
                  <w:rPr>
                    <w:noProof/>
                    <w:webHidden/>
                  </w:rPr>
                  <w:fldChar w:fldCharType="begin"/>
                </w:r>
                <w:r>
                  <w:rPr>
                    <w:noProof/>
                    <w:webHidden/>
                  </w:rPr>
                  <w:instrText xml:space="preserve"> PAGEREF _Toc104896415 \h </w:instrText>
                </w:r>
                <w:r>
                  <w:rPr>
                    <w:noProof/>
                    <w:webHidden/>
                  </w:rPr>
                </w:r>
                <w:r>
                  <w:rPr>
                    <w:noProof/>
                    <w:webHidden/>
                  </w:rPr>
                  <w:fldChar w:fldCharType="separate"/>
                </w:r>
                <w:r>
                  <w:rPr>
                    <w:noProof/>
                    <w:webHidden/>
                  </w:rPr>
                  <w:t>8</w:t>
                </w:r>
                <w:r>
                  <w:rPr>
                    <w:noProof/>
                    <w:webHidden/>
                  </w:rPr>
                  <w:fldChar w:fldCharType="end"/>
                </w:r>
              </w:hyperlink>
            </w:p>
            <w:p w14:paraId="69E3763E" w14:textId="3CBE0CF2" w:rsidR="00172AD6" w:rsidRDefault="00172AD6">
              <w:pPr>
                <w:pStyle w:val="Obsah3"/>
                <w:tabs>
                  <w:tab w:val="left" w:pos="1320"/>
                  <w:tab w:val="right" w:leader="dot" w:pos="8656"/>
                </w:tabs>
                <w:rPr>
                  <w:rFonts w:asciiTheme="minorHAnsi" w:eastAsiaTheme="minorEastAsia" w:hAnsiTheme="minorHAnsi"/>
                  <w:noProof/>
                  <w:sz w:val="22"/>
                  <w:lang w:eastAsia="cs-CZ"/>
                </w:rPr>
              </w:pPr>
              <w:hyperlink w:anchor="_Toc104896416" w:history="1">
                <w:r w:rsidRPr="00CF1C99">
                  <w:rPr>
                    <w:rStyle w:val="Hypertextovodkaz"/>
                    <w:noProof/>
                  </w:rPr>
                  <w:t>1.1.7</w:t>
                </w:r>
                <w:r>
                  <w:rPr>
                    <w:rFonts w:asciiTheme="minorHAnsi" w:eastAsiaTheme="minorEastAsia" w:hAnsiTheme="minorHAnsi"/>
                    <w:noProof/>
                    <w:sz w:val="22"/>
                    <w:lang w:eastAsia="cs-CZ"/>
                  </w:rPr>
                  <w:tab/>
                </w:r>
                <w:r w:rsidRPr="00CF1C99">
                  <w:rPr>
                    <w:rStyle w:val="Hypertextovodkaz"/>
                    <w:noProof/>
                  </w:rPr>
                  <w:t>Vztah k sexualitě</w:t>
                </w:r>
                <w:r>
                  <w:rPr>
                    <w:noProof/>
                    <w:webHidden/>
                  </w:rPr>
                  <w:tab/>
                </w:r>
                <w:r>
                  <w:rPr>
                    <w:noProof/>
                    <w:webHidden/>
                  </w:rPr>
                  <w:fldChar w:fldCharType="begin"/>
                </w:r>
                <w:r>
                  <w:rPr>
                    <w:noProof/>
                    <w:webHidden/>
                  </w:rPr>
                  <w:instrText xml:space="preserve"> PAGEREF _Toc104896416 \h </w:instrText>
                </w:r>
                <w:r>
                  <w:rPr>
                    <w:noProof/>
                    <w:webHidden/>
                  </w:rPr>
                </w:r>
                <w:r>
                  <w:rPr>
                    <w:noProof/>
                    <w:webHidden/>
                  </w:rPr>
                  <w:fldChar w:fldCharType="separate"/>
                </w:r>
                <w:r>
                  <w:rPr>
                    <w:noProof/>
                    <w:webHidden/>
                  </w:rPr>
                  <w:t>9</w:t>
                </w:r>
                <w:r>
                  <w:rPr>
                    <w:noProof/>
                    <w:webHidden/>
                  </w:rPr>
                  <w:fldChar w:fldCharType="end"/>
                </w:r>
              </w:hyperlink>
            </w:p>
            <w:p w14:paraId="563C078D" w14:textId="4E0AA9C9" w:rsidR="00172AD6" w:rsidRDefault="00172AD6">
              <w:pPr>
                <w:pStyle w:val="Obsah3"/>
                <w:tabs>
                  <w:tab w:val="left" w:pos="1320"/>
                  <w:tab w:val="right" w:leader="dot" w:pos="8656"/>
                </w:tabs>
                <w:rPr>
                  <w:rFonts w:asciiTheme="minorHAnsi" w:eastAsiaTheme="minorEastAsia" w:hAnsiTheme="minorHAnsi"/>
                  <w:noProof/>
                  <w:sz w:val="22"/>
                  <w:lang w:eastAsia="cs-CZ"/>
                </w:rPr>
              </w:pPr>
              <w:hyperlink w:anchor="_Toc104896417" w:history="1">
                <w:r w:rsidRPr="00CF1C99">
                  <w:rPr>
                    <w:rStyle w:val="Hypertextovodkaz"/>
                    <w:noProof/>
                  </w:rPr>
                  <w:t>1.1.8</w:t>
                </w:r>
                <w:r>
                  <w:rPr>
                    <w:rFonts w:asciiTheme="minorHAnsi" w:eastAsiaTheme="minorEastAsia" w:hAnsiTheme="minorHAnsi"/>
                    <w:noProof/>
                    <w:sz w:val="22"/>
                    <w:lang w:eastAsia="cs-CZ"/>
                  </w:rPr>
                  <w:tab/>
                </w:r>
                <w:r w:rsidRPr="00CF1C99">
                  <w:rPr>
                    <w:rStyle w:val="Hypertextovodkaz"/>
                    <w:noProof/>
                  </w:rPr>
                  <w:t>Vztah k tělesné hygieně</w:t>
                </w:r>
                <w:r>
                  <w:rPr>
                    <w:noProof/>
                    <w:webHidden/>
                  </w:rPr>
                  <w:tab/>
                </w:r>
                <w:r>
                  <w:rPr>
                    <w:noProof/>
                    <w:webHidden/>
                  </w:rPr>
                  <w:fldChar w:fldCharType="begin"/>
                </w:r>
                <w:r>
                  <w:rPr>
                    <w:noProof/>
                    <w:webHidden/>
                  </w:rPr>
                  <w:instrText xml:space="preserve"> PAGEREF _Toc104896417 \h </w:instrText>
                </w:r>
                <w:r>
                  <w:rPr>
                    <w:noProof/>
                    <w:webHidden/>
                  </w:rPr>
                </w:r>
                <w:r>
                  <w:rPr>
                    <w:noProof/>
                    <w:webHidden/>
                  </w:rPr>
                  <w:fldChar w:fldCharType="separate"/>
                </w:r>
                <w:r>
                  <w:rPr>
                    <w:noProof/>
                    <w:webHidden/>
                  </w:rPr>
                  <w:t>9</w:t>
                </w:r>
                <w:r>
                  <w:rPr>
                    <w:noProof/>
                    <w:webHidden/>
                  </w:rPr>
                  <w:fldChar w:fldCharType="end"/>
                </w:r>
              </w:hyperlink>
            </w:p>
            <w:p w14:paraId="57FA8A7B" w14:textId="53D645F2" w:rsidR="00172AD6" w:rsidRDefault="00172AD6">
              <w:pPr>
                <w:pStyle w:val="Obsah3"/>
                <w:tabs>
                  <w:tab w:val="left" w:pos="1320"/>
                  <w:tab w:val="right" w:leader="dot" w:pos="8656"/>
                </w:tabs>
                <w:rPr>
                  <w:rFonts w:asciiTheme="minorHAnsi" w:eastAsiaTheme="minorEastAsia" w:hAnsiTheme="minorHAnsi"/>
                  <w:noProof/>
                  <w:sz w:val="22"/>
                  <w:lang w:eastAsia="cs-CZ"/>
                </w:rPr>
              </w:pPr>
              <w:hyperlink w:anchor="_Toc104896418" w:history="1">
                <w:r w:rsidRPr="00CF1C99">
                  <w:rPr>
                    <w:rStyle w:val="Hypertextovodkaz"/>
                    <w:noProof/>
                  </w:rPr>
                  <w:t>1.1.9</w:t>
                </w:r>
                <w:r>
                  <w:rPr>
                    <w:rFonts w:asciiTheme="minorHAnsi" w:eastAsiaTheme="minorEastAsia" w:hAnsiTheme="minorHAnsi"/>
                    <w:noProof/>
                    <w:sz w:val="22"/>
                    <w:lang w:eastAsia="cs-CZ"/>
                  </w:rPr>
                  <w:tab/>
                </w:r>
                <w:r w:rsidRPr="00CF1C99">
                  <w:rPr>
                    <w:rStyle w:val="Hypertextovodkaz"/>
                    <w:noProof/>
                  </w:rPr>
                  <w:t>Stravování</w:t>
                </w:r>
                <w:r>
                  <w:rPr>
                    <w:noProof/>
                    <w:webHidden/>
                  </w:rPr>
                  <w:tab/>
                </w:r>
                <w:r>
                  <w:rPr>
                    <w:noProof/>
                    <w:webHidden/>
                  </w:rPr>
                  <w:fldChar w:fldCharType="begin"/>
                </w:r>
                <w:r>
                  <w:rPr>
                    <w:noProof/>
                    <w:webHidden/>
                  </w:rPr>
                  <w:instrText xml:space="preserve"> PAGEREF _Toc104896418 \h </w:instrText>
                </w:r>
                <w:r>
                  <w:rPr>
                    <w:noProof/>
                    <w:webHidden/>
                  </w:rPr>
                </w:r>
                <w:r>
                  <w:rPr>
                    <w:noProof/>
                    <w:webHidden/>
                  </w:rPr>
                  <w:fldChar w:fldCharType="separate"/>
                </w:r>
                <w:r>
                  <w:rPr>
                    <w:noProof/>
                    <w:webHidden/>
                  </w:rPr>
                  <w:t>9</w:t>
                </w:r>
                <w:r>
                  <w:rPr>
                    <w:noProof/>
                    <w:webHidden/>
                  </w:rPr>
                  <w:fldChar w:fldCharType="end"/>
                </w:r>
              </w:hyperlink>
            </w:p>
            <w:p w14:paraId="419F7DDB" w14:textId="1500CCC2" w:rsidR="00172AD6" w:rsidRDefault="00172AD6">
              <w:pPr>
                <w:pStyle w:val="Obsah3"/>
                <w:tabs>
                  <w:tab w:val="left" w:pos="1320"/>
                  <w:tab w:val="right" w:leader="dot" w:pos="8656"/>
                </w:tabs>
                <w:rPr>
                  <w:rFonts w:asciiTheme="minorHAnsi" w:eastAsiaTheme="minorEastAsia" w:hAnsiTheme="minorHAnsi"/>
                  <w:noProof/>
                  <w:sz w:val="22"/>
                  <w:lang w:eastAsia="cs-CZ"/>
                </w:rPr>
              </w:pPr>
              <w:hyperlink w:anchor="_Toc104896419" w:history="1">
                <w:r w:rsidRPr="00CF1C99">
                  <w:rPr>
                    <w:rStyle w:val="Hypertextovodkaz"/>
                    <w:noProof/>
                  </w:rPr>
                  <w:t>1.1.10</w:t>
                </w:r>
                <w:r>
                  <w:rPr>
                    <w:rFonts w:asciiTheme="minorHAnsi" w:eastAsiaTheme="minorEastAsia" w:hAnsiTheme="minorHAnsi"/>
                    <w:noProof/>
                    <w:sz w:val="22"/>
                    <w:lang w:eastAsia="cs-CZ"/>
                  </w:rPr>
                  <w:tab/>
                </w:r>
                <w:r w:rsidRPr="00CF1C99">
                  <w:rPr>
                    <w:rStyle w:val="Hypertextovodkaz"/>
                    <w:noProof/>
                  </w:rPr>
                  <w:t>Komunikace</w:t>
                </w:r>
                <w:r>
                  <w:rPr>
                    <w:noProof/>
                    <w:webHidden/>
                  </w:rPr>
                  <w:tab/>
                </w:r>
                <w:r>
                  <w:rPr>
                    <w:noProof/>
                    <w:webHidden/>
                  </w:rPr>
                  <w:fldChar w:fldCharType="begin"/>
                </w:r>
                <w:r>
                  <w:rPr>
                    <w:noProof/>
                    <w:webHidden/>
                  </w:rPr>
                  <w:instrText xml:space="preserve"> PAGEREF _Toc104896419 \h </w:instrText>
                </w:r>
                <w:r>
                  <w:rPr>
                    <w:noProof/>
                    <w:webHidden/>
                  </w:rPr>
                </w:r>
                <w:r>
                  <w:rPr>
                    <w:noProof/>
                    <w:webHidden/>
                  </w:rPr>
                  <w:fldChar w:fldCharType="separate"/>
                </w:r>
                <w:r>
                  <w:rPr>
                    <w:noProof/>
                    <w:webHidden/>
                  </w:rPr>
                  <w:t>10</w:t>
                </w:r>
                <w:r>
                  <w:rPr>
                    <w:noProof/>
                    <w:webHidden/>
                  </w:rPr>
                  <w:fldChar w:fldCharType="end"/>
                </w:r>
              </w:hyperlink>
            </w:p>
            <w:p w14:paraId="1EAC06FD" w14:textId="58843C7E" w:rsidR="00172AD6" w:rsidRDefault="00172AD6">
              <w:pPr>
                <w:pStyle w:val="Obsah3"/>
                <w:tabs>
                  <w:tab w:val="left" w:pos="1320"/>
                  <w:tab w:val="right" w:leader="dot" w:pos="8656"/>
                </w:tabs>
                <w:rPr>
                  <w:rFonts w:asciiTheme="minorHAnsi" w:eastAsiaTheme="minorEastAsia" w:hAnsiTheme="minorHAnsi"/>
                  <w:noProof/>
                  <w:sz w:val="22"/>
                  <w:lang w:eastAsia="cs-CZ"/>
                </w:rPr>
              </w:pPr>
              <w:hyperlink w:anchor="_Toc104896420" w:history="1">
                <w:r w:rsidRPr="00CF1C99">
                  <w:rPr>
                    <w:rStyle w:val="Hypertextovodkaz"/>
                    <w:noProof/>
                  </w:rPr>
                  <w:t>1.1.11</w:t>
                </w:r>
                <w:r>
                  <w:rPr>
                    <w:rFonts w:asciiTheme="minorHAnsi" w:eastAsiaTheme="minorEastAsia" w:hAnsiTheme="minorHAnsi"/>
                    <w:noProof/>
                    <w:sz w:val="22"/>
                    <w:lang w:eastAsia="cs-CZ"/>
                  </w:rPr>
                  <w:tab/>
                </w:r>
                <w:r w:rsidRPr="00CF1C99">
                  <w:rPr>
                    <w:rStyle w:val="Hypertextovodkaz"/>
                    <w:noProof/>
                  </w:rPr>
                  <w:t>Specifika kultury</w:t>
                </w:r>
                <w:r>
                  <w:rPr>
                    <w:noProof/>
                    <w:webHidden/>
                  </w:rPr>
                  <w:tab/>
                </w:r>
                <w:r>
                  <w:rPr>
                    <w:noProof/>
                    <w:webHidden/>
                  </w:rPr>
                  <w:fldChar w:fldCharType="begin"/>
                </w:r>
                <w:r>
                  <w:rPr>
                    <w:noProof/>
                    <w:webHidden/>
                  </w:rPr>
                  <w:instrText xml:space="preserve"> PAGEREF _Toc104896420 \h </w:instrText>
                </w:r>
                <w:r>
                  <w:rPr>
                    <w:noProof/>
                    <w:webHidden/>
                  </w:rPr>
                </w:r>
                <w:r>
                  <w:rPr>
                    <w:noProof/>
                    <w:webHidden/>
                  </w:rPr>
                  <w:fldChar w:fldCharType="separate"/>
                </w:r>
                <w:r>
                  <w:rPr>
                    <w:noProof/>
                    <w:webHidden/>
                  </w:rPr>
                  <w:t>10</w:t>
                </w:r>
                <w:r>
                  <w:rPr>
                    <w:noProof/>
                    <w:webHidden/>
                  </w:rPr>
                  <w:fldChar w:fldCharType="end"/>
                </w:r>
              </w:hyperlink>
            </w:p>
            <w:p w14:paraId="4894D5E0" w14:textId="6FD5EF91" w:rsidR="00172AD6" w:rsidRDefault="00172AD6">
              <w:pPr>
                <w:pStyle w:val="Obsah3"/>
                <w:tabs>
                  <w:tab w:val="left" w:pos="1320"/>
                  <w:tab w:val="right" w:leader="dot" w:pos="8656"/>
                </w:tabs>
                <w:rPr>
                  <w:rFonts w:asciiTheme="minorHAnsi" w:eastAsiaTheme="minorEastAsia" w:hAnsiTheme="minorHAnsi"/>
                  <w:noProof/>
                  <w:sz w:val="22"/>
                  <w:lang w:eastAsia="cs-CZ"/>
                </w:rPr>
              </w:pPr>
              <w:hyperlink w:anchor="_Toc104896421" w:history="1">
                <w:r w:rsidRPr="00CF1C99">
                  <w:rPr>
                    <w:rStyle w:val="Hypertextovodkaz"/>
                    <w:noProof/>
                  </w:rPr>
                  <w:t>1.1.12</w:t>
                </w:r>
                <w:r>
                  <w:rPr>
                    <w:rFonts w:asciiTheme="minorHAnsi" w:eastAsiaTheme="minorEastAsia" w:hAnsiTheme="minorHAnsi"/>
                    <w:noProof/>
                    <w:sz w:val="22"/>
                    <w:lang w:eastAsia="cs-CZ"/>
                  </w:rPr>
                  <w:tab/>
                </w:r>
                <w:r w:rsidRPr="00CF1C99">
                  <w:rPr>
                    <w:rStyle w:val="Hypertextovodkaz"/>
                    <w:noProof/>
                  </w:rPr>
                  <w:t>Tradice a zvyky</w:t>
                </w:r>
                <w:r>
                  <w:rPr>
                    <w:noProof/>
                    <w:webHidden/>
                  </w:rPr>
                  <w:tab/>
                </w:r>
                <w:r>
                  <w:rPr>
                    <w:noProof/>
                    <w:webHidden/>
                  </w:rPr>
                  <w:fldChar w:fldCharType="begin"/>
                </w:r>
                <w:r>
                  <w:rPr>
                    <w:noProof/>
                    <w:webHidden/>
                  </w:rPr>
                  <w:instrText xml:space="preserve"> PAGEREF _Toc104896421 \h </w:instrText>
                </w:r>
                <w:r>
                  <w:rPr>
                    <w:noProof/>
                    <w:webHidden/>
                  </w:rPr>
                </w:r>
                <w:r>
                  <w:rPr>
                    <w:noProof/>
                    <w:webHidden/>
                  </w:rPr>
                  <w:fldChar w:fldCharType="separate"/>
                </w:r>
                <w:r>
                  <w:rPr>
                    <w:noProof/>
                    <w:webHidden/>
                  </w:rPr>
                  <w:t>10</w:t>
                </w:r>
                <w:r>
                  <w:rPr>
                    <w:noProof/>
                    <w:webHidden/>
                  </w:rPr>
                  <w:fldChar w:fldCharType="end"/>
                </w:r>
              </w:hyperlink>
            </w:p>
            <w:p w14:paraId="10DDD489" w14:textId="026F130D" w:rsidR="00172AD6" w:rsidRDefault="00172AD6">
              <w:pPr>
                <w:pStyle w:val="Obsah2"/>
                <w:tabs>
                  <w:tab w:val="left" w:pos="880"/>
                  <w:tab w:val="right" w:leader="dot" w:pos="8656"/>
                </w:tabs>
                <w:rPr>
                  <w:rFonts w:asciiTheme="minorHAnsi" w:eastAsiaTheme="minorEastAsia" w:hAnsiTheme="minorHAnsi"/>
                  <w:noProof/>
                  <w:sz w:val="22"/>
                  <w:lang w:eastAsia="cs-CZ"/>
                </w:rPr>
              </w:pPr>
              <w:hyperlink w:anchor="_Toc104896422" w:history="1">
                <w:r w:rsidRPr="00CF1C99">
                  <w:rPr>
                    <w:rStyle w:val="Hypertextovodkaz"/>
                    <w:noProof/>
                  </w:rPr>
                  <w:t>1.2</w:t>
                </w:r>
                <w:r>
                  <w:rPr>
                    <w:rFonts w:asciiTheme="minorHAnsi" w:eastAsiaTheme="minorEastAsia" w:hAnsiTheme="minorHAnsi"/>
                    <w:noProof/>
                    <w:sz w:val="22"/>
                    <w:lang w:eastAsia="cs-CZ"/>
                  </w:rPr>
                  <w:tab/>
                </w:r>
                <w:r w:rsidRPr="00CF1C99">
                  <w:rPr>
                    <w:rStyle w:val="Hypertextovodkaz"/>
                    <w:noProof/>
                  </w:rPr>
                  <w:t>Židé</w:t>
                </w:r>
                <w:r>
                  <w:rPr>
                    <w:noProof/>
                    <w:webHidden/>
                  </w:rPr>
                  <w:tab/>
                </w:r>
                <w:r>
                  <w:rPr>
                    <w:noProof/>
                    <w:webHidden/>
                  </w:rPr>
                  <w:fldChar w:fldCharType="begin"/>
                </w:r>
                <w:r>
                  <w:rPr>
                    <w:noProof/>
                    <w:webHidden/>
                  </w:rPr>
                  <w:instrText xml:space="preserve"> PAGEREF _Toc104896422 \h </w:instrText>
                </w:r>
                <w:r>
                  <w:rPr>
                    <w:noProof/>
                    <w:webHidden/>
                  </w:rPr>
                </w:r>
                <w:r>
                  <w:rPr>
                    <w:noProof/>
                    <w:webHidden/>
                  </w:rPr>
                  <w:fldChar w:fldCharType="separate"/>
                </w:r>
                <w:r>
                  <w:rPr>
                    <w:noProof/>
                    <w:webHidden/>
                  </w:rPr>
                  <w:t>11</w:t>
                </w:r>
                <w:r>
                  <w:rPr>
                    <w:noProof/>
                    <w:webHidden/>
                  </w:rPr>
                  <w:fldChar w:fldCharType="end"/>
                </w:r>
              </w:hyperlink>
            </w:p>
            <w:p w14:paraId="292F3D4D" w14:textId="191C4325" w:rsidR="00172AD6" w:rsidRDefault="00172AD6">
              <w:pPr>
                <w:pStyle w:val="Obsah3"/>
                <w:tabs>
                  <w:tab w:val="left" w:pos="1320"/>
                  <w:tab w:val="right" w:leader="dot" w:pos="8656"/>
                </w:tabs>
                <w:rPr>
                  <w:rFonts w:asciiTheme="minorHAnsi" w:eastAsiaTheme="minorEastAsia" w:hAnsiTheme="minorHAnsi"/>
                  <w:noProof/>
                  <w:sz w:val="22"/>
                  <w:lang w:eastAsia="cs-CZ"/>
                </w:rPr>
              </w:pPr>
              <w:hyperlink w:anchor="_Toc104896423" w:history="1">
                <w:r w:rsidRPr="00CF1C99">
                  <w:rPr>
                    <w:rStyle w:val="Hypertextovodkaz"/>
                    <w:noProof/>
                  </w:rPr>
                  <w:t>1.2.1</w:t>
                </w:r>
                <w:r>
                  <w:rPr>
                    <w:rFonts w:asciiTheme="minorHAnsi" w:eastAsiaTheme="minorEastAsia" w:hAnsiTheme="minorHAnsi"/>
                    <w:noProof/>
                    <w:sz w:val="22"/>
                    <w:lang w:eastAsia="cs-CZ"/>
                  </w:rPr>
                  <w:tab/>
                </w:r>
                <w:r w:rsidRPr="00CF1C99">
                  <w:rPr>
                    <w:rStyle w:val="Hypertextovodkaz"/>
                    <w:noProof/>
                  </w:rPr>
                  <w:t>Obecná charakteristika</w:t>
                </w:r>
                <w:r>
                  <w:rPr>
                    <w:noProof/>
                    <w:webHidden/>
                  </w:rPr>
                  <w:tab/>
                </w:r>
                <w:r>
                  <w:rPr>
                    <w:noProof/>
                    <w:webHidden/>
                  </w:rPr>
                  <w:fldChar w:fldCharType="begin"/>
                </w:r>
                <w:r>
                  <w:rPr>
                    <w:noProof/>
                    <w:webHidden/>
                  </w:rPr>
                  <w:instrText xml:space="preserve"> PAGEREF _Toc104896423 \h </w:instrText>
                </w:r>
                <w:r>
                  <w:rPr>
                    <w:noProof/>
                    <w:webHidden/>
                  </w:rPr>
                </w:r>
                <w:r>
                  <w:rPr>
                    <w:noProof/>
                    <w:webHidden/>
                  </w:rPr>
                  <w:fldChar w:fldCharType="separate"/>
                </w:r>
                <w:r>
                  <w:rPr>
                    <w:noProof/>
                    <w:webHidden/>
                  </w:rPr>
                  <w:t>11</w:t>
                </w:r>
                <w:r>
                  <w:rPr>
                    <w:noProof/>
                    <w:webHidden/>
                  </w:rPr>
                  <w:fldChar w:fldCharType="end"/>
                </w:r>
              </w:hyperlink>
            </w:p>
            <w:p w14:paraId="144F68ED" w14:textId="44CC0C67" w:rsidR="00172AD6" w:rsidRDefault="00172AD6">
              <w:pPr>
                <w:pStyle w:val="Obsah3"/>
                <w:tabs>
                  <w:tab w:val="left" w:pos="1320"/>
                  <w:tab w:val="right" w:leader="dot" w:pos="8656"/>
                </w:tabs>
                <w:rPr>
                  <w:rFonts w:asciiTheme="minorHAnsi" w:eastAsiaTheme="minorEastAsia" w:hAnsiTheme="minorHAnsi"/>
                  <w:noProof/>
                  <w:sz w:val="22"/>
                  <w:lang w:eastAsia="cs-CZ"/>
                </w:rPr>
              </w:pPr>
              <w:hyperlink w:anchor="_Toc104896424" w:history="1">
                <w:r w:rsidRPr="00CF1C99">
                  <w:rPr>
                    <w:rStyle w:val="Hypertextovodkaz"/>
                    <w:noProof/>
                  </w:rPr>
                  <w:t>1.2.2</w:t>
                </w:r>
                <w:r>
                  <w:rPr>
                    <w:rFonts w:asciiTheme="minorHAnsi" w:eastAsiaTheme="minorEastAsia" w:hAnsiTheme="minorHAnsi"/>
                    <w:noProof/>
                    <w:sz w:val="22"/>
                    <w:lang w:eastAsia="cs-CZ"/>
                  </w:rPr>
                  <w:tab/>
                </w:r>
                <w:r w:rsidRPr="00CF1C99">
                  <w:rPr>
                    <w:rStyle w:val="Hypertextovodkaz"/>
                    <w:noProof/>
                  </w:rPr>
                  <w:t>Významné osobnosti</w:t>
                </w:r>
                <w:r>
                  <w:rPr>
                    <w:noProof/>
                    <w:webHidden/>
                  </w:rPr>
                  <w:tab/>
                </w:r>
                <w:r>
                  <w:rPr>
                    <w:noProof/>
                    <w:webHidden/>
                  </w:rPr>
                  <w:fldChar w:fldCharType="begin"/>
                </w:r>
                <w:r>
                  <w:rPr>
                    <w:noProof/>
                    <w:webHidden/>
                  </w:rPr>
                  <w:instrText xml:space="preserve"> PAGEREF _Toc104896424 \h </w:instrText>
                </w:r>
                <w:r>
                  <w:rPr>
                    <w:noProof/>
                    <w:webHidden/>
                  </w:rPr>
                </w:r>
                <w:r>
                  <w:rPr>
                    <w:noProof/>
                    <w:webHidden/>
                  </w:rPr>
                  <w:fldChar w:fldCharType="separate"/>
                </w:r>
                <w:r>
                  <w:rPr>
                    <w:noProof/>
                    <w:webHidden/>
                  </w:rPr>
                  <w:t>11</w:t>
                </w:r>
                <w:r>
                  <w:rPr>
                    <w:noProof/>
                    <w:webHidden/>
                  </w:rPr>
                  <w:fldChar w:fldCharType="end"/>
                </w:r>
              </w:hyperlink>
            </w:p>
            <w:p w14:paraId="4578F72E" w14:textId="3249661E" w:rsidR="00172AD6" w:rsidRDefault="00172AD6">
              <w:pPr>
                <w:pStyle w:val="Obsah3"/>
                <w:tabs>
                  <w:tab w:val="left" w:pos="1320"/>
                  <w:tab w:val="right" w:leader="dot" w:pos="8656"/>
                </w:tabs>
                <w:rPr>
                  <w:rFonts w:asciiTheme="minorHAnsi" w:eastAsiaTheme="minorEastAsia" w:hAnsiTheme="minorHAnsi"/>
                  <w:noProof/>
                  <w:sz w:val="22"/>
                  <w:lang w:eastAsia="cs-CZ"/>
                </w:rPr>
              </w:pPr>
              <w:hyperlink w:anchor="_Toc104896425" w:history="1">
                <w:r w:rsidRPr="00CF1C99">
                  <w:rPr>
                    <w:rStyle w:val="Hypertextovodkaz"/>
                    <w:noProof/>
                  </w:rPr>
                  <w:t>1.2.3</w:t>
                </w:r>
                <w:r>
                  <w:rPr>
                    <w:rFonts w:asciiTheme="minorHAnsi" w:eastAsiaTheme="minorEastAsia" w:hAnsiTheme="minorHAnsi"/>
                    <w:noProof/>
                    <w:sz w:val="22"/>
                    <w:lang w:eastAsia="cs-CZ"/>
                  </w:rPr>
                  <w:tab/>
                </w:r>
                <w:r w:rsidRPr="00CF1C99">
                  <w:rPr>
                    <w:rStyle w:val="Hypertextovodkaz"/>
                    <w:noProof/>
                  </w:rPr>
                  <w:t>Vztah k nemoci a smrti</w:t>
                </w:r>
                <w:r>
                  <w:rPr>
                    <w:noProof/>
                    <w:webHidden/>
                  </w:rPr>
                  <w:tab/>
                </w:r>
                <w:r>
                  <w:rPr>
                    <w:noProof/>
                    <w:webHidden/>
                  </w:rPr>
                  <w:fldChar w:fldCharType="begin"/>
                </w:r>
                <w:r>
                  <w:rPr>
                    <w:noProof/>
                    <w:webHidden/>
                  </w:rPr>
                  <w:instrText xml:space="preserve"> PAGEREF _Toc104896425 \h </w:instrText>
                </w:r>
                <w:r>
                  <w:rPr>
                    <w:noProof/>
                    <w:webHidden/>
                  </w:rPr>
                </w:r>
                <w:r>
                  <w:rPr>
                    <w:noProof/>
                    <w:webHidden/>
                  </w:rPr>
                  <w:fldChar w:fldCharType="separate"/>
                </w:r>
                <w:r>
                  <w:rPr>
                    <w:noProof/>
                    <w:webHidden/>
                  </w:rPr>
                  <w:t>12</w:t>
                </w:r>
                <w:r>
                  <w:rPr>
                    <w:noProof/>
                    <w:webHidden/>
                  </w:rPr>
                  <w:fldChar w:fldCharType="end"/>
                </w:r>
              </w:hyperlink>
            </w:p>
            <w:p w14:paraId="4CAF8A8F" w14:textId="20B93109" w:rsidR="00172AD6" w:rsidRDefault="00172AD6">
              <w:pPr>
                <w:pStyle w:val="Obsah3"/>
                <w:tabs>
                  <w:tab w:val="left" w:pos="1320"/>
                  <w:tab w:val="right" w:leader="dot" w:pos="8656"/>
                </w:tabs>
                <w:rPr>
                  <w:rFonts w:asciiTheme="minorHAnsi" w:eastAsiaTheme="minorEastAsia" w:hAnsiTheme="minorHAnsi"/>
                  <w:noProof/>
                  <w:sz w:val="22"/>
                  <w:lang w:eastAsia="cs-CZ"/>
                </w:rPr>
              </w:pPr>
              <w:hyperlink w:anchor="_Toc104896426" w:history="1">
                <w:r w:rsidRPr="00CF1C99">
                  <w:rPr>
                    <w:rStyle w:val="Hypertextovodkaz"/>
                    <w:noProof/>
                  </w:rPr>
                  <w:t>1.2.4</w:t>
                </w:r>
                <w:r>
                  <w:rPr>
                    <w:rFonts w:asciiTheme="minorHAnsi" w:eastAsiaTheme="minorEastAsia" w:hAnsiTheme="minorHAnsi"/>
                    <w:noProof/>
                    <w:sz w:val="22"/>
                    <w:lang w:eastAsia="cs-CZ"/>
                  </w:rPr>
                  <w:tab/>
                </w:r>
                <w:r w:rsidRPr="00CF1C99">
                  <w:rPr>
                    <w:rStyle w:val="Hypertextovodkaz"/>
                    <w:noProof/>
                  </w:rPr>
                  <w:t>Umírání a smrt</w:t>
                </w:r>
                <w:r>
                  <w:rPr>
                    <w:noProof/>
                    <w:webHidden/>
                  </w:rPr>
                  <w:tab/>
                </w:r>
                <w:r>
                  <w:rPr>
                    <w:noProof/>
                    <w:webHidden/>
                  </w:rPr>
                  <w:fldChar w:fldCharType="begin"/>
                </w:r>
                <w:r>
                  <w:rPr>
                    <w:noProof/>
                    <w:webHidden/>
                  </w:rPr>
                  <w:instrText xml:space="preserve"> PAGEREF _Toc104896426 \h </w:instrText>
                </w:r>
                <w:r>
                  <w:rPr>
                    <w:noProof/>
                    <w:webHidden/>
                  </w:rPr>
                </w:r>
                <w:r>
                  <w:rPr>
                    <w:noProof/>
                    <w:webHidden/>
                  </w:rPr>
                  <w:fldChar w:fldCharType="separate"/>
                </w:r>
                <w:r>
                  <w:rPr>
                    <w:noProof/>
                    <w:webHidden/>
                  </w:rPr>
                  <w:t>12</w:t>
                </w:r>
                <w:r>
                  <w:rPr>
                    <w:noProof/>
                    <w:webHidden/>
                  </w:rPr>
                  <w:fldChar w:fldCharType="end"/>
                </w:r>
              </w:hyperlink>
            </w:p>
            <w:p w14:paraId="05636A8B" w14:textId="67450332" w:rsidR="00172AD6" w:rsidRDefault="00172AD6">
              <w:pPr>
                <w:pStyle w:val="Obsah3"/>
                <w:tabs>
                  <w:tab w:val="left" w:pos="1320"/>
                  <w:tab w:val="right" w:leader="dot" w:pos="8656"/>
                </w:tabs>
                <w:rPr>
                  <w:rFonts w:asciiTheme="minorHAnsi" w:eastAsiaTheme="minorEastAsia" w:hAnsiTheme="minorHAnsi"/>
                  <w:noProof/>
                  <w:sz w:val="22"/>
                  <w:lang w:eastAsia="cs-CZ"/>
                </w:rPr>
              </w:pPr>
              <w:hyperlink w:anchor="_Toc104896427" w:history="1">
                <w:r w:rsidRPr="00CF1C99">
                  <w:rPr>
                    <w:rStyle w:val="Hypertextovodkaz"/>
                    <w:noProof/>
                  </w:rPr>
                  <w:t>1.2.5</w:t>
                </w:r>
                <w:r>
                  <w:rPr>
                    <w:rFonts w:asciiTheme="minorHAnsi" w:eastAsiaTheme="minorEastAsia" w:hAnsiTheme="minorHAnsi"/>
                    <w:noProof/>
                    <w:sz w:val="22"/>
                    <w:lang w:eastAsia="cs-CZ"/>
                  </w:rPr>
                  <w:tab/>
                </w:r>
                <w:r w:rsidRPr="00CF1C99">
                  <w:rPr>
                    <w:rStyle w:val="Hypertextovodkaz"/>
                    <w:noProof/>
                  </w:rPr>
                  <w:t>Ošetřovatelská péče o zemřelého</w:t>
                </w:r>
                <w:r>
                  <w:rPr>
                    <w:noProof/>
                    <w:webHidden/>
                  </w:rPr>
                  <w:tab/>
                </w:r>
                <w:r>
                  <w:rPr>
                    <w:noProof/>
                    <w:webHidden/>
                  </w:rPr>
                  <w:fldChar w:fldCharType="begin"/>
                </w:r>
                <w:r>
                  <w:rPr>
                    <w:noProof/>
                    <w:webHidden/>
                  </w:rPr>
                  <w:instrText xml:space="preserve"> PAGEREF _Toc104896427 \h </w:instrText>
                </w:r>
                <w:r>
                  <w:rPr>
                    <w:noProof/>
                    <w:webHidden/>
                  </w:rPr>
                </w:r>
                <w:r>
                  <w:rPr>
                    <w:noProof/>
                    <w:webHidden/>
                  </w:rPr>
                  <w:fldChar w:fldCharType="separate"/>
                </w:r>
                <w:r>
                  <w:rPr>
                    <w:noProof/>
                    <w:webHidden/>
                  </w:rPr>
                  <w:t>13</w:t>
                </w:r>
                <w:r>
                  <w:rPr>
                    <w:noProof/>
                    <w:webHidden/>
                  </w:rPr>
                  <w:fldChar w:fldCharType="end"/>
                </w:r>
              </w:hyperlink>
            </w:p>
            <w:p w14:paraId="51FAFAC3" w14:textId="184E470A" w:rsidR="00172AD6" w:rsidRDefault="00172AD6">
              <w:pPr>
                <w:pStyle w:val="Obsah3"/>
                <w:tabs>
                  <w:tab w:val="left" w:pos="1320"/>
                  <w:tab w:val="right" w:leader="dot" w:pos="8656"/>
                </w:tabs>
                <w:rPr>
                  <w:rFonts w:asciiTheme="minorHAnsi" w:eastAsiaTheme="minorEastAsia" w:hAnsiTheme="minorHAnsi"/>
                  <w:noProof/>
                  <w:sz w:val="22"/>
                  <w:lang w:eastAsia="cs-CZ"/>
                </w:rPr>
              </w:pPr>
              <w:hyperlink w:anchor="_Toc104896428" w:history="1">
                <w:r w:rsidRPr="00CF1C99">
                  <w:rPr>
                    <w:rStyle w:val="Hypertextovodkaz"/>
                    <w:noProof/>
                  </w:rPr>
                  <w:t>1.2.6</w:t>
                </w:r>
                <w:r>
                  <w:rPr>
                    <w:rFonts w:asciiTheme="minorHAnsi" w:eastAsiaTheme="minorEastAsia" w:hAnsiTheme="minorHAnsi"/>
                    <w:noProof/>
                    <w:sz w:val="22"/>
                    <w:lang w:eastAsia="cs-CZ"/>
                  </w:rPr>
                  <w:tab/>
                </w:r>
                <w:r w:rsidRPr="00CF1C99">
                  <w:rPr>
                    <w:rStyle w:val="Hypertextovodkaz"/>
                    <w:noProof/>
                  </w:rPr>
                  <w:t>Vztah ke zdraví a prevenci</w:t>
                </w:r>
                <w:r>
                  <w:rPr>
                    <w:noProof/>
                    <w:webHidden/>
                  </w:rPr>
                  <w:tab/>
                </w:r>
                <w:r>
                  <w:rPr>
                    <w:noProof/>
                    <w:webHidden/>
                  </w:rPr>
                  <w:fldChar w:fldCharType="begin"/>
                </w:r>
                <w:r>
                  <w:rPr>
                    <w:noProof/>
                    <w:webHidden/>
                  </w:rPr>
                  <w:instrText xml:space="preserve"> PAGEREF _Toc104896428 \h </w:instrText>
                </w:r>
                <w:r>
                  <w:rPr>
                    <w:noProof/>
                    <w:webHidden/>
                  </w:rPr>
                </w:r>
                <w:r>
                  <w:rPr>
                    <w:noProof/>
                    <w:webHidden/>
                  </w:rPr>
                  <w:fldChar w:fldCharType="separate"/>
                </w:r>
                <w:r>
                  <w:rPr>
                    <w:noProof/>
                    <w:webHidden/>
                  </w:rPr>
                  <w:t>13</w:t>
                </w:r>
                <w:r>
                  <w:rPr>
                    <w:noProof/>
                    <w:webHidden/>
                  </w:rPr>
                  <w:fldChar w:fldCharType="end"/>
                </w:r>
              </w:hyperlink>
            </w:p>
            <w:p w14:paraId="2472E162" w14:textId="3A0CC000" w:rsidR="00172AD6" w:rsidRDefault="00172AD6">
              <w:pPr>
                <w:pStyle w:val="Obsah3"/>
                <w:tabs>
                  <w:tab w:val="left" w:pos="1320"/>
                  <w:tab w:val="right" w:leader="dot" w:pos="8656"/>
                </w:tabs>
                <w:rPr>
                  <w:rFonts w:asciiTheme="minorHAnsi" w:eastAsiaTheme="minorEastAsia" w:hAnsiTheme="minorHAnsi"/>
                  <w:noProof/>
                  <w:sz w:val="22"/>
                  <w:lang w:eastAsia="cs-CZ"/>
                </w:rPr>
              </w:pPr>
              <w:hyperlink w:anchor="_Toc104896429" w:history="1">
                <w:r w:rsidRPr="00CF1C99">
                  <w:rPr>
                    <w:rStyle w:val="Hypertextovodkaz"/>
                    <w:noProof/>
                  </w:rPr>
                  <w:t>1.2.7</w:t>
                </w:r>
                <w:r>
                  <w:rPr>
                    <w:rFonts w:asciiTheme="minorHAnsi" w:eastAsiaTheme="minorEastAsia" w:hAnsiTheme="minorHAnsi"/>
                    <w:noProof/>
                    <w:sz w:val="22"/>
                    <w:lang w:eastAsia="cs-CZ"/>
                  </w:rPr>
                  <w:tab/>
                </w:r>
                <w:r w:rsidRPr="00CF1C99">
                  <w:rPr>
                    <w:rStyle w:val="Hypertextovodkaz"/>
                    <w:noProof/>
                  </w:rPr>
                  <w:t>Vztah k sexualitě</w:t>
                </w:r>
                <w:r>
                  <w:rPr>
                    <w:noProof/>
                    <w:webHidden/>
                  </w:rPr>
                  <w:tab/>
                </w:r>
                <w:r>
                  <w:rPr>
                    <w:noProof/>
                    <w:webHidden/>
                  </w:rPr>
                  <w:fldChar w:fldCharType="begin"/>
                </w:r>
                <w:r>
                  <w:rPr>
                    <w:noProof/>
                    <w:webHidden/>
                  </w:rPr>
                  <w:instrText xml:space="preserve"> PAGEREF _Toc104896429 \h </w:instrText>
                </w:r>
                <w:r>
                  <w:rPr>
                    <w:noProof/>
                    <w:webHidden/>
                  </w:rPr>
                </w:r>
                <w:r>
                  <w:rPr>
                    <w:noProof/>
                    <w:webHidden/>
                  </w:rPr>
                  <w:fldChar w:fldCharType="separate"/>
                </w:r>
                <w:r>
                  <w:rPr>
                    <w:noProof/>
                    <w:webHidden/>
                  </w:rPr>
                  <w:t>14</w:t>
                </w:r>
                <w:r>
                  <w:rPr>
                    <w:noProof/>
                    <w:webHidden/>
                  </w:rPr>
                  <w:fldChar w:fldCharType="end"/>
                </w:r>
              </w:hyperlink>
            </w:p>
            <w:p w14:paraId="663D3E92" w14:textId="3DD484E4" w:rsidR="00172AD6" w:rsidRDefault="00172AD6">
              <w:pPr>
                <w:pStyle w:val="Obsah3"/>
                <w:tabs>
                  <w:tab w:val="left" w:pos="1320"/>
                  <w:tab w:val="right" w:leader="dot" w:pos="8656"/>
                </w:tabs>
                <w:rPr>
                  <w:rFonts w:asciiTheme="minorHAnsi" w:eastAsiaTheme="minorEastAsia" w:hAnsiTheme="minorHAnsi"/>
                  <w:noProof/>
                  <w:sz w:val="22"/>
                  <w:lang w:eastAsia="cs-CZ"/>
                </w:rPr>
              </w:pPr>
              <w:hyperlink w:anchor="_Toc104896430" w:history="1">
                <w:r w:rsidRPr="00CF1C99">
                  <w:rPr>
                    <w:rStyle w:val="Hypertextovodkaz"/>
                    <w:noProof/>
                  </w:rPr>
                  <w:t>1.2.8</w:t>
                </w:r>
                <w:r>
                  <w:rPr>
                    <w:rFonts w:asciiTheme="minorHAnsi" w:eastAsiaTheme="minorEastAsia" w:hAnsiTheme="minorHAnsi"/>
                    <w:noProof/>
                    <w:sz w:val="22"/>
                    <w:lang w:eastAsia="cs-CZ"/>
                  </w:rPr>
                  <w:tab/>
                </w:r>
                <w:r w:rsidRPr="00CF1C99">
                  <w:rPr>
                    <w:rStyle w:val="Hypertextovodkaz"/>
                    <w:noProof/>
                  </w:rPr>
                  <w:t>Vztah k tělesné hygieně</w:t>
                </w:r>
                <w:r>
                  <w:rPr>
                    <w:noProof/>
                    <w:webHidden/>
                  </w:rPr>
                  <w:tab/>
                </w:r>
                <w:r>
                  <w:rPr>
                    <w:noProof/>
                    <w:webHidden/>
                  </w:rPr>
                  <w:fldChar w:fldCharType="begin"/>
                </w:r>
                <w:r>
                  <w:rPr>
                    <w:noProof/>
                    <w:webHidden/>
                  </w:rPr>
                  <w:instrText xml:space="preserve"> PAGEREF _Toc104896430 \h </w:instrText>
                </w:r>
                <w:r>
                  <w:rPr>
                    <w:noProof/>
                    <w:webHidden/>
                  </w:rPr>
                </w:r>
                <w:r>
                  <w:rPr>
                    <w:noProof/>
                    <w:webHidden/>
                  </w:rPr>
                  <w:fldChar w:fldCharType="separate"/>
                </w:r>
                <w:r>
                  <w:rPr>
                    <w:noProof/>
                    <w:webHidden/>
                  </w:rPr>
                  <w:t>14</w:t>
                </w:r>
                <w:r>
                  <w:rPr>
                    <w:noProof/>
                    <w:webHidden/>
                  </w:rPr>
                  <w:fldChar w:fldCharType="end"/>
                </w:r>
              </w:hyperlink>
            </w:p>
            <w:p w14:paraId="56965C4D" w14:textId="62C8D547" w:rsidR="00172AD6" w:rsidRDefault="00172AD6">
              <w:pPr>
                <w:pStyle w:val="Obsah3"/>
                <w:tabs>
                  <w:tab w:val="left" w:pos="1320"/>
                  <w:tab w:val="right" w:leader="dot" w:pos="8656"/>
                </w:tabs>
                <w:rPr>
                  <w:rFonts w:asciiTheme="minorHAnsi" w:eastAsiaTheme="minorEastAsia" w:hAnsiTheme="minorHAnsi"/>
                  <w:noProof/>
                  <w:sz w:val="22"/>
                  <w:lang w:eastAsia="cs-CZ"/>
                </w:rPr>
              </w:pPr>
              <w:hyperlink w:anchor="_Toc104896431" w:history="1">
                <w:r w:rsidRPr="00CF1C99">
                  <w:rPr>
                    <w:rStyle w:val="Hypertextovodkaz"/>
                    <w:noProof/>
                  </w:rPr>
                  <w:t>1.2.9</w:t>
                </w:r>
                <w:r>
                  <w:rPr>
                    <w:rFonts w:asciiTheme="minorHAnsi" w:eastAsiaTheme="minorEastAsia" w:hAnsiTheme="minorHAnsi"/>
                    <w:noProof/>
                    <w:sz w:val="22"/>
                    <w:lang w:eastAsia="cs-CZ"/>
                  </w:rPr>
                  <w:tab/>
                </w:r>
                <w:r w:rsidRPr="00CF1C99">
                  <w:rPr>
                    <w:rStyle w:val="Hypertextovodkaz"/>
                    <w:noProof/>
                  </w:rPr>
                  <w:t>Charakteristika odívání</w:t>
                </w:r>
                <w:r>
                  <w:rPr>
                    <w:noProof/>
                    <w:webHidden/>
                  </w:rPr>
                  <w:tab/>
                </w:r>
                <w:r>
                  <w:rPr>
                    <w:noProof/>
                    <w:webHidden/>
                  </w:rPr>
                  <w:fldChar w:fldCharType="begin"/>
                </w:r>
                <w:r>
                  <w:rPr>
                    <w:noProof/>
                    <w:webHidden/>
                  </w:rPr>
                  <w:instrText xml:space="preserve"> PAGEREF _Toc104896431 \h </w:instrText>
                </w:r>
                <w:r>
                  <w:rPr>
                    <w:noProof/>
                    <w:webHidden/>
                  </w:rPr>
                </w:r>
                <w:r>
                  <w:rPr>
                    <w:noProof/>
                    <w:webHidden/>
                  </w:rPr>
                  <w:fldChar w:fldCharType="separate"/>
                </w:r>
                <w:r>
                  <w:rPr>
                    <w:noProof/>
                    <w:webHidden/>
                  </w:rPr>
                  <w:t>14</w:t>
                </w:r>
                <w:r>
                  <w:rPr>
                    <w:noProof/>
                    <w:webHidden/>
                  </w:rPr>
                  <w:fldChar w:fldCharType="end"/>
                </w:r>
              </w:hyperlink>
            </w:p>
            <w:p w14:paraId="615FDA13" w14:textId="16B9915B" w:rsidR="00172AD6" w:rsidRDefault="00172AD6">
              <w:pPr>
                <w:pStyle w:val="Obsah3"/>
                <w:tabs>
                  <w:tab w:val="left" w:pos="1320"/>
                  <w:tab w:val="right" w:leader="dot" w:pos="8656"/>
                </w:tabs>
                <w:rPr>
                  <w:rFonts w:asciiTheme="minorHAnsi" w:eastAsiaTheme="minorEastAsia" w:hAnsiTheme="minorHAnsi"/>
                  <w:noProof/>
                  <w:sz w:val="22"/>
                  <w:lang w:eastAsia="cs-CZ"/>
                </w:rPr>
              </w:pPr>
              <w:hyperlink w:anchor="_Toc104896432" w:history="1">
                <w:r w:rsidRPr="00CF1C99">
                  <w:rPr>
                    <w:rStyle w:val="Hypertextovodkaz"/>
                    <w:noProof/>
                  </w:rPr>
                  <w:t>1.2.10</w:t>
                </w:r>
                <w:r>
                  <w:rPr>
                    <w:rFonts w:asciiTheme="minorHAnsi" w:eastAsiaTheme="minorEastAsia" w:hAnsiTheme="minorHAnsi"/>
                    <w:noProof/>
                    <w:sz w:val="22"/>
                    <w:lang w:eastAsia="cs-CZ"/>
                  </w:rPr>
                  <w:tab/>
                </w:r>
                <w:r w:rsidRPr="00CF1C99">
                  <w:rPr>
                    <w:rStyle w:val="Hypertextovodkaz"/>
                    <w:noProof/>
                  </w:rPr>
                  <w:t>Stravování</w:t>
                </w:r>
                <w:r>
                  <w:rPr>
                    <w:noProof/>
                    <w:webHidden/>
                  </w:rPr>
                  <w:tab/>
                </w:r>
                <w:r>
                  <w:rPr>
                    <w:noProof/>
                    <w:webHidden/>
                  </w:rPr>
                  <w:fldChar w:fldCharType="begin"/>
                </w:r>
                <w:r>
                  <w:rPr>
                    <w:noProof/>
                    <w:webHidden/>
                  </w:rPr>
                  <w:instrText xml:space="preserve"> PAGEREF _Toc104896432 \h </w:instrText>
                </w:r>
                <w:r>
                  <w:rPr>
                    <w:noProof/>
                    <w:webHidden/>
                  </w:rPr>
                </w:r>
                <w:r>
                  <w:rPr>
                    <w:noProof/>
                    <w:webHidden/>
                  </w:rPr>
                  <w:fldChar w:fldCharType="separate"/>
                </w:r>
                <w:r>
                  <w:rPr>
                    <w:noProof/>
                    <w:webHidden/>
                  </w:rPr>
                  <w:t>15</w:t>
                </w:r>
                <w:r>
                  <w:rPr>
                    <w:noProof/>
                    <w:webHidden/>
                  </w:rPr>
                  <w:fldChar w:fldCharType="end"/>
                </w:r>
              </w:hyperlink>
            </w:p>
            <w:p w14:paraId="353DFE85" w14:textId="40A56E71" w:rsidR="00172AD6" w:rsidRDefault="00172AD6">
              <w:pPr>
                <w:pStyle w:val="Obsah3"/>
                <w:tabs>
                  <w:tab w:val="left" w:pos="1320"/>
                  <w:tab w:val="right" w:leader="dot" w:pos="8656"/>
                </w:tabs>
                <w:rPr>
                  <w:rFonts w:asciiTheme="minorHAnsi" w:eastAsiaTheme="minorEastAsia" w:hAnsiTheme="minorHAnsi"/>
                  <w:noProof/>
                  <w:sz w:val="22"/>
                  <w:lang w:eastAsia="cs-CZ"/>
                </w:rPr>
              </w:pPr>
              <w:hyperlink w:anchor="_Toc104896433" w:history="1">
                <w:r w:rsidRPr="00CF1C99">
                  <w:rPr>
                    <w:rStyle w:val="Hypertextovodkaz"/>
                    <w:noProof/>
                  </w:rPr>
                  <w:t>1.2.11</w:t>
                </w:r>
                <w:r>
                  <w:rPr>
                    <w:rFonts w:asciiTheme="minorHAnsi" w:eastAsiaTheme="minorEastAsia" w:hAnsiTheme="minorHAnsi"/>
                    <w:noProof/>
                    <w:sz w:val="22"/>
                    <w:lang w:eastAsia="cs-CZ"/>
                  </w:rPr>
                  <w:tab/>
                </w:r>
                <w:r w:rsidRPr="00CF1C99">
                  <w:rPr>
                    <w:rStyle w:val="Hypertextovodkaz"/>
                    <w:noProof/>
                  </w:rPr>
                  <w:t>Komunikace</w:t>
                </w:r>
                <w:r>
                  <w:rPr>
                    <w:noProof/>
                    <w:webHidden/>
                  </w:rPr>
                  <w:tab/>
                </w:r>
                <w:r>
                  <w:rPr>
                    <w:noProof/>
                    <w:webHidden/>
                  </w:rPr>
                  <w:fldChar w:fldCharType="begin"/>
                </w:r>
                <w:r>
                  <w:rPr>
                    <w:noProof/>
                    <w:webHidden/>
                  </w:rPr>
                  <w:instrText xml:space="preserve"> PAGEREF _Toc104896433 \h </w:instrText>
                </w:r>
                <w:r>
                  <w:rPr>
                    <w:noProof/>
                    <w:webHidden/>
                  </w:rPr>
                </w:r>
                <w:r>
                  <w:rPr>
                    <w:noProof/>
                    <w:webHidden/>
                  </w:rPr>
                  <w:fldChar w:fldCharType="separate"/>
                </w:r>
                <w:r>
                  <w:rPr>
                    <w:noProof/>
                    <w:webHidden/>
                  </w:rPr>
                  <w:t>15</w:t>
                </w:r>
                <w:r>
                  <w:rPr>
                    <w:noProof/>
                    <w:webHidden/>
                  </w:rPr>
                  <w:fldChar w:fldCharType="end"/>
                </w:r>
              </w:hyperlink>
            </w:p>
            <w:p w14:paraId="2659F236" w14:textId="3347BB19" w:rsidR="00172AD6" w:rsidRDefault="00172AD6">
              <w:pPr>
                <w:pStyle w:val="Obsah3"/>
                <w:tabs>
                  <w:tab w:val="left" w:pos="1320"/>
                  <w:tab w:val="right" w:leader="dot" w:pos="8656"/>
                </w:tabs>
                <w:rPr>
                  <w:rFonts w:asciiTheme="minorHAnsi" w:eastAsiaTheme="minorEastAsia" w:hAnsiTheme="minorHAnsi"/>
                  <w:noProof/>
                  <w:sz w:val="22"/>
                  <w:lang w:eastAsia="cs-CZ"/>
                </w:rPr>
              </w:pPr>
              <w:hyperlink w:anchor="_Toc104896434" w:history="1">
                <w:r w:rsidRPr="00CF1C99">
                  <w:rPr>
                    <w:rStyle w:val="Hypertextovodkaz"/>
                    <w:noProof/>
                  </w:rPr>
                  <w:t>1.2.12</w:t>
                </w:r>
                <w:r>
                  <w:rPr>
                    <w:rFonts w:asciiTheme="minorHAnsi" w:eastAsiaTheme="minorEastAsia" w:hAnsiTheme="minorHAnsi"/>
                    <w:noProof/>
                    <w:sz w:val="22"/>
                    <w:lang w:eastAsia="cs-CZ"/>
                  </w:rPr>
                  <w:tab/>
                </w:r>
                <w:r w:rsidRPr="00CF1C99">
                  <w:rPr>
                    <w:rStyle w:val="Hypertextovodkaz"/>
                    <w:noProof/>
                  </w:rPr>
                  <w:t>Specifika kultury</w:t>
                </w:r>
                <w:r>
                  <w:rPr>
                    <w:noProof/>
                    <w:webHidden/>
                  </w:rPr>
                  <w:tab/>
                </w:r>
                <w:r>
                  <w:rPr>
                    <w:noProof/>
                    <w:webHidden/>
                  </w:rPr>
                  <w:fldChar w:fldCharType="begin"/>
                </w:r>
                <w:r>
                  <w:rPr>
                    <w:noProof/>
                    <w:webHidden/>
                  </w:rPr>
                  <w:instrText xml:space="preserve"> PAGEREF _Toc104896434 \h </w:instrText>
                </w:r>
                <w:r>
                  <w:rPr>
                    <w:noProof/>
                    <w:webHidden/>
                  </w:rPr>
                </w:r>
                <w:r>
                  <w:rPr>
                    <w:noProof/>
                    <w:webHidden/>
                  </w:rPr>
                  <w:fldChar w:fldCharType="separate"/>
                </w:r>
                <w:r>
                  <w:rPr>
                    <w:noProof/>
                    <w:webHidden/>
                  </w:rPr>
                  <w:t>16</w:t>
                </w:r>
                <w:r>
                  <w:rPr>
                    <w:noProof/>
                    <w:webHidden/>
                  </w:rPr>
                  <w:fldChar w:fldCharType="end"/>
                </w:r>
              </w:hyperlink>
            </w:p>
            <w:p w14:paraId="63ADB671" w14:textId="3B900984" w:rsidR="00172AD6" w:rsidRDefault="00172AD6">
              <w:pPr>
                <w:pStyle w:val="Obsah2"/>
                <w:tabs>
                  <w:tab w:val="left" w:pos="880"/>
                  <w:tab w:val="right" w:leader="dot" w:pos="8656"/>
                </w:tabs>
                <w:rPr>
                  <w:rFonts w:asciiTheme="minorHAnsi" w:eastAsiaTheme="minorEastAsia" w:hAnsiTheme="minorHAnsi"/>
                  <w:noProof/>
                  <w:sz w:val="22"/>
                  <w:lang w:eastAsia="cs-CZ"/>
                </w:rPr>
              </w:pPr>
              <w:hyperlink w:anchor="_Toc104896435" w:history="1">
                <w:r w:rsidRPr="00CF1C99">
                  <w:rPr>
                    <w:rStyle w:val="Hypertextovodkaz"/>
                    <w:noProof/>
                  </w:rPr>
                  <w:t>1.3</w:t>
                </w:r>
                <w:r>
                  <w:rPr>
                    <w:rFonts w:asciiTheme="minorHAnsi" w:eastAsiaTheme="minorEastAsia" w:hAnsiTheme="minorHAnsi"/>
                    <w:noProof/>
                    <w:sz w:val="22"/>
                    <w:lang w:eastAsia="cs-CZ"/>
                  </w:rPr>
                  <w:tab/>
                </w:r>
                <w:r w:rsidRPr="00CF1C99">
                  <w:rPr>
                    <w:rStyle w:val="Hypertextovodkaz"/>
                    <w:noProof/>
                  </w:rPr>
                  <w:t>Arabská kultura</w:t>
                </w:r>
                <w:r>
                  <w:rPr>
                    <w:noProof/>
                    <w:webHidden/>
                  </w:rPr>
                  <w:tab/>
                </w:r>
                <w:r>
                  <w:rPr>
                    <w:noProof/>
                    <w:webHidden/>
                  </w:rPr>
                  <w:fldChar w:fldCharType="begin"/>
                </w:r>
                <w:r>
                  <w:rPr>
                    <w:noProof/>
                    <w:webHidden/>
                  </w:rPr>
                  <w:instrText xml:space="preserve"> PAGEREF _Toc104896435 \h </w:instrText>
                </w:r>
                <w:r>
                  <w:rPr>
                    <w:noProof/>
                    <w:webHidden/>
                  </w:rPr>
                </w:r>
                <w:r>
                  <w:rPr>
                    <w:noProof/>
                    <w:webHidden/>
                  </w:rPr>
                  <w:fldChar w:fldCharType="separate"/>
                </w:r>
                <w:r>
                  <w:rPr>
                    <w:noProof/>
                    <w:webHidden/>
                  </w:rPr>
                  <w:t>16</w:t>
                </w:r>
                <w:r>
                  <w:rPr>
                    <w:noProof/>
                    <w:webHidden/>
                  </w:rPr>
                  <w:fldChar w:fldCharType="end"/>
                </w:r>
              </w:hyperlink>
            </w:p>
            <w:p w14:paraId="1A3CE911" w14:textId="597AA780" w:rsidR="00172AD6" w:rsidRDefault="00172AD6">
              <w:pPr>
                <w:pStyle w:val="Obsah3"/>
                <w:tabs>
                  <w:tab w:val="left" w:pos="1320"/>
                  <w:tab w:val="right" w:leader="dot" w:pos="8656"/>
                </w:tabs>
                <w:rPr>
                  <w:rFonts w:asciiTheme="minorHAnsi" w:eastAsiaTheme="minorEastAsia" w:hAnsiTheme="minorHAnsi"/>
                  <w:noProof/>
                  <w:sz w:val="22"/>
                  <w:lang w:eastAsia="cs-CZ"/>
                </w:rPr>
              </w:pPr>
              <w:hyperlink w:anchor="_Toc104896436" w:history="1">
                <w:r w:rsidRPr="00CF1C99">
                  <w:rPr>
                    <w:rStyle w:val="Hypertextovodkaz"/>
                    <w:noProof/>
                  </w:rPr>
                  <w:t>1.3.1</w:t>
                </w:r>
                <w:r>
                  <w:rPr>
                    <w:rFonts w:asciiTheme="minorHAnsi" w:eastAsiaTheme="minorEastAsia" w:hAnsiTheme="minorHAnsi"/>
                    <w:noProof/>
                    <w:sz w:val="22"/>
                    <w:lang w:eastAsia="cs-CZ"/>
                  </w:rPr>
                  <w:tab/>
                </w:r>
                <w:r w:rsidRPr="00CF1C99">
                  <w:rPr>
                    <w:rStyle w:val="Hypertextovodkaz"/>
                    <w:noProof/>
                  </w:rPr>
                  <w:t>Obecná charakteristika</w:t>
                </w:r>
                <w:r>
                  <w:rPr>
                    <w:noProof/>
                    <w:webHidden/>
                  </w:rPr>
                  <w:tab/>
                </w:r>
                <w:r>
                  <w:rPr>
                    <w:noProof/>
                    <w:webHidden/>
                  </w:rPr>
                  <w:fldChar w:fldCharType="begin"/>
                </w:r>
                <w:r>
                  <w:rPr>
                    <w:noProof/>
                    <w:webHidden/>
                  </w:rPr>
                  <w:instrText xml:space="preserve"> PAGEREF _Toc104896436 \h </w:instrText>
                </w:r>
                <w:r>
                  <w:rPr>
                    <w:noProof/>
                    <w:webHidden/>
                  </w:rPr>
                </w:r>
                <w:r>
                  <w:rPr>
                    <w:noProof/>
                    <w:webHidden/>
                  </w:rPr>
                  <w:fldChar w:fldCharType="separate"/>
                </w:r>
                <w:r>
                  <w:rPr>
                    <w:noProof/>
                    <w:webHidden/>
                  </w:rPr>
                  <w:t>16</w:t>
                </w:r>
                <w:r>
                  <w:rPr>
                    <w:noProof/>
                    <w:webHidden/>
                  </w:rPr>
                  <w:fldChar w:fldCharType="end"/>
                </w:r>
              </w:hyperlink>
            </w:p>
            <w:p w14:paraId="2DC5E6C0" w14:textId="08CA0F3B" w:rsidR="00172AD6" w:rsidRDefault="00172AD6">
              <w:pPr>
                <w:pStyle w:val="Obsah3"/>
                <w:tabs>
                  <w:tab w:val="left" w:pos="1320"/>
                  <w:tab w:val="right" w:leader="dot" w:pos="8656"/>
                </w:tabs>
                <w:rPr>
                  <w:rFonts w:asciiTheme="minorHAnsi" w:eastAsiaTheme="minorEastAsia" w:hAnsiTheme="minorHAnsi"/>
                  <w:noProof/>
                  <w:sz w:val="22"/>
                  <w:lang w:eastAsia="cs-CZ"/>
                </w:rPr>
              </w:pPr>
              <w:hyperlink w:anchor="_Toc104896437" w:history="1">
                <w:r w:rsidRPr="00CF1C99">
                  <w:rPr>
                    <w:rStyle w:val="Hypertextovodkaz"/>
                    <w:noProof/>
                  </w:rPr>
                  <w:t>1.3.2</w:t>
                </w:r>
                <w:r>
                  <w:rPr>
                    <w:rFonts w:asciiTheme="minorHAnsi" w:eastAsiaTheme="minorEastAsia" w:hAnsiTheme="minorHAnsi"/>
                    <w:noProof/>
                    <w:sz w:val="22"/>
                    <w:lang w:eastAsia="cs-CZ"/>
                  </w:rPr>
                  <w:tab/>
                </w:r>
                <w:r w:rsidRPr="00CF1C99">
                  <w:rPr>
                    <w:rStyle w:val="Hypertextovodkaz"/>
                    <w:noProof/>
                  </w:rPr>
                  <w:t>Vztah k nemoci a smrti</w:t>
                </w:r>
                <w:r>
                  <w:rPr>
                    <w:noProof/>
                    <w:webHidden/>
                  </w:rPr>
                  <w:tab/>
                </w:r>
                <w:r>
                  <w:rPr>
                    <w:noProof/>
                    <w:webHidden/>
                  </w:rPr>
                  <w:fldChar w:fldCharType="begin"/>
                </w:r>
                <w:r>
                  <w:rPr>
                    <w:noProof/>
                    <w:webHidden/>
                  </w:rPr>
                  <w:instrText xml:space="preserve"> PAGEREF _Toc104896437 \h </w:instrText>
                </w:r>
                <w:r>
                  <w:rPr>
                    <w:noProof/>
                    <w:webHidden/>
                  </w:rPr>
                </w:r>
                <w:r>
                  <w:rPr>
                    <w:noProof/>
                    <w:webHidden/>
                  </w:rPr>
                  <w:fldChar w:fldCharType="separate"/>
                </w:r>
                <w:r>
                  <w:rPr>
                    <w:noProof/>
                    <w:webHidden/>
                  </w:rPr>
                  <w:t>17</w:t>
                </w:r>
                <w:r>
                  <w:rPr>
                    <w:noProof/>
                    <w:webHidden/>
                  </w:rPr>
                  <w:fldChar w:fldCharType="end"/>
                </w:r>
              </w:hyperlink>
            </w:p>
            <w:p w14:paraId="1C3228B9" w14:textId="0A786069" w:rsidR="00172AD6" w:rsidRDefault="00172AD6">
              <w:pPr>
                <w:pStyle w:val="Obsah3"/>
                <w:tabs>
                  <w:tab w:val="left" w:pos="1320"/>
                  <w:tab w:val="right" w:leader="dot" w:pos="8656"/>
                </w:tabs>
                <w:rPr>
                  <w:rFonts w:asciiTheme="minorHAnsi" w:eastAsiaTheme="minorEastAsia" w:hAnsiTheme="minorHAnsi"/>
                  <w:noProof/>
                  <w:sz w:val="22"/>
                  <w:lang w:eastAsia="cs-CZ"/>
                </w:rPr>
              </w:pPr>
              <w:hyperlink w:anchor="_Toc104896438" w:history="1">
                <w:r w:rsidRPr="00CF1C99">
                  <w:rPr>
                    <w:rStyle w:val="Hypertextovodkaz"/>
                    <w:noProof/>
                  </w:rPr>
                  <w:t>1.3.3</w:t>
                </w:r>
                <w:r>
                  <w:rPr>
                    <w:rFonts w:asciiTheme="minorHAnsi" w:eastAsiaTheme="minorEastAsia" w:hAnsiTheme="minorHAnsi"/>
                    <w:noProof/>
                    <w:sz w:val="22"/>
                    <w:lang w:eastAsia="cs-CZ"/>
                  </w:rPr>
                  <w:tab/>
                </w:r>
                <w:r w:rsidRPr="00CF1C99">
                  <w:rPr>
                    <w:rStyle w:val="Hypertextovodkaz"/>
                    <w:noProof/>
                  </w:rPr>
                  <w:t>Vztah ke zdraví a prevenci</w:t>
                </w:r>
                <w:r>
                  <w:rPr>
                    <w:noProof/>
                    <w:webHidden/>
                  </w:rPr>
                  <w:tab/>
                </w:r>
                <w:r>
                  <w:rPr>
                    <w:noProof/>
                    <w:webHidden/>
                  </w:rPr>
                  <w:fldChar w:fldCharType="begin"/>
                </w:r>
                <w:r>
                  <w:rPr>
                    <w:noProof/>
                    <w:webHidden/>
                  </w:rPr>
                  <w:instrText xml:space="preserve"> PAGEREF _Toc104896438 \h </w:instrText>
                </w:r>
                <w:r>
                  <w:rPr>
                    <w:noProof/>
                    <w:webHidden/>
                  </w:rPr>
                </w:r>
                <w:r>
                  <w:rPr>
                    <w:noProof/>
                    <w:webHidden/>
                  </w:rPr>
                  <w:fldChar w:fldCharType="separate"/>
                </w:r>
                <w:r>
                  <w:rPr>
                    <w:noProof/>
                    <w:webHidden/>
                  </w:rPr>
                  <w:t>18</w:t>
                </w:r>
                <w:r>
                  <w:rPr>
                    <w:noProof/>
                    <w:webHidden/>
                  </w:rPr>
                  <w:fldChar w:fldCharType="end"/>
                </w:r>
              </w:hyperlink>
            </w:p>
            <w:p w14:paraId="4B50F3EF" w14:textId="102EA97B" w:rsidR="00172AD6" w:rsidRDefault="00172AD6">
              <w:pPr>
                <w:pStyle w:val="Obsah3"/>
                <w:tabs>
                  <w:tab w:val="left" w:pos="1320"/>
                  <w:tab w:val="right" w:leader="dot" w:pos="8656"/>
                </w:tabs>
                <w:rPr>
                  <w:rFonts w:asciiTheme="minorHAnsi" w:eastAsiaTheme="minorEastAsia" w:hAnsiTheme="minorHAnsi"/>
                  <w:noProof/>
                  <w:sz w:val="22"/>
                  <w:lang w:eastAsia="cs-CZ"/>
                </w:rPr>
              </w:pPr>
              <w:hyperlink w:anchor="_Toc104896439" w:history="1">
                <w:r w:rsidRPr="00CF1C99">
                  <w:rPr>
                    <w:rStyle w:val="Hypertextovodkaz"/>
                    <w:noProof/>
                  </w:rPr>
                  <w:t>1.3.4</w:t>
                </w:r>
                <w:r>
                  <w:rPr>
                    <w:rFonts w:asciiTheme="minorHAnsi" w:eastAsiaTheme="minorEastAsia" w:hAnsiTheme="minorHAnsi"/>
                    <w:noProof/>
                    <w:sz w:val="22"/>
                    <w:lang w:eastAsia="cs-CZ"/>
                  </w:rPr>
                  <w:tab/>
                </w:r>
                <w:r w:rsidRPr="00CF1C99">
                  <w:rPr>
                    <w:rStyle w:val="Hypertextovodkaz"/>
                    <w:noProof/>
                  </w:rPr>
                  <w:t>Vztah k sexualitě</w:t>
                </w:r>
                <w:r>
                  <w:rPr>
                    <w:noProof/>
                    <w:webHidden/>
                  </w:rPr>
                  <w:tab/>
                </w:r>
                <w:r>
                  <w:rPr>
                    <w:noProof/>
                    <w:webHidden/>
                  </w:rPr>
                  <w:fldChar w:fldCharType="begin"/>
                </w:r>
                <w:r>
                  <w:rPr>
                    <w:noProof/>
                    <w:webHidden/>
                  </w:rPr>
                  <w:instrText xml:space="preserve"> PAGEREF _Toc104896439 \h </w:instrText>
                </w:r>
                <w:r>
                  <w:rPr>
                    <w:noProof/>
                    <w:webHidden/>
                  </w:rPr>
                </w:r>
                <w:r>
                  <w:rPr>
                    <w:noProof/>
                    <w:webHidden/>
                  </w:rPr>
                  <w:fldChar w:fldCharType="separate"/>
                </w:r>
                <w:r>
                  <w:rPr>
                    <w:noProof/>
                    <w:webHidden/>
                  </w:rPr>
                  <w:t>19</w:t>
                </w:r>
                <w:r>
                  <w:rPr>
                    <w:noProof/>
                    <w:webHidden/>
                  </w:rPr>
                  <w:fldChar w:fldCharType="end"/>
                </w:r>
              </w:hyperlink>
            </w:p>
            <w:p w14:paraId="7BAAF089" w14:textId="05CBFE49" w:rsidR="00172AD6" w:rsidRDefault="00172AD6">
              <w:pPr>
                <w:pStyle w:val="Obsah3"/>
                <w:tabs>
                  <w:tab w:val="left" w:pos="1320"/>
                  <w:tab w:val="right" w:leader="dot" w:pos="8656"/>
                </w:tabs>
                <w:rPr>
                  <w:rFonts w:asciiTheme="minorHAnsi" w:eastAsiaTheme="minorEastAsia" w:hAnsiTheme="minorHAnsi"/>
                  <w:noProof/>
                  <w:sz w:val="22"/>
                  <w:lang w:eastAsia="cs-CZ"/>
                </w:rPr>
              </w:pPr>
              <w:hyperlink w:anchor="_Toc104896440" w:history="1">
                <w:r w:rsidRPr="00CF1C99">
                  <w:rPr>
                    <w:rStyle w:val="Hypertextovodkaz"/>
                    <w:noProof/>
                  </w:rPr>
                  <w:t>1.3.5</w:t>
                </w:r>
                <w:r>
                  <w:rPr>
                    <w:rFonts w:asciiTheme="minorHAnsi" w:eastAsiaTheme="minorEastAsia" w:hAnsiTheme="minorHAnsi"/>
                    <w:noProof/>
                    <w:sz w:val="22"/>
                    <w:lang w:eastAsia="cs-CZ"/>
                  </w:rPr>
                  <w:tab/>
                </w:r>
                <w:r w:rsidRPr="00CF1C99">
                  <w:rPr>
                    <w:rStyle w:val="Hypertextovodkaz"/>
                    <w:noProof/>
                  </w:rPr>
                  <w:t>Vztah k tělesné hygieně</w:t>
                </w:r>
                <w:r>
                  <w:rPr>
                    <w:noProof/>
                    <w:webHidden/>
                  </w:rPr>
                  <w:tab/>
                </w:r>
                <w:r>
                  <w:rPr>
                    <w:noProof/>
                    <w:webHidden/>
                  </w:rPr>
                  <w:fldChar w:fldCharType="begin"/>
                </w:r>
                <w:r>
                  <w:rPr>
                    <w:noProof/>
                    <w:webHidden/>
                  </w:rPr>
                  <w:instrText xml:space="preserve"> PAGEREF _Toc104896440 \h </w:instrText>
                </w:r>
                <w:r>
                  <w:rPr>
                    <w:noProof/>
                    <w:webHidden/>
                  </w:rPr>
                </w:r>
                <w:r>
                  <w:rPr>
                    <w:noProof/>
                    <w:webHidden/>
                  </w:rPr>
                  <w:fldChar w:fldCharType="separate"/>
                </w:r>
                <w:r>
                  <w:rPr>
                    <w:noProof/>
                    <w:webHidden/>
                  </w:rPr>
                  <w:t>19</w:t>
                </w:r>
                <w:r>
                  <w:rPr>
                    <w:noProof/>
                    <w:webHidden/>
                  </w:rPr>
                  <w:fldChar w:fldCharType="end"/>
                </w:r>
              </w:hyperlink>
            </w:p>
            <w:p w14:paraId="67DABA5E" w14:textId="7113D7E9" w:rsidR="00172AD6" w:rsidRDefault="00172AD6">
              <w:pPr>
                <w:pStyle w:val="Obsah3"/>
                <w:tabs>
                  <w:tab w:val="left" w:pos="1320"/>
                  <w:tab w:val="right" w:leader="dot" w:pos="8656"/>
                </w:tabs>
                <w:rPr>
                  <w:rFonts w:asciiTheme="minorHAnsi" w:eastAsiaTheme="minorEastAsia" w:hAnsiTheme="minorHAnsi"/>
                  <w:noProof/>
                  <w:sz w:val="22"/>
                  <w:lang w:eastAsia="cs-CZ"/>
                </w:rPr>
              </w:pPr>
              <w:hyperlink w:anchor="_Toc104896441" w:history="1">
                <w:r w:rsidRPr="00CF1C99">
                  <w:rPr>
                    <w:rStyle w:val="Hypertextovodkaz"/>
                    <w:noProof/>
                  </w:rPr>
                  <w:t>1.3.6</w:t>
                </w:r>
                <w:r>
                  <w:rPr>
                    <w:rFonts w:asciiTheme="minorHAnsi" w:eastAsiaTheme="minorEastAsia" w:hAnsiTheme="minorHAnsi"/>
                    <w:noProof/>
                    <w:sz w:val="22"/>
                    <w:lang w:eastAsia="cs-CZ"/>
                  </w:rPr>
                  <w:tab/>
                </w:r>
                <w:r w:rsidRPr="00CF1C99">
                  <w:rPr>
                    <w:rStyle w:val="Hypertextovodkaz"/>
                    <w:noProof/>
                  </w:rPr>
                  <w:t>Stravování</w:t>
                </w:r>
                <w:r>
                  <w:rPr>
                    <w:noProof/>
                    <w:webHidden/>
                  </w:rPr>
                  <w:tab/>
                </w:r>
                <w:r>
                  <w:rPr>
                    <w:noProof/>
                    <w:webHidden/>
                  </w:rPr>
                  <w:fldChar w:fldCharType="begin"/>
                </w:r>
                <w:r>
                  <w:rPr>
                    <w:noProof/>
                    <w:webHidden/>
                  </w:rPr>
                  <w:instrText xml:space="preserve"> PAGEREF _Toc104896441 \h </w:instrText>
                </w:r>
                <w:r>
                  <w:rPr>
                    <w:noProof/>
                    <w:webHidden/>
                  </w:rPr>
                </w:r>
                <w:r>
                  <w:rPr>
                    <w:noProof/>
                    <w:webHidden/>
                  </w:rPr>
                  <w:fldChar w:fldCharType="separate"/>
                </w:r>
                <w:r>
                  <w:rPr>
                    <w:noProof/>
                    <w:webHidden/>
                  </w:rPr>
                  <w:t>20</w:t>
                </w:r>
                <w:r>
                  <w:rPr>
                    <w:noProof/>
                    <w:webHidden/>
                  </w:rPr>
                  <w:fldChar w:fldCharType="end"/>
                </w:r>
              </w:hyperlink>
            </w:p>
            <w:p w14:paraId="4D2C9911" w14:textId="53EEE28A" w:rsidR="00172AD6" w:rsidRDefault="00172AD6">
              <w:pPr>
                <w:pStyle w:val="Obsah3"/>
                <w:tabs>
                  <w:tab w:val="left" w:pos="1320"/>
                  <w:tab w:val="right" w:leader="dot" w:pos="8656"/>
                </w:tabs>
                <w:rPr>
                  <w:rFonts w:asciiTheme="minorHAnsi" w:eastAsiaTheme="minorEastAsia" w:hAnsiTheme="minorHAnsi"/>
                  <w:noProof/>
                  <w:sz w:val="22"/>
                  <w:lang w:eastAsia="cs-CZ"/>
                </w:rPr>
              </w:pPr>
              <w:hyperlink w:anchor="_Toc104896442" w:history="1">
                <w:r w:rsidRPr="00CF1C99">
                  <w:rPr>
                    <w:rStyle w:val="Hypertextovodkaz"/>
                    <w:noProof/>
                  </w:rPr>
                  <w:t>1.3.7</w:t>
                </w:r>
                <w:r>
                  <w:rPr>
                    <w:rFonts w:asciiTheme="minorHAnsi" w:eastAsiaTheme="minorEastAsia" w:hAnsiTheme="minorHAnsi"/>
                    <w:noProof/>
                    <w:sz w:val="22"/>
                    <w:lang w:eastAsia="cs-CZ"/>
                  </w:rPr>
                  <w:tab/>
                </w:r>
                <w:r w:rsidRPr="00CF1C99">
                  <w:rPr>
                    <w:rStyle w:val="Hypertextovodkaz"/>
                    <w:noProof/>
                  </w:rPr>
                  <w:t>Tradiční jídla a nápoje</w:t>
                </w:r>
                <w:r>
                  <w:rPr>
                    <w:noProof/>
                    <w:webHidden/>
                  </w:rPr>
                  <w:tab/>
                </w:r>
                <w:r>
                  <w:rPr>
                    <w:noProof/>
                    <w:webHidden/>
                  </w:rPr>
                  <w:fldChar w:fldCharType="begin"/>
                </w:r>
                <w:r>
                  <w:rPr>
                    <w:noProof/>
                    <w:webHidden/>
                  </w:rPr>
                  <w:instrText xml:space="preserve"> PAGEREF _Toc104896442 \h </w:instrText>
                </w:r>
                <w:r>
                  <w:rPr>
                    <w:noProof/>
                    <w:webHidden/>
                  </w:rPr>
                </w:r>
                <w:r>
                  <w:rPr>
                    <w:noProof/>
                    <w:webHidden/>
                  </w:rPr>
                  <w:fldChar w:fldCharType="separate"/>
                </w:r>
                <w:r>
                  <w:rPr>
                    <w:noProof/>
                    <w:webHidden/>
                  </w:rPr>
                  <w:t>21</w:t>
                </w:r>
                <w:r>
                  <w:rPr>
                    <w:noProof/>
                    <w:webHidden/>
                  </w:rPr>
                  <w:fldChar w:fldCharType="end"/>
                </w:r>
              </w:hyperlink>
            </w:p>
            <w:p w14:paraId="42F8F0C0" w14:textId="3CF7BEDD" w:rsidR="00172AD6" w:rsidRDefault="00172AD6">
              <w:pPr>
                <w:pStyle w:val="Obsah3"/>
                <w:tabs>
                  <w:tab w:val="left" w:pos="1320"/>
                  <w:tab w:val="right" w:leader="dot" w:pos="8656"/>
                </w:tabs>
                <w:rPr>
                  <w:rFonts w:asciiTheme="minorHAnsi" w:eastAsiaTheme="minorEastAsia" w:hAnsiTheme="minorHAnsi"/>
                  <w:noProof/>
                  <w:sz w:val="22"/>
                  <w:lang w:eastAsia="cs-CZ"/>
                </w:rPr>
              </w:pPr>
              <w:hyperlink w:anchor="_Toc104896443" w:history="1">
                <w:r w:rsidRPr="00CF1C99">
                  <w:rPr>
                    <w:rStyle w:val="Hypertextovodkaz"/>
                    <w:noProof/>
                  </w:rPr>
                  <w:t>1.3.8</w:t>
                </w:r>
                <w:r>
                  <w:rPr>
                    <w:rFonts w:asciiTheme="minorHAnsi" w:eastAsiaTheme="minorEastAsia" w:hAnsiTheme="minorHAnsi"/>
                    <w:noProof/>
                    <w:sz w:val="22"/>
                    <w:lang w:eastAsia="cs-CZ"/>
                  </w:rPr>
                  <w:tab/>
                </w:r>
                <w:r w:rsidRPr="00CF1C99">
                  <w:rPr>
                    <w:rStyle w:val="Hypertextovodkaz"/>
                    <w:noProof/>
                  </w:rPr>
                  <w:t>Stravování arabského pacienta v nemocnici</w:t>
                </w:r>
                <w:r>
                  <w:rPr>
                    <w:noProof/>
                    <w:webHidden/>
                  </w:rPr>
                  <w:tab/>
                </w:r>
                <w:r>
                  <w:rPr>
                    <w:noProof/>
                    <w:webHidden/>
                  </w:rPr>
                  <w:fldChar w:fldCharType="begin"/>
                </w:r>
                <w:r>
                  <w:rPr>
                    <w:noProof/>
                    <w:webHidden/>
                  </w:rPr>
                  <w:instrText xml:space="preserve"> PAGEREF _Toc104896443 \h </w:instrText>
                </w:r>
                <w:r>
                  <w:rPr>
                    <w:noProof/>
                    <w:webHidden/>
                  </w:rPr>
                </w:r>
                <w:r>
                  <w:rPr>
                    <w:noProof/>
                    <w:webHidden/>
                  </w:rPr>
                  <w:fldChar w:fldCharType="separate"/>
                </w:r>
                <w:r>
                  <w:rPr>
                    <w:noProof/>
                    <w:webHidden/>
                  </w:rPr>
                  <w:t>21</w:t>
                </w:r>
                <w:r>
                  <w:rPr>
                    <w:noProof/>
                    <w:webHidden/>
                  </w:rPr>
                  <w:fldChar w:fldCharType="end"/>
                </w:r>
              </w:hyperlink>
            </w:p>
            <w:p w14:paraId="6338CBD7" w14:textId="57EF91E4" w:rsidR="00172AD6" w:rsidRDefault="00172AD6">
              <w:pPr>
                <w:pStyle w:val="Obsah3"/>
                <w:tabs>
                  <w:tab w:val="left" w:pos="1320"/>
                  <w:tab w:val="right" w:leader="dot" w:pos="8656"/>
                </w:tabs>
                <w:rPr>
                  <w:rFonts w:asciiTheme="minorHAnsi" w:eastAsiaTheme="minorEastAsia" w:hAnsiTheme="minorHAnsi"/>
                  <w:noProof/>
                  <w:sz w:val="22"/>
                  <w:lang w:eastAsia="cs-CZ"/>
                </w:rPr>
              </w:pPr>
              <w:hyperlink w:anchor="_Toc104896444" w:history="1">
                <w:r w:rsidRPr="00CF1C99">
                  <w:rPr>
                    <w:rStyle w:val="Hypertextovodkaz"/>
                    <w:noProof/>
                  </w:rPr>
                  <w:t>1.3.9</w:t>
                </w:r>
                <w:r>
                  <w:rPr>
                    <w:rFonts w:asciiTheme="minorHAnsi" w:eastAsiaTheme="minorEastAsia" w:hAnsiTheme="minorHAnsi"/>
                    <w:noProof/>
                    <w:sz w:val="22"/>
                    <w:lang w:eastAsia="cs-CZ"/>
                  </w:rPr>
                  <w:tab/>
                </w:r>
                <w:r w:rsidRPr="00CF1C99">
                  <w:rPr>
                    <w:rStyle w:val="Hypertextovodkaz"/>
                    <w:noProof/>
                  </w:rPr>
                  <w:t>Komunikace</w:t>
                </w:r>
                <w:r>
                  <w:rPr>
                    <w:noProof/>
                    <w:webHidden/>
                  </w:rPr>
                  <w:tab/>
                </w:r>
                <w:r>
                  <w:rPr>
                    <w:noProof/>
                    <w:webHidden/>
                  </w:rPr>
                  <w:fldChar w:fldCharType="begin"/>
                </w:r>
                <w:r>
                  <w:rPr>
                    <w:noProof/>
                    <w:webHidden/>
                  </w:rPr>
                  <w:instrText xml:space="preserve"> PAGEREF _Toc104896444 \h </w:instrText>
                </w:r>
                <w:r>
                  <w:rPr>
                    <w:noProof/>
                    <w:webHidden/>
                  </w:rPr>
                </w:r>
                <w:r>
                  <w:rPr>
                    <w:noProof/>
                    <w:webHidden/>
                  </w:rPr>
                  <w:fldChar w:fldCharType="separate"/>
                </w:r>
                <w:r>
                  <w:rPr>
                    <w:noProof/>
                    <w:webHidden/>
                  </w:rPr>
                  <w:t>21</w:t>
                </w:r>
                <w:r>
                  <w:rPr>
                    <w:noProof/>
                    <w:webHidden/>
                  </w:rPr>
                  <w:fldChar w:fldCharType="end"/>
                </w:r>
              </w:hyperlink>
            </w:p>
            <w:p w14:paraId="14F0EBFF" w14:textId="2AAFB267" w:rsidR="00172AD6" w:rsidRDefault="00172AD6">
              <w:pPr>
                <w:pStyle w:val="Obsah3"/>
                <w:tabs>
                  <w:tab w:val="left" w:pos="1320"/>
                  <w:tab w:val="right" w:leader="dot" w:pos="8656"/>
                </w:tabs>
                <w:rPr>
                  <w:rFonts w:asciiTheme="minorHAnsi" w:eastAsiaTheme="minorEastAsia" w:hAnsiTheme="minorHAnsi"/>
                  <w:noProof/>
                  <w:sz w:val="22"/>
                  <w:lang w:eastAsia="cs-CZ"/>
                </w:rPr>
              </w:pPr>
              <w:hyperlink w:anchor="_Toc104896445" w:history="1">
                <w:r w:rsidRPr="00CF1C99">
                  <w:rPr>
                    <w:rStyle w:val="Hypertextovodkaz"/>
                    <w:noProof/>
                  </w:rPr>
                  <w:t>1.3.10</w:t>
                </w:r>
                <w:r>
                  <w:rPr>
                    <w:rFonts w:asciiTheme="minorHAnsi" w:eastAsiaTheme="minorEastAsia" w:hAnsiTheme="minorHAnsi"/>
                    <w:noProof/>
                    <w:sz w:val="22"/>
                    <w:lang w:eastAsia="cs-CZ"/>
                  </w:rPr>
                  <w:tab/>
                </w:r>
                <w:r w:rsidRPr="00CF1C99">
                  <w:rPr>
                    <w:rStyle w:val="Hypertextovodkaz"/>
                    <w:noProof/>
                  </w:rPr>
                  <w:t>Islám a jeho charakteristika náboženství a tradice</w:t>
                </w:r>
                <w:r>
                  <w:rPr>
                    <w:noProof/>
                    <w:webHidden/>
                  </w:rPr>
                  <w:tab/>
                </w:r>
                <w:r>
                  <w:rPr>
                    <w:noProof/>
                    <w:webHidden/>
                  </w:rPr>
                  <w:fldChar w:fldCharType="begin"/>
                </w:r>
                <w:r>
                  <w:rPr>
                    <w:noProof/>
                    <w:webHidden/>
                  </w:rPr>
                  <w:instrText xml:space="preserve"> PAGEREF _Toc104896445 \h </w:instrText>
                </w:r>
                <w:r>
                  <w:rPr>
                    <w:noProof/>
                    <w:webHidden/>
                  </w:rPr>
                </w:r>
                <w:r>
                  <w:rPr>
                    <w:noProof/>
                    <w:webHidden/>
                  </w:rPr>
                  <w:fldChar w:fldCharType="separate"/>
                </w:r>
                <w:r>
                  <w:rPr>
                    <w:noProof/>
                    <w:webHidden/>
                  </w:rPr>
                  <w:t>22</w:t>
                </w:r>
                <w:r>
                  <w:rPr>
                    <w:noProof/>
                    <w:webHidden/>
                  </w:rPr>
                  <w:fldChar w:fldCharType="end"/>
                </w:r>
              </w:hyperlink>
            </w:p>
            <w:p w14:paraId="799A56E5" w14:textId="779AD5A3" w:rsidR="00172AD6" w:rsidRDefault="00172AD6">
              <w:pPr>
                <w:pStyle w:val="Obsah2"/>
                <w:tabs>
                  <w:tab w:val="left" w:pos="880"/>
                  <w:tab w:val="right" w:leader="dot" w:pos="8656"/>
                </w:tabs>
                <w:rPr>
                  <w:rFonts w:asciiTheme="minorHAnsi" w:eastAsiaTheme="minorEastAsia" w:hAnsiTheme="minorHAnsi"/>
                  <w:noProof/>
                  <w:sz w:val="22"/>
                  <w:lang w:eastAsia="cs-CZ"/>
                </w:rPr>
              </w:pPr>
              <w:hyperlink w:anchor="_Toc104896446" w:history="1">
                <w:r w:rsidRPr="00CF1C99">
                  <w:rPr>
                    <w:rStyle w:val="Hypertextovodkaz"/>
                    <w:noProof/>
                  </w:rPr>
                  <w:t>1.4</w:t>
                </w:r>
                <w:r>
                  <w:rPr>
                    <w:rFonts w:asciiTheme="minorHAnsi" w:eastAsiaTheme="minorEastAsia" w:hAnsiTheme="minorHAnsi"/>
                    <w:noProof/>
                    <w:sz w:val="22"/>
                    <w:lang w:eastAsia="cs-CZ"/>
                  </w:rPr>
                  <w:tab/>
                </w:r>
                <w:r w:rsidRPr="00CF1C99">
                  <w:rPr>
                    <w:rStyle w:val="Hypertextovodkaz"/>
                    <w:noProof/>
                  </w:rPr>
                  <w:t>Romové</w:t>
                </w:r>
                <w:r>
                  <w:rPr>
                    <w:noProof/>
                    <w:webHidden/>
                  </w:rPr>
                  <w:tab/>
                </w:r>
                <w:r>
                  <w:rPr>
                    <w:noProof/>
                    <w:webHidden/>
                  </w:rPr>
                  <w:fldChar w:fldCharType="begin"/>
                </w:r>
                <w:r>
                  <w:rPr>
                    <w:noProof/>
                    <w:webHidden/>
                  </w:rPr>
                  <w:instrText xml:space="preserve"> PAGEREF _Toc104896446 \h </w:instrText>
                </w:r>
                <w:r>
                  <w:rPr>
                    <w:noProof/>
                    <w:webHidden/>
                  </w:rPr>
                </w:r>
                <w:r>
                  <w:rPr>
                    <w:noProof/>
                    <w:webHidden/>
                  </w:rPr>
                  <w:fldChar w:fldCharType="separate"/>
                </w:r>
                <w:r>
                  <w:rPr>
                    <w:noProof/>
                    <w:webHidden/>
                  </w:rPr>
                  <w:t>22</w:t>
                </w:r>
                <w:r>
                  <w:rPr>
                    <w:noProof/>
                    <w:webHidden/>
                  </w:rPr>
                  <w:fldChar w:fldCharType="end"/>
                </w:r>
              </w:hyperlink>
            </w:p>
            <w:p w14:paraId="3104976A" w14:textId="3A5B4861" w:rsidR="00172AD6" w:rsidRDefault="00172AD6">
              <w:pPr>
                <w:pStyle w:val="Obsah3"/>
                <w:tabs>
                  <w:tab w:val="left" w:pos="1320"/>
                  <w:tab w:val="right" w:leader="dot" w:pos="8656"/>
                </w:tabs>
                <w:rPr>
                  <w:rFonts w:asciiTheme="minorHAnsi" w:eastAsiaTheme="minorEastAsia" w:hAnsiTheme="minorHAnsi"/>
                  <w:noProof/>
                  <w:sz w:val="22"/>
                  <w:lang w:eastAsia="cs-CZ"/>
                </w:rPr>
              </w:pPr>
              <w:hyperlink w:anchor="_Toc104896447" w:history="1">
                <w:r w:rsidRPr="00CF1C99">
                  <w:rPr>
                    <w:rStyle w:val="Hypertextovodkaz"/>
                    <w:noProof/>
                  </w:rPr>
                  <w:t>1.4.1</w:t>
                </w:r>
                <w:r>
                  <w:rPr>
                    <w:rFonts w:asciiTheme="minorHAnsi" w:eastAsiaTheme="minorEastAsia" w:hAnsiTheme="minorHAnsi"/>
                    <w:noProof/>
                    <w:sz w:val="22"/>
                    <w:lang w:eastAsia="cs-CZ"/>
                  </w:rPr>
                  <w:tab/>
                </w:r>
                <w:r w:rsidRPr="00CF1C99">
                  <w:rPr>
                    <w:rStyle w:val="Hypertextovodkaz"/>
                    <w:noProof/>
                  </w:rPr>
                  <w:t>Obecná charakteristika</w:t>
                </w:r>
                <w:r>
                  <w:rPr>
                    <w:noProof/>
                    <w:webHidden/>
                  </w:rPr>
                  <w:tab/>
                </w:r>
                <w:r>
                  <w:rPr>
                    <w:noProof/>
                    <w:webHidden/>
                  </w:rPr>
                  <w:fldChar w:fldCharType="begin"/>
                </w:r>
                <w:r>
                  <w:rPr>
                    <w:noProof/>
                    <w:webHidden/>
                  </w:rPr>
                  <w:instrText xml:space="preserve"> PAGEREF _Toc104896447 \h </w:instrText>
                </w:r>
                <w:r>
                  <w:rPr>
                    <w:noProof/>
                    <w:webHidden/>
                  </w:rPr>
                </w:r>
                <w:r>
                  <w:rPr>
                    <w:noProof/>
                    <w:webHidden/>
                  </w:rPr>
                  <w:fldChar w:fldCharType="separate"/>
                </w:r>
                <w:r>
                  <w:rPr>
                    <w:noProof/>
                    <w:webHidden/>
                  </w:rPr>
                  <w:t>22</w:t>
                </w:r>
                <w:r>
                  <w:rPr>
                    <w:noProof/>
                    <w:webHidden/>
                  </w:rPr>
                  <w:fldChar w:fldCharType="end"/>
                </w:r>
              </w:hyperlink>
            </w:p>
            <w:p w14:paraId="183179AE" w14:textId="11902F2C" w:rsidR="00172AD6" w:rsidRDefault="00172AD6">
              <w:pPr>
                <w:pStyle w:val="Obsah3"/>
                <w:tabs>
                  <w:tab w:val="left" w:pos="1320"/>
                  <w:tab w:val="right" w:leader="dot" w:pos="8656"/>
                </w:tabs>
                <w:rPr>
                  <w:rFonts w:asciiTheme="minorHAnsi" w:eastAsiaTheme="minorEastAsia" w:hAnsiTheme="minorHAnsi"/>
                  <w:noProof/>
                  <w:sz w:val="22"/>
                  <w:lang w:eastAsia="cs-CZ"/>
                </w:rPr>
              </w:pPr>
              <w:hyperlink w:anchor="_Toc104896448" w:history="1">
                <w:r w:rsidRPr="00CF1C99">
                  <w:rPr>
                    <w:rStyle w:val="Hypertextovodkaz"/>
                    <w:noProof/>
                  </w:rPr>
                  <w:t>1.4.2</w:t>
                </w:r>
                <w:r>
                  <w:rPr>
                    <w:rFonts w:asciiTheme="minorHAnsi" w:eastAsiaTheme="minorEastAsia" w:hAnsiTheme="minorHAnsi"/>
                    <w:noProof/>
                    <w:sz w:val="22"/>
                    <w:lang w:eastAsia="cs-CZ"/>
                  </w:rPr>
                  <w:tab/>
                </w:r>
                <w:r w:rsidRPr="00CF1C99">
                  <w:rPr>
                    <w:rStyle w:val="Hypertextovodkaz"/>
                    <w:noProof/>
                  </w:rPr>
                  <w:t>Vztah k nemoci a smrti</w:t>
                </w:r>
                <w:r>
                  <w:rPr>
                    <w:noProof/>
                    <w:webHidden/>
                  </w:rPr>
                  <w:tab/>
                </w:r>
                <w:r>
                  <w:rPr>
                    <w:noProof/>
                    <w:webHidden/>
                  </w:rPr>
                  <w:fldChar w:fldCharType="begin"/>
                </w:r>
                <w:r>
                  <w:rPr>
                    <w:noProof/>
                    <w:webHidden/>
                  </w:rPr>
                  <w:instrText xml:space="preserve"> PAGEREF _Toc104896448 \h </w:instrText>
                </w:r>
                <w:r>
                  <w:rPr>
                    <w:noProof/>
                    <w:webHidden/>
                  </w:rPr>
                </w:r>
                <w:r>
                  <w:rPr>
                    <w:noProof/>
                    <w:webHidden/>
                  </w:rPr>
                  <w:fldChar w:fldCharType="separate"/>
                </w:r>
                <w:r>
                  <w:rPr>
                    <w:noProof/>
                    <w:webHidden/>
                  </w:rPr>
                  <w:t>23</w:t>
                </w:r>
                <w:r>
                  <w:rPr>
                    <w:noProof/>
                    <w:webHidden/>
                  </w:rPr>
                  <w:fldChar w:fldCharType="end"/>
                </w:r>
              </w:hyperlink>
            </w:p>
            <w:p w14:paraId="3D15B638" w14:textId="0AD8795C" w:rsidR="00172AD6" w:rsidRDefault="00172AD6">
              <w:pPr>
                <w:pStyle w:val="Obsah3"/>
                <w:tabs>
                  <w:tab w:val="left" w:pos="1320"/>
                  <w:tab w:val="right" w:leader="dot" w:pos="8656"/>
                </w:tabs>
                <w:rPr>
                  <w:rFonts w:asciiTheme="minorHAnsi" w:eastAsiaTheme="minorEastAsia" w:hAnsiTheme="minorHAnsi"/>
                  <w:noProof/>
                  <w:sz w:val="22"/>
                  <w:lang w:eastAsia="cs-CZ"/>
                </w:rPr>
              </w:pPr>
              <w:hyperlink w:anchor="_Toc104896449" w:history="1">
                <w:r w:rsidRPr="00CF1C99">
                  <w:rPr>
                    <w:rStyle w:val="Hypertextovodkaz"/>
                    <w:noProof/>
                  </w:rPr>
                  <w:t>1.4.3</w:t>
                </w:r>
                <w:r>
                  <w:rPr>
                    <w:rFonts w:asciiTheme="minorHAnsi" w:eastAsiaTheme="minorEastAsia" w:hAnsiTheme="minorHAnsi"/>
                    <w:noProof/>
                    <w:sz w:val="22"/>
                    <w:lang w:eastAsia="cs-CZ"/>
                  </w:rPr>
                  <w:tab/>
                </w:r>
                <w:r w:rsidRPr="00CF1C99">
                  <w:rPr>
                    <w:rStyle w:val="Hypertextovodkaz"/>
                    <w:noProof/>
                  </w:rPr>
                  <w:t>Vztah ke zdraví a prevenci</w:t>
                </w:r>
                <w:r>
                  <w:rPr>
                    <w:noProof/>
                    <w:webHidden/>
                  </w:rPr>
                  <w:tab/>
                </w:r>
                <w:r>
                  <w:rPr>
                    <w:noProof/>
                    <w:webHidden/>
                  </w:rPr>
                  <w:fldChar w:fldCharType="begin"/>
                </w:r>
                <w:r>
                  <w:rPr>
                    <w:noProof/>
                    <w:webHidden/>
                  </w:rPr>
                  <w:instrText xml:space="preserve"> PAGEREF _Toc104896449 \h </w:instrText>
                </w:r>
                <w:r>
                  <w:rPr>
                    <w:noProof/>
                    <w:webHidden/>
                  </w:rPr>
                </w:r>
                <w:r>
                  <w:rPr>
                    <w:noProof/>
                    <w:webHidden/>
                  </w:rPr>
                  <w:fldChar w:fldCharType="separate"/>
                </w:r>
                <w:r>
                  <w:rPr>
                    <w:noProof/>
                    <w:webHidden/>
                  </w:rPr>
                  <w:t>23</w:t>
                </w:r>
                <w:r>
                  <w:rPr>
                    <w:noProof/>
                    <w:webHidden/>
                  </w:rPr>
                  <w:fldChar w:fldCharType="end"/>
                </w:r>
              </w:hyperlink>
            </w:p>
            <w:p w14:paraId="04FC4A0E" w14:textId="654C75D6" w:rsidR="00172AD6" w:rsidRDefault="00172AD6">
              <w:pPr>
                <w:pStyle w:val="Obsah3"/>
                <w:tabs>
                  <w:tab w:val="left" w:pos="1320"/>
                  <w:tab w:val="right" w:leader="dot" w:pos="8656"/>
                </w:tabs>
                <w:rPr>
                  <w:rFonts w:asciiTheme="minorHAnsi" w:eastAsiaTheme="minorEastAsia" w:hAnsiTheme="minorHAnsi"/>
                  <w:noProof/>
                  <w:sz w:val="22"/>
                  <w:lang w:eastAsia="cs-CZ"/>
                </w:rPr>
              </w:pPr>
              <w:hyperlink w:anchor="_Toc104896450" w:history="1">
                <w:r w:rsidRPr="00CF1C99">
                  <w:rPr>
                    <w:rStyle w:val="Hypertextovodkaz"/>
                    <w:noProof/>
                  </w:rPr>
                  <w:t>1.4.4</w:t>
                </w:r>
                <w:r>
                  <w:rPr>
                    <w:rFonts w:asciiTheme="minorHAnsi" w:eastAsiaTheme="minorEastAsia" w:hAnsiTheme="minorHAnsi"/>
                    <w:noProof/>
                    <w:sz w:val="22"/>
                    <w:lang w:eastAsia="cs-CZ"/>
                  </w:rPr>
                  <w:tab/>
                </w:r>
                <w:r w:rsidRPr="00CF1C99">
                  <w:rPr>
                    <w:rStyle w:val="Hypertextovodkaz"/>
                    <w:noProof/>
                  </w:rPr>
                  <w:t>Vztah k sexualitě</w:t>
                </w:r>
                <w:r>
                  <w:rPr>
                    <w:noProof/>
                    <w:webHidden/>
                  </w:rPr>
                  <w:tab/>
                </w:r>
                <w:r>
                  <w:rPr>
                    <w:noProof/>
                    <w:webHidden/>
                  </w:rPr>
                  <w:fldChar w:fldCharType="begin"/>
                </w:r>
                <w:r>
                  <w:rPr>
                    <w:noProof/>
                    <w:webHidden/>
                  </w:rPr>
                  <w:instrText xml:space="preserve"> PAGEREF _Toc104896450 \h </w:instrText>
                </w:r>
                <w:r>
                  <w:rPr>
                    <w:noProof/>
                    <w:webHidden/>
                  </w:rPr>
                </w:r>
                <w:r>
                  <w:rPr>
                    <w:noProof/>
                    <w:webHidden/>
                  </w:rPr>
                  <w:fldChar w:fldCharType="separate"/>
                </w:r>
                <w:r>
                  <w:rPr>
                    <w:noProof/>
                    <w:webHidden/>
                  </w:rPr>
                  <w:t>23</w:t>
                </w:r>
                <w:r>
                  <w:rPr>
                    <w:noProof/>
                    <w:webHidden/>
                  </w:rPr>
                  <w:fldChar w:fldCharType="end"/>
                </w:r>
              </w:hyperlink>
            </w:p>
            <w:p w14:paraId="5DB1A80B" w14:textId="6EC08F5D" w:rsidR="00172AD6" w:rsidRDefault="00172AD6">
              <w:pPr>
                <w:pStyle w:val="Obsah3"/>
                <w:tabs>
                  <w:tab w:val="left" w:pos="1320"/>
                  <w:tab w:val="right" w:leader="dot" w:pos="8656"/>
                </w:tabs>
                <w:rPr>
                  <w:rFonts w:asciiTheme="minorHAnsi" w:eastAsiaTheme="minorEastAsia" w:hAnsiTheme="minorHAnsi"/>
                  <w:noProof/>
                  <w:sz w:val="22"/>
                  <w:lang w:eastAsia="cs-CZ"/>
                </w:rPr>
              </w:pPr>
              <w:hyperlink w:anchor="_Toc104896451" w:history="1">
                <w:r w:rsidRPr="00CF1C99">
                  <w:rPr>
                    <w:rStyle w:val="Hypertextovodkaz"/>
                    <w:noProof/>
                  </w:rPr>
                  <w:t>1.4.5</w:t>
                </w:r>
                <w:r>
                  <w:rPr>
                    <w:rFonts w:asciiTheme="minorHAnsi" w:eastAsiaTheme="minorEastAsia" w:hAnsiTheme="minorHAnsi"/>
                    <w:noProof/>
                    <w:sz w:val="22"/>
                    <w:lang w:eastAsia="cs-CZ"/>
                  </w:rPr>
                  <w:tab/>
                </w:r>
                <w:r w:rsidRPr="00CF1C99">
                  <w:rPr>
                    <w:rStyle w:val="Hypertextovodkaz"/>
                    <w:noProof/>
                  </w:rPr>
                  <w:t>Stravování</w:t>
                </w:r>
                <w:r>
                  <w:rPr>
                    <w:noProof/>
                    <w:webHidden/>
                  </w:rPr>
                  <w:tab/>
                </w:r>
                <w:r>
                  <w:rPr>
                    <w:noProof/>
                    <w:webHidden/>
                  </w:rPr>
                  <w:fldChar w:fldCharType="begin"/>
                </w:r>
                <w:r>
                  <w:rPr>
                    <w:noProof/>
                    <w:webHidden/>
                  </w:rPr>
                  <w:instrText xml:space="preserve"> PAGEREF _Toc104896451 \h </w:instrText>
                </w:r>
                <w:r>
                  <w:rPr>
                    <w:noProof/>
                    <w:webHidden/>
                  </w:rPr>
                </w:r>
                <w:r>
                  <w:rPr>
                    <w:noProof/>
                    <w:webHidden/>
                  </w:rPr>
                  <w:fldChar w:fldCharType="separate"/>
                </w:r>
                <w:r>
                  <w:rPr>
                    <w:noProof/>
                    <w:webHidden/>
                  </w:rPr>
                  <w:t>24</w:t>
                </w:r>
                <w:r>
                  <w:rPr>
                    <w:noProof/>
                    <w:webHidden/>
                  </w:rPr>
                  <w:fldChar w:fldCharType="end"/>
                </w:r>
              </w:hyperlink>
            </w:p>
            <w:p w14:paraId="0388873D" w14:textId="6189C223" w:rsidR="00172AD6" w:rsidRDefault="00172AD6">
              <w:pPr>
                <w:pStyle w:val="Obsah3"/>
                <w:tabs>
                  <w:tab w:val="left" w:pos="1320"/>
                  <w:tab w:val="right" w:leader="dot" w:pos="8656"/>
                </w:tabs>
                <w:rPr>
                  <w:rFonts w:asciiTheme="minorHAnsi" w:eastAsiaTheme="minorEastAsia" w:hAnsiTheme="minorHAnsi"/>
                  <w:noProof/>
                  <w:sz w:val="22"/>
                  <w:lang w:eastAsia="cs-CZ"/>
                </w:rPr>
              </w:pPr>
              <w:hyperlink w:anchor="_Toc104896452" w:history="1">
                <w:r w:rsidRPr="00CF1C99">
                  <w:rPr>
                    <w:rStyle w:val="Hypertextovodkaz"/>
                    <w:noProof/>
                  </w:rPr>
                  <w:t>1.4.6</w:t>
                </w:r>
                <w:r>
                  <w:rPr>
                    <w:rFonts w:asciiTheme="minorHAnsi" w:eastAsiaTheme="minorEastAsia" w:hAnsiTheme="minorHAnsi"/>
                    <w:noProof/>
                    <w:sz w:val="22"/>
                    <w:lang w:eastAsia="cs-CZ"/>
                  </w:rPr>
                  <w:tab/>
                </w:r>
                <w:r w:rsidRPr="00CF1C99">
                  <w:rPr>
                    <w:rStyle w:val="Hypertextovodkaz"/>
                    <w:noProof/>
                  </w:rPr>
                  <w:t>Komunikace</w:t>
                </w:r>
                <w:r>
                  <w:rPr>
                    <w:noProof/>
                    <w:webHidden/>
                  </w:rPr>
                  <w:tab/>
                </w:r>
                <w:r>
                  <w:rPr>
                    <w:noProof/>
                    <w:webHidden/>
                  </w:rPr>
                  <w:fldChar w:fldCharType="begin"/>
                </w:r>
                <w:r>
                  <w:rPr>
                    <w:noProof/>
                    <w:webHidden/>
                  </w:rPr>
                  <w:instrText xml:space="preserve"> PAGEREF _Toc104896452 \h </w:instrText>
                </w:r>
                <w:r>
                  <w:rPr>
                    <w:noProof/>
                    <w:webHidden/>
                  </w:rPr>
                </w:r>
                <w:r>
                  <w:rPr>
                    <w:noProof/>
                    <w:webHidden/>
                  </w:rPr>
                  <w:fldChar w:fldCharType="separate"/>
                </w:r>
                <w:r>
                  <w:rPr>
                    <w:noProof/>
                    <w:webHidden/>
                  </w:rPr>
                  <w:t>24</w:t>
                </w:r>
                <w:r>
                  <w:rPr>
                    <w:noProof/>
                    <w:webHidden/>
                  </w:rPr>
                  <w:fldChar w:fldCharType="end"/>
                </w:r>
              </w:hyperlink>
            </w:p>
            <w:p w14:paraId="27B8EF73" w14:textId="4CF3877F" w:rsidR="00172AD6" w:rsidRDefault="00172AD6">
              <w:pPr>
                <w:pStyle w:val="Obsah1"/>
                <w:tabs>
                  <w:tab w:val="left" w:pos="480"/>
                  <w:tab w:val="right" w:leader="dot" w:pos="8656"/>
                </w:tabs>
                <w:rPr>
                  <w:rFonts w:asciiTheme="minorHAnsi" w:eastAsiaTheme="minorEastAsia" w:hAnsiTheme="minorHAnsi"/>
                  <w:caps w:val="0"/>
                  <w:noProof/>
                  <w:sz w:val="22"/>
                  <w:lang w:eastAsia="cs-CZ"/>
                </w:rPr>
              </w:pPr>
              <w:hyperlink w:anchor="_Toc104896453" w:history="1">
                <w:r w:rsidRPr="00CF1C99">
                  <w:rPr>
                    <w:rStyle w:val="Hypertextovodkaz"/>
                    <w:noProof/>
                  </w:rPr>
                  <w:t>2</w:t>
                </w:r>
                <w:r>
                  <w:rPr>
                    <w:rFonts w:asciiTheme="minorHAnsi" w:eastAsiaTheme="minorEastAsia" w:hAnsiTheme="minorHAnsi"/>
                    <w:caps w:val="0"/>
                    <w:noProof/>
                    <w:sz w:val="22"/>
                    <w:lang w:eastAsia="cs-CZ"/>
                  </w:rPr>
                  <w:tab/>
                </w:r>
                <w:r w:rsidRPr="00CF1C99">
                  <w:rPr>
                    <w:rStyle w:val="Hypertextovodkaz"/>
                    <w:noProof/>
                  </w:rPr>
                  <w:t>Pedagogicko didaktické poznámky</w:t>
                </w:r>
                <w:r>
                  <w:rPr>
                    <w:noProof/>
                    <w:webHidden/>
                  </w:rPr>
                  <w:tab/>
                </w:r>
                <w:r>
                  <w:rPr>
                    <w:noProof/>
                    <w:webHidden/>
                  </w:rPr>
                  <w:fldChar w:fldCharType="begin"/>
                </w:r>
                <w:r>
                  <w:rPr>
                    <w:noProof/>
                    <w:webHidden/>
                  </w:rPr>
                  <w:instrText xml:space="preserve"> PAGEREF _Toc104896453 \h </w:instrText>
                </w:r>
                <w:r>
                  <w:rPr>
                    <w:noProof/>
                    <w:webHidden/>
                  </w:rPr>
                </w:r>
                <w:r>
                  <w:rPr>
                    <w:noProof/>
                    <w:webHidden/>
                  </w:rPr>
                  <w:fldChar w:fldCharType="separate"/>
                </w:r>
                <w:r>
                  <w:rPr>
                    <w:noProof/>
                    <w:webHidden/>
                  </w:rPr>
                  <w:t>27</w:t>
                </w:r>
                <w:r>
                  <w:rPr>
                    <w:noProof/>
                    <w:webHidden/>
                  </w:rPr>
                  <w:fldChar w:fldCharType="end"/>
                </w:r>
              </w:hyperlink>
            </w:p>
            <w:p w14:paraId="7CC6E2C5" w14:textId="4DC3B18E" w:rsidR="00172AD6" w:rsidRDefault="00172AD6">
              <w:pPr>
                <w:pStyle w:val="Obsah1"/>
                <w:tabs>
                  <w:tab w:val="right" w:leader="dot" w:pos="8656"/>
                </w:tabs>
                <w:rPr>
                  <w:rFonts w:asciiTheme="minorHAnsi" w:eastAsiaTheme="minorEastAsia" w:hAnsiTheme="minorHAnsi"/>
                  <w:caps w:val="0"/>
                  <w:noProof/>
                  <w:sz w:val="22"/>
                  <w:lang w:eastAsia="cs-CZ"/>
                </w:rPr>
              </w:pPr>
              <w:hyperlink w:anchor="_Toc104896454" w:history="1">
                <w:r w:rsidRPr="00CF1C99">
                  <w:rPr>
                    <w:rStyle w:val="Hypertextovodkaz"/>
                    <w:noProof/>
                  </w:rPr>
                  <w:t>Přehled dostupných ikon</w:t>
                </w:r>
                <w:r>
                  <w:rPr>
                    <w:noProof/>
                    <w:webHidden/>
                  </w:rPr>
                  <w:tab/>
                </w:r>
                <w:r>
                  <w:rPr>
                    <w:noProof/>
                    <w:webHidden/>
                  </w:rPr>
                  <w:fldChar w:fldCharType="begin"/>
                </w:r>
                <w:r>
                  <w:rPr>
                    <w:noProof/>
                    <w:webHidden/>
                  </w:rPr>
                  <w:instrText xml:space="preserve"> PAGEREF _Toc104896454 \h </w:instrText>
                </w:r>
                <w:r>
                  <w:rPr>
                    <w:noProof/>
                    <w:webHidden/>
                  </w:rPr>
                </w:r>
                <w:r>
                  <w:rPr>
                    <w:noProof/>
                    <w:webHidden/>
                  </w:rPr>
                  <w:fldChar w:fldCharType="separate"/>
                </w:r>
                <w:r>
                  <w:rPr>
                    <w:noProof/>
                    <w:webHidden/>
                  </w:rPr>
                  <w:t>29</w:t>
                </w:r>
                <w:r>
                  <w:rPr>
                    <w:noProof/>
                    <w:webHidden/>
                  </w:rPr>
                  <w:fldChar w:fldCharType="end"/>
                </w:r>
              </w:hyperlink>
            </w:p>
            <w:p w14:paraId="462741A1" w14:textId="16CFAC18" w:rsidR="005633CC" w:rsidRDefault="005633CC">
              <w:r>
                <w:rPr>
                  <w:b/>
                  <w:bCs/>
                </w:rPr>
                <w:fldChar w:fldCharType="end"/>
              </w:r>
            </w:p>
          </w:sdtContent>
        </w:sdt>
      </w:sdtContent>
    </w:sdt>
    <w:p w14:paraId="6B0D9514" w14:textId="6AC37ED5" w:rsidR="00B60DC8" w:rsidRPr="001B16A5" w:rsidRDefault="00B60DC8">
      <w:pPr>
        <w:rPr>
          <w:b/>
        </w:rPr>
      </w:pPr>
    </w:p>
    <w:sdt>
      <w:sdtPr>
        <w:id w:val="-890807699"/>
        <w:lock w:val="sdtContentLocked"/>
        <w:placeholder>
          <w:docPart w:val="DefaultPlaceholder_1081868574"/>
        </w:placeholder>
      </w:sdtPr>
      <w:sdtEndPr/>
      <w:sdtContent>
        <w:p w14:paraId="7DF7A60F" w14:textId="77777777" w:rsidR="0041362C" w:rsidRDefault="0041362C" w:rsidP="002976F6"/>
        <w:p w14:paraId="20AA7C1F" w14:textId="77777777" w:rsidR="0041362C" w:rsidRDefault="00F00AB2" w:rsidP="002976F6">
          <w:pPr>
            <w:sectPr w:rsidR="0041362C" w:rsidSect="006A4C4F">
              <w:headerReference w:type="even" r:id="rId17"/>
              <w:headerReference w:type="default" r:id="rId18"/>
              <w:footerReference w:type="even" r:id="rId19"/>
              <w:footerReference w:type="default" r:id="rId20"/>
              <w:pgSz w:w="11906" w:h="16838" w:code="9"/>
              <w:pgMar w:top="1440" w:right="1440" w:bottom="1440" w:left="1800" w:header="709" w:footer="709" w:gutter="0"/>
              <w:cols w:space="708"/>
              <w:formProt w:val="0"/>
              <w:docGrid w:linePitch="360"/>
            </w:sectPr>
          </w:pPr>
        </w:p>
      </w:sdtContent>
    </w:sdt>
    <w:p w14:paraId="1831F3CD" w14:textId="1B201A27" w:rsidR="00F27CDE" w:rsidRDefault="0004534B" w:rsidP="00D0007D">
      <w:pPr>
        <w:pStyle w:val="Nadpis1"/>
      </w:pPr>
      <w:bookmarkStart w:id="1" w:name="_Toc104896408"/>
      <w:r>
        <w:rPr>
          <w:noProof/>
        </w:rPr>
        <w:lastRenderedPageBreak/>
        <w:t>kultury</w:t>
      </w:r>
      <w:bookmarkEnd w:id="1"/>
    </w:p>
    <w:p w14:paraId="05A244B5" w14:textId="468D1002" w:rsidR="00213E90" w:rsidRPr="004B005B" w:rsidRDefault="00213E90" w:rsidP="00213E90">
      <w:pPr>
        <w:pStyle w:val="parNadpisPrvkuCerveny"/>
      </w:pPr>
      <w:r w:rsidRPr="004B005B">
        <w:t>Průvodce studiem</w:t>
      </w:r>
      <w:r>
        <w:t xml:space="preserve"> – studijní předpoklady</w:t>
      </w:r>
    </w:p>
    <w:p w14:paraId="3D327F23"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573F21DA" wp14:editId="2C029704">
            <wp:extent cx="381635" cy="38163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5444212" w14:textId="287E9B90" w:rsidR="00213E90" w:rsidRPr="00B6791B" w:rsidRDefault="00ED1CC2" w:rsidP="00ED1CC2">
      <w:pPr>
        <w:pStyle w:val="Tlotextu"/>
        <w:ind w:firstLine="0"/>
      </w:pPr>
      <w:r w:rsidRPr="00DC6786">
        <w:t>V této kapitole budete seznámení s</w:t>
      </w:r>
      <w:r>
        <w:t> histori</w:t>
      </w:r>
      <w:r w:rsidR="00E03E97">
        <w:t>í</w:t>
      </w:r>
      <w:r>
        <w:t xml:space="preserve"> </w:t>
      </w:r>
      <w:r w:rsidR="0096792F">
        <w:t>jednotlivých kultur</w:t>
      </w:r>
      <w:r>
        <w:t>, jejími nejvýznamnějšími osobnostmi</w:t>
      </w:r>
      <w:r w:rsidR="0096792F">
        <w:t>,</w:t>
      </w:r>
      <w:r>
        <w:t xml:space="preserve"> základní </w:t>
      </w:r>
      <w:proofErr w:type="gramStart"/>
      <w:r>
        <w:t>charakteristikou</w:t>
      </w:r>
      <w:r w:rsidR="0096792F">
        <w:t>,</w:t>
      </w:r>
      <w:r>
        <w:t xml:space="preserve">  </w:t>
      </w:r>
      <w:r w:rsidR="0096792F">
        <w:t>způsobem</w:t>
      </w:r>
      <w:proofErr w:type="gramEnd"/>
      <w:r w:rsidR="0096792F">
        <w:t xml:space="preserve"> komunikace, stravovacími návyky,</w:t>
      </w:r>
      <w:r w:rsidR="00E03E97">
        <w:t xml:space="preserve"> vz</w:t>
      </w:r>
      <w:r w:rsidR="0096792F">
        <w:t>tahem k osobní hygieně, ke zdraví, nemoci a umírání i smrti, v neposlední řadě nebudou chybět</w:t>
      </w:r>
      <w:r w:rsidRPr="00DC6786">
        <w:t xml:space="preserve"> </w:t>
      </w:r>
      <w:r w:rsidR="00E03E97">
        <w:t>specifika jednotlivých kultur a přístupů k péči daných pacientů.</w:t>
      </w:r>
      <w:r>
        <w:t>.</w:t>
      </w:r>
    </w:p>
    <w:p w14:paraId="36A79D02" w14:textId="77777777" w:rsidR="00213E90" w:rsidRDefault="00213E90" w:rsidP="00213E90">
      <w:pPr>
        <w:pStyle w:val="parUkonceniPrvku"/>
      </w:pPr>
    </w:p>
    <w:p w14:paraId="0C912574" w14:textId="5B199493" w:rsidR="0044632C" w:rsidRPr="004B005B" w:rsidRDefault="0044632C" w:rsidP="004B005B">
      <w:pPr>
        <w:pStyle w:val="parNadpisPrvkuCerveny"/>
      </w:pPr>
      <w:r w:rsidRPr="004B005B">
        <w:t xml:space="preserve">Rychlý </w:t>
      </w:r>
      <w:r w:rsidR="00213E90">
        <w:t xml:space="preserve">náhled </w:t>
      </w:r>
      <w:r w:rsidR="008F55D1">
        <w:t>studijního materiálu</w:t>
      </w:r>
    </w:p>
    <w:p w14:paraId="3756924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C93FA5C" wp14:editId="23F84F33">
            <wp:extent cx="381635" cy="38163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263CC278" w14:textId="790BBA66" w:rsidR="00CF098A" w:rsidRPr="00B6791B" w:rsidRDefault="009D1593" w:rsidP="00B6791B">
      <w:pPr>
        <w:pStyle w:val="Tlotextu"/>
      </w:pPr>
      <w:r w:rsidRPr="009D1593">
        <w:t xml:space="preserve">První kapitola se </w:t>
      </w:r>
      <w:r>
        <w:t>věnuje nemoci a vztahu nemoci a smrti</w:t>
      </w:r>
      <w:r w:rsidR="00AA2C55">
        <w:t xml:space="preserve"> u všech výše zmíněných kultur</w:t>
      </w:r>
      <w:r>
        <w:t>.</w:t>
      </w:r>
      <w:r w:rsidR="00D0007D">
        <w:t xml:space="preserve"> Zabývá se také umíráním. Není zde opomenuta také oblast sexuality a tělesné hygieny. Jedna z podkapitol rozebírá také specifika komunikace.</w:t>
      </w:r>
    </w:p>
    <w:p w14:paraId="62C42C51" w14:textId="77777777" w:rsidR="00B76054" w:rsidRDefault="00B76054" w:rsidP="00B76054">
      <w:pPr>
        <w:pStyle w:val="parUkonceniPrvku"/>
      </w:pPr>
    </w:p>
    <w:p w14:paraId="1AE50542" w14:textId="7D86AA75" w:rsidR="0044632C" w:rsidRPr="004B005B" w:rsidRDefault="0044632C" w:rsidP="004B005B">
      <w:pPr>
        <w:pStyle w:val="parNadpisPrvkuCerveny"/>
      </w:pPr>
      <w:r w:rsidRPr="004B005B">
        <w:t xml:space="preserve">Cíle </w:t>
      </w:r>
      <w:r w:rsidR="008F55D1" w:rsidRPr="008F55D1">
        <w:t>STUDIJNÍHO MATERIÁLU</w:t>
      </w:r>
    </w:p>
    <w:p w14:paraId="5F0762AE" w14:textId="77777777" w:rsidR="0044632C" w:rsidRDefault="0044632C" w:rsidP="0044632C">
      <w:pPr>
        <w:framePr w:w="624" w:h="624" w:hRule="exact" w:hSpace="170" w:wrap="around" w:vAnchor="text" w:hAnchor="page" w:xAlign="outside" w:y="-622" w:anchorLock="1"/>
      </w:pPr>
      <w:r>
        <w:rPr>
          <w:noProof/>
          <w:lang w:eastAsia="cs-CZ"/>
        </w:rPr>
        <w:drawing>
          <wp:inline distT="0" distB="0" distL="0" distR="0" wp14:anchorId="08031EB7" wp14:editId="7ABDF505">
            <wp:extent cx="381635" cy="38163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A867A10" w14:textId="469448A5" w:rsidR="00B76054" w:rsidRPr="00B6791B" w:rsidRDefault="00360AF9" w:rsidP="00B6791B">
      <w:pPr>
        <w:pStyle w:val="Tlotextu"/>
      </w:pPr>
      <w:r>
        <w:t xml:space="preserve">Cílem studijního materiálu je seznámit čtenáře s jednotlivými kulturami, historii a jejich specifickými rysy.  </w:t>
      </w:r>
      <w:r w:rsidR="002A1058">
        <w:t xml:space="preserve">První </w:t>
      </w:r>
      <w:r w:rsidR="00E03E97">
        <w:t>pod</w:t>
      </w:r>
      <w:r w:rsidR="002A1058">
        <w:t>kapitola se věn</w:t>
      </w:r>
      <w:r w:rsidR="006432E0">
        <w:t>uje Vietnamské kultuře</w:t>
      </w:r>
      <w:r w:rsidR="00BC1B8F">
        <w:t>, následuje kapitola o židovské kultuře, arabské a romské</w:t>
      </w:r>
      <w:proofErr w:type="gramStart"/>
      <w:r w:rsidR="00BC1B8F">
        <w:t xml:space="preserve"> .</w:t>
      </w:r>
      <w:r w:rsidR="006432E0">
        <w:t>.</w:t>
      </w:r>
      <w:proofErr w:type="gramEnd"/>
      <w:r w:rsidR="002A1058">
        <w:t xml:space="preserve"> </w:t>
      </w:r>
    </w:p>
    <w:p w14:paraId="297D33AD" w14:textId="77777777" w:rsidR="00CF098A" w:rsidRPr="00CF098A" w:rsidRDefault="00CF098A" w:rsidP="00CF098A">
      <w:pPr>
        <w:pStyle w:val="parUkonceniPrvku"/>
      </w:pPr>
    </w:p>
    <w:p w14:paraId="74059878" w14:textId="1AF482CF" w:rsidR="0044632C" w:rsidRPr="004B005B" w:rsidRDefault="0044632C" w:rsidP="004B005B">
      <w:pPr>
        <w:pStyle w:val="parNadpisPrvkuCerveny"/>
      </w:pPr>
      <w:r w:rsidRPr="004B005B">
        <w:t xml:space="preserve">Klíčová </w:t>
      </w:r>
      <w:r w:rsidR="008F55D1" w:rsidRPr="008F55D1">
        <w:t>STUDIJNÍHO MATERIÁLU</w:t>
      </w:r>
    </w:p>
    <w:p w14:paraId="15B71993" w14:textId="77777777" w:rsidR="0044632C" w:rsidRDefault="0044632C" w:rsidP="0044632C">
      <w:pPr>
        <w:framePr w:w="624" w:h="624" w:hRule="exact" w:hSpace="170" w:wrap="around" w:vAnchor="text" w:hAnchor="page" w:xAlign="outside" w:y="-622" w:anchorLock="1"/>
        <w:jc w:val="both"/>
      </w:pPr>
      <w:r>
        <w:rPr>
          <w:noProof/>
          <w:lang w:eastAsia="cs-CZ"/>
        </w:rPr>
        <w:drawing>
          <wp:inline distT="0" distB="0" distL="0" distR="0" wp14:anchorId="646DB6E7" wp14:editId="600E9FF2">
            <wp:extent cx="381635" cy="381635"/>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BCBD89F" w14:textId="25B42E61" w:rsidR="00CF098A" w:rsidRPr="00B6791B" w:rsidRDefault="00952CFE" w:rsidP="00B6791B">
      <w:pPr>
        <w:pStyle w:val="Tlotextu"/>
      </w:pPr>
      <w:r w:rsidRPr="00952CFE">
        <w:t>Vietna</w:t>
      </w:r>
      <w:r>
        <w:t>m</w:t>
      </w:r>
      <w:r w:rsidRPr="00952CFE">
        <w:t xml:space="preserve">ská kultura, </w:t>
      </w:r>
      <w:r w:rsidR="00EE2CF5">
        <w:t xml:space="preserve">židovská kultura, arabská kultura, romská kultura jejich </w:t>
      </w:r>
      <w:r>
        <w:t>vztah k nemoci, smrti, komunikace, zvyky, tělesná hygiena</w:t>
      </w:r>
      <w:r w:rsidR="00EE5E83">
        <w:t xml:space="preserve">, sexualita, </w:t>
      </w:r>
      <w:r w:rsidR="00EE2CF5">
        <w:t>zdraví,</w:t>
      </w:r>
      <w:r w:rsidR="00EE5E83">
        <w:t xml:space="preserve"> specifika</w:t>
      </w:r>
      <w:r w:rsidR="00EE2CF5">
        <w:t xml:space="preserve">, </w:t>
      </w:r>
    </w:p>
    <w:p w14:paraId="00DBEE30" w14:textId="547DAB6A" w:rsidR="00B76054" w:rsidRDefault="00B76054" w:rsidP="00B76054">
      <w:pPr>
        <w:pStyle w:val="parUkonceniPrvku"/>
      </w:pPr>
    </w:p>
    <w:p w14:paraId="26315EA0" w14:textId="77777777" w:rsidR="008F55D1" w:rsidRPr="004B005B" w:rsidRDefault="008F55D1" w:rsidP="008F55D1">
      <w:pPr>
        <w:pStyle w:val="parNadpisPrvkuCerveny"/>
      </w:pPr>
      <w:r w:rsidRPr="004B005B">
        <w:t>Čas potřebný ke studiu</w:t>
      </w:r>
    </w:p>
    <w:p w14:paraId="4F07F2EC" w14:textId="77777777" w:rsidR="008F55D1" w:rsidRDefault="008F55D1" w:rsidP="008F55D1">
      <w:pPr>
        <w:framePr w:w="624" w:h="624" w:hRule="exact" w:hSpace="170" w:wrap="around" w:vAnchor="text" w:hAnchor="page" w:xAlign="outside" w:y="-622" w:anchorLock="1"/>
        <w:jc w:val="both"/>
      </w:pPr>
      <w:r>
        <w:rPr>
          <w:noProof/>
          <w:lang w:eastAsia="cs-CZ"/>
        </w:rPr>
        <w:drawing>
          <wp:inline distT="0" distB="0" distL="0" distR="0" wp14:anchorId="012DA272" wp14:editId="4EBD8D89">
            <wp:extent cx="381635" cy="381635"/>
            <wp:effectExtent l="0" t="0" r="0" b="0"/>
            <wp:docPr id="132" name="Obráze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EFF168E" w14:textId="4FE90035" w:rsidR="008F55D1" w:rsidRDefault="00B75879" w:rsidP="008F55D1">
      <w:pPr>
        <w:pStyle w:val="Tlotextu"/>
      </w:pPr>
      <w:r>
        <w:t>Stopáž studijního materiálu:</w:t>
      </w:r>
      <w:r w:rsidR="00172AD6">
        <w:t xml:space="preserve"> 00:31:21</w:t>
      </w:r>
    </w:p>
    <w:p w14:paraId="01D620B5" w14:textId="1BB59E79" w:rsidR="00CF098A" w:rsidRPr="00B6791B" w:rsidRDefault="00B75879" w:rsidP="00B6791B">
      <w:pPr>
        <w:pStyle w:val="Tlotextu"/>
      </w:pPr>
      <w:r>
        <w:t>Doporučený čas ke studiu:</w:t>
      </w:r>
      <w:r w:rsidR="0064215A">
        <w:t xml:space="preserve"> 45 minut</w:t>
      </w:r>
      <w:r w:rsidR="00EE2CF5">
        <w:t xml:space="preserve"> ke každé kultuře</w:t>
      </w:r>
      <w:r w:rsidR="0064215A">
        <w:t>.</w:t>
      </w:r>
    </w:p>
    <w:p w14:paraId="1B114916" w14:textId="77777777" w:rsidR="008F55D1" w:rsidRDefault="008F55D1" w:rsidP="008F55D1">
      <w:pPr>
        <w:pStyle w:val="parUkonceniPrvku"/>
      </w:pPr>
      <w:bookmarkStart w:id="2" w:name="_Hlk98001667"/>
    </w:p>
    <w:p w14:paraId="72EBE687" w14:textId="20D716D0" w:rsidR="00213E90" w:rsidRPr="004B005B" w:rsidRDefault="00213E90" w:rsidP="00213E90">
      <w:pPr>
        <w:pStyle w:val="parNadpisPrvkuOranzovy"/>
      </w:pPr>
      <w:r w:rsidRPr="004B005B">
        <w:t>Další zdroje</w:t>
      </w:r>
      <w:r>
        <w:t xml:space="preserve"> – doporučená literatura</w:t>
      </w:r>
    </w:p>
    <w:p w14:paraId="5EF7AE58"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7925E909" wp14:editId="3E69EEAA">
            <wp:extent cx="381635" cy="381635"/>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bookmarkEnd w:id="2"/>
    <w:p w14:paraId="599F4E6D" w14:textId="77777777" w:rsidR="00F40152" w:rsidRDefault="00F40152" w:rsidP="00561F90">
      <w:pPr>
        <w:spacing w:after="0" w:line="240" w:lineRule="auto"/>
        <w:jc w:val="both"/>
        <w:rPr>
          <w:rFonts w:cs="Times New Roman"/>
          <w:szCs w:val="24"/>
        </w:rPr>
      </w:pPr>
    </w:p>
    <w:p w14:paraId="1D89F190" w14:textId="703FC617" w:rsidR="00561F90" w:rsidRPr="00561F90" w:rsidRDefault="00561F90" w:rsidP="00561F90">
      <w:pPr>
        <w:spacing w:after="0" w:line="240" w:lineRule="auto"/>
        <w:jc w:val="both"/>
        <w:rPr>
          <w:rFonts w:cs="Times New Roman"/>
          <w:szCs w:val="24"/>
        </w:rPr>
      </w:pPr>
      <w:r w:rsidRPr="00561F90">
        <w:rPr>
          <w:rFonts w:cs="Times New Roman"/>
          <w:szCs w:val="24"/>
        </w:rPr>
        <w:t xml:space="preserve">BAEKE, G., et al. </w:t>
      </w:r>
      <w:proofErr w:type="spellStart"/>
      <w:r w:rsidRPr="00561F90">
        <w:rPr>
          <w:rFonts w:cs="Times New Roman"/>
          <w:szCs w:val="24"/>
        </w:rPr>
        <w:t>There</w:t>
      </w:r>
      <w:proofErr w:type="spellEnd"/>
      <w:r w:rsidRPr="00561F90">
        <w:rPr>
          <w:rFonts w:cs="Times New Roman"/>
          <w:szCs w:val="24"/>
        </w:rPr>
        <w:t xml:space="preserve"> </w:t>
      </w:r>
      <w:proofErr w:type="spellStart"/>
      <w:r w:rsidRPr="00561F90">
        <w:rPr>
          <w:rFonts w:cs="Times New Roman"/>
          <w:szCs w:val="24"/>
        </w:rPr>
        <w:t>is</w:t>
      </w:r>
      <w:proofErr w:type="spellEnd"/>
      <w:r w:rsidRPr="00561F90">
        <w:rPr>
          <w:rFonts w:cs="Times New Roman"/>
          <w:szCs w:val="24"/>
        </w:rPr>
        <w:t xml:space="preserve"> a </w:t>
      </w:r>
      <w:proofErr w:type="spellStart"/>
      <w:r w:rsidRPr="00561F90">
        <w:rPr>
          <w:rFonts w:cs="Times New Roman"/>
          <w:szCs w:val="24"/>
        </w:rPr>
        <w:t>Time</w:t>
      </w:r>
      <w:proofErr w:type="spellEnd"/>
      <w:r w:rsidRPr="00561F90">
        <w:rPr>
          <w:rFonts w:cs="Times New Roman"/>
          <w:szCs w:val="24"/>
        </w:rPr>
        <w:t xml:space="preserve"> to </w:t>
      </w:r>
      <w:proofErr w:type="spellStart"/>
      <w:r w:rsidRPr="00561F90">
        <w:rPr>
          <w:rFonts w:cs="Times New Roman"/>
          <w:szCs w:val="24"/>
        </w:rPr>
        <w:t>be</w:t>
      </w:r>
      <w:proofErr w:type="spellEnd"/>
      <w:r w:rsidRPr="00561F90">
        <w:rPr>
          <w:rFonts w:cs="Times New Roman"/>
          <w:szCs w:val="24"/>
        </w:rPr>
        <w:t xml:space="preserve"> Born and a </w:t>
      </w:r>
      <w:proofErr w:type="spellStart"/>
      <w:r w:rsidRPr="00561F90">
        <w:rPr>
          <w:rFonts w:cs="Times New Roman"/>
          <w:szCs w:val="24"/>
        </w:rPr>
        <w:t>Time</w:t>
      </w:r>
      <w:proofErr w:type="spellEnd"/>
      <w:r w:rsidRPr="00561F90">
        <w:rPr>
          <w:rFonts w:cs="Times New Roman"/>
          <w:szCs w:val="24"/>
        </w:rPr>
        <w:t xml:space="preserve"> to Die’ (</w:t>
      </w:r>
      <w:proofErr w:type="spellStart"/>
      <w:r w:rsidRPr="00561F90">
        <w:rPr>
          <w:rFonts w:cs="Times New Roman"/>
          <w:szCs w:val="24"/>
        </w:rPr>
        <w:t>Ecclesiastes</w:t>
      </w:r>
      <w:proofErr w:type="spellEnd"/>
      <w:r w:rsidRPr="00561F90">
        <w:rPr>
          <w:rFonts w:cs="Times New Roman"/>
          <w:szCs w:val="24"/>
        </w:rPr>
        <w:t xml:space="preserve"> 3: </w:t>
      </w:r>
      <w:proofErr w:type="gramStart"/>
      <w:r w:rsidRPr="00561F90">
        <w:rPr>
          <w:rFonts w:cs="Times New Roman"/>
          <w:szCs w:val="24"/>
        </w:rPr>
        <w:t>2a</w:t>
      </w:r>
      <w:proofErr w:type="gramEnd"/>
      <w:r w:rsidRPr="00561F90">
        <w:rPr>
          <w:rFonts w:cs="Times New Roman"/>
          <w:szCs w:val="24"/>
        </w:rPr>
        <w:t xml:space="preserve">). </w:t>
      </w:r>
      <w:proofErr w:type="spellStart"/>
      <w:r w:rsidRPr="00561F90">
        <w:rPr>
          <w:rFonts w:cs="Times New Roman"/>
          <w:szCs w:val="24"/>
        </w:rPr>
        <w:t>Journal</w:t>
      </w:r>
      <w:proofErr w:type="spellEnd"/>
      <w:r w:rsidRPr="00561F90">
        <w:rPr>
          <w:rFonts w:cs="Times New Roman"/>
          <w:szCs w:val="24"/>
        </w:rPr>
        <w:t xml:space="preserve"> </w:t>
      </w:r>
      <w:proofErr w:type="spellStart"/>
      <w:r w:rsidRPr="00561F90">
        <w:rPr>
          <w:rFonts w:cs="Times New Roman"/>
          <w:szCs w:val="24"/>
        </w:rPr>
        <w:t>of</w:t>
      </w:r>
      <w:proofErr w:type="spellEnd"/>
      <w:r w:rsidRPr="00561F90">
        <w:rPr>
          <w:rFonts w:cs="Times New Roman"/>
          <w:szCs w:val="24"/>
        </w:rPr>
        <w:t xml:space="preserve"> Religion and </w:t>
      </w:r>
      <w:proofErr w:type="spellStart"/>
      <w:r w:rsidRPr="00561F90">
        <w:rPr>
          <w:rFonts w:cs="Times New Roman"/>
          <w:szCs w:val="24"/>
        </w:rPr>
        <w:t>Health</w:t>
      </w:r>
      <w:proofErr w:type="spellEnd"/>
      <w:r w:rsidRPr="00561F90">
        <w:rPr>
          <w:rFonts w:cs="Times New Roman"/>
          <w:szCs w:val="24"/>
        </w:rPr>
        <w:t xml:space="preserve"> [online]. 2011, 50(4), 778-795 [cit. 2017-06-15]. DOI: 10.1007/s10943-011-9465-9.ISSN0022-4197</w:t>
      </w:r>
    </w:p>
    <w:p w14:paraId="1C6B8950" w14:textId="6F14113B" w:rsidR="00561F90" w:rsidRPr="00561F90" w:rsidRDefault="00561F90" w:rsidP="00561F90">
      <w:pPr>
        <w:spacing w:after="0" w:line="240" w:lineRule="auto"/>
        <w:jc w:val="both"/>
        <w:rPr>
          <w:rFonts w:cs="Times New Roman"/>
          <w:szCs w:val="24"/>
        </w:rPr>
      </w:pPr>
      <w:proofErr w:type="spellStart"/>
      <w:r w:rsidRPr="00561F90">
        <w:rPr>
          <w:rFonts w:cs="Times New Roman"/>
          <w:szCs w:val="24"/>
        </w:rPr>
        <w:t>Dostupnéz</w:t>
      </w:r>
      <w:proofErr w:type="spellEnd"/>
      <w:r w:rsidRPr="00561F90">
        <w:rPr>
          <w:rFonts w:cs="Times New Roman"/>
          <w:szCs w:val="24"/>
        </w:rPr>
        <w:t xml:space="preserve">: </w:t>
      </w:r>
      <w:hyperlink r:id="rId27" w:history="1">
        <w:r w:rsidRPr="00561F90">
          <w:rPr>
            <w:rStyle w:val="Hypertextovodkaz"/>
            <w:rFonts w:cs="Times New Roman"/>
            <w:szCs w:val="24"/>
          </w:rPr>
          <w:t>http://link.springer.com/10.1007/s10943-011-9465-9</w:t>
        </w:r>
      </w:hyperlink>
      <w:r w:rsidRPr="00561F90">
        <w:rPr>
          <w:rFonts w:cs="Times New Roman"/>
          <w:szCs w:val="24"/>
        </w:rPr>
        <w:t xml:space="preserve"> </w:t>
      </w:r>
    </w:p>
    <w:p w14:paraId="6C502C24" w14:textId="77777777" w:rsidR="00561F90" w:rsidRPr="00561F90" w:rsidRDefault="00561F90" w:rsidP="00561F90">
      <w:pPr>
        <w:spacing w:after="0" w:line="240" w:lineRule="auto"/>
        <w:jc w:val="both"/>
        <w:rPr>
          <w:rFonts w:cs="Times New Roman"/>
          <w:szCs w:val="24"/>
        </w:rPr>
      </w:pPr>
    </w:p>
    <w:p w14:paraId="647F771C" w14:textId="5D437F00" w:rsidR="00561F90" w:rsidRDefault="00561F90" w:rsidP="00561F90">
      <w:pPr>
        <w:spacing w:after="0" w:line="240" w:lineRule="auto"/>
        <w:jc w:val="both"/>
        <w:rPr>
          <w:rFonts w:cs="Times New Roman"/>
          <w:szCs w:val="24"/>
        </w:rPr>
      </w:pPr>
      <w:r w:rsidRPr="00561F90">
        <w:rPr>
          <w:rFonts w:cs="Times New Roman"/>
          <w:szCs w:val="24"/>
        </w:rPr>
        <w:t xml:space="preserve">BAREŠOVÁ, I. </w:t>
      </w:r>
      <w:r w:rsidRPr="00561F90">
        <w:rPr>
          <w:rFonts w:cs="Times New Roman"/>
          <w:i/>
          <w:iCs/>
          <w:szCs w:val="24"/>
        </w:rPr>
        <w:t>Současná problematika východoasijských menšin v České republice</w:t>
      </w:r>
      <w:r w:rsidRPr="00561F90">
        <w:rPr>
          <w:rFonts w:cs="Times New Roman"/>
          <w:szCs w:val="24"/>
        </w:rPr>
        <w:t>. 1. vyd. Olomouc: Univerzita Palackého v Olomouci, 2010. 126 s. ISBN 978-80-244-2645-7.</w:t>
      </w:r>
    </w:p>
    <w:p w14:paraId="016C0DC7" w14:textId="77777777" w:rsidR="00561F90" w:rsidRPr="00561F90" w:rsidRDefault="00561F90" w:rsidP="00561F90">
      <w:pPr>
        <w:spacing w:after="0" w:line="240" w:lineRule="auto"/>
        <w:jc w:val="both"/>
        <w:rPr>
          <w:rFonts w:cs="Times New Roman"/>
          <w:szCs w:val="24"/>
        </w:rPr>
      </w:pPr>
    </w:p>
    <w:p w14:paraId="7E7EEB8D" w14:textId="7925A1E3" w:rsidR="00561F90" w:rsidRDefault="00561F90" w:rsidP="00561F90">
      <w:pPr>
        <w:shd w:val="clear" w:color="auto" w:fill="FFFFFF"/>
        <w:spacing w:after="0" w:line="240" w:lineRule="auto"/>
        <w:jc w:val="both"/>
        <w:rPr>
          <w:rFonts w:cs="Times New Roman"/>
          <w:color w:val="222222"/>
        </w:rPr>
      </w:pPr>
      <w:r w:rsidRPr="00561F90">
        <w:rPr>
          <w:rFonts w:cs="Times New Roman"/>
          <w:color w:val="222222"/>
        </w:rPr>
        <w:t>DOÃN, Đ., T. </w:t>
      </w:r>
      <w:proofErr w:type="spellStart"/>
      <w:r w:rsidRPr="00561F90">
        <w:rPr>
          <w:rFonts w:cs="Times New Roman"/>
          <w:i/>
          <w:iCs/>
          <w:color w:val="222222"/>
        </w:rPr>
        <w:t>Hà</w:t>
      </w:r>
      <w:proofErr w:type="spellEnd"/>
      <w:r w:rsidRPr="00561F90">
        <w:rPr>
          <w:rFonts w:cs="Times New Roman"/>
          <w:i/>
          <w:iCs/>
          <w:color w:val="222222"/>
        </w:rPr>
        <w:t xml:space="preserve"> </w:t>
      </w:r>
      <w:proofErr w:type="spellStart"/>
      <w:proofErr w:type="gramStart"/>
      <w:r w:rsidRPr="00561F90">
        <w:rPr>
          <w:rFonts w:cs="Times New Roman"/>
          <w:i/>
          <w:iCs/>
          <w:color w:val="222222"/>
        </w:rPr>
        <w:t>Nội</w:t>
      </w:r>
      <w:proofErr w:type="spellEnd"/>
      <w:r w:rsidRPr="00561F90">
        <w:rPr>
          <w:rFonts w:cs="Times New Roman"/>
          <w:i/>
          <w:iCs/>
          <w:color w:val="222222"/>
        </w:rPr>
        <w:t xml:space="preserve"> - </w:t>
      </w:r>
      <w:proofErr w:type="spellStart"/>
      <w:r w:rsidRPr="00561F90">
        <w:rPr>
          <w:rFonts w:cs="Times New Roman"/>
          <w:i/>
          <w:iCs/>
          <w:color w:val="222222"/>
        </w:rPr>
        <w:t>địa</w:t>
      </w:r>
      <w:proofErr w:type="spellEnd"/>
      <w:proofErr w:type="gramEnd"/>
      <w:r w:rsidRPr="00561F90">
        <w:rPr>
          <w:rFonts w:cs="Times New Roman"/>
          <w:i/>
          <w:iCs/>
          <w:color w:val="222222"/>
        </w:rPr>
        <w:t xml:space="preserve"> </w:t>
      </w:r>
      <w:proofErr w:type="spellStart"/>
      <w:r w:rsidRPr="00561F90">
        <w:rPr>
          <w:rFonts w:cs="Times New Roman"/>
          <w:i/>
          <w:iCs/>
          <w:color w:val="222222"/>
        </w:rPr>
        <w:t>chỉ</w:t>
      </w:r>
      <w:proofErr w:type="spellEnd"/>
      <w:r w:rsidRPr="00561F90">
        <w:rPr>
          <w:rFonts w:cs="Times New Roman"/>
          <w:i/>
          <w:iCs/>
          <w:color w:val="222222"/>
        </w:rPr>
        <w:t xml:space="preserve"> </w:t>
      </w:r>
      <w:proofErr w:type="spellStart"/>
      <w:r w:rsidRPr="00561F90">
        <w:rPr>
          <w:rFonts w:cs="Times New Roman"/>
          <w:i/>
          <w:iCs/>
          <w:color w:val="222222"/>
        </w:rPr>
        <w:t>du</w:t>
      </w:r>
      <w:proofErr w:type="spellEnd"/>
      <w:r w:rsidRPr="00561F90">
        <w:rPr>
          <w:rFonts w:cs="Times New Roman"/>
          <w:i/>
          <w:iCs/>
          <w:color w:val="222222"/>
        </w:rPr>
        <w:t xml:space="preserve"> </w:t>
      </w:r>
      <w:proofErr w:type="spellStart"/>
      <w:r w:rsidRPr="00561F90">
        <w:rPr>
          <w:rFonts w:cs="Times New Roman"/>
          <w:i/>
          <w:iCs/>
          <w:color w:val="222222"/>
        </w:rPr>
        <w:t>lịch</w:t>
      </w:r>
      <w:proofErr w:type="spellEnd"/>
      <w:r w:rsidRPr="00561F90">
        <w:rPr>
          <w:rFonts w:cs="Times New Roman"/>
          <w:i/>
          <w:iCs/>
          <w:color w:val="222222"/>
        </w:rPr>
        <w:t xml:space="preserve"> </w:t>
      </w:r>
      <w:proofErr w:type="spellStart"/>
      <w:r w:rsidRPr="00561F90">
        <w:rPr>
          <w:rFonts w:cs="Times New Roman"/>
          <w:i/>
          <w:iCs/>
          <w:color w:val="222222"/>
        </w:rPr>
        <w:t>văn</w:t>
      </w:r>
      <w:proofErr w:type="spellEnd"/>
      <w:r w:rsidRPr="00561F90">
        <w:rPr>
          <w:rFonts w:cs="Times New Roman"/>
          <w:i/>
          <w:iCs/>
          <w:color w:val="222222"/>
        </w:rPr>
        <w:t xml:space="preserve"> </w:t>
      </w:r>
      <w:proofErr w:type="spellStart"/>
      <w:r w:rsidRPr="00561F90">
        <w:rPr>
          <w:rFonts w:cs="Times New Roman"/>
          <w:i/>
          <w:iCs/>
          <w:color w:val="222222"/>
        </w:rPr>
        <w:t>hoá</w:t>
      </w:r>
      <w:proofErr w:type="spellEnd"/>
      <w:r w:rsidRPr="00561F90">
        <w:rPr>
          <w:rFonts w:cs="Times New Roman"/>
          <w:i/>
          <w:iCs/>
          <w:color w:val="222222"/>
        </w:rPr>
        <w:t>.</w:t>
      </w:r>
      <w:r w:rsidRPr="00561F90">
        <w:rPr>
          <w:rFonts w:cs="Times New Roman"/>
          <w:color w:val="222222"/>
        </w:rPr>
        <w:t xml:space="preserve"> NXB </w:t>
      </w:r>
      <w:proofErr w:type="spellStart"/>
      <w:r w:rsidRPr="00561F90">
        <w:rPr>
          <w:rFonts w:cs="Times New Roman"/>
          <w:color w:val="222222"/>
        </w:rPr>
        <w:t>Văn</w:t>
      </w:r>
      <w:proofErr w:type="spellEnd"/>
      <w:r w:rsidRPr="00561F90">
        <w:rPr>
          <w:rFonts w:cs="Times New Roman"/>
          <w:color w:val="222222"/>
        </w:rPr>
        <w:t xml:space="preserve"> </w:t>
      </w:r>
      <w:proofErr w:type="spellStart"/>
      <w:proofErr w:type="gramStart"/>
      <w:r w:rsidRPr="00561F90">
        <w:rPr>
          <w:rFonts w:cs="Times New Roman"/>
          <w:color w:val="222222"/>
        </w:rPr>
        <w:t>hoá</w:t>
      </w:r>
      <w:proofErr w:type="spellEnd"/>
      <w:r w:rsidRPr="00561F90">
        <w:rPr>
          <w:rFonts w:cs="Times New Roman"/>
          <w:color w:val="222222"/>
        </w:rPr>
        <w:t xml:space="preserve"> - </w:t>
      </w:r>
      <w:proofErr w:type="spellStart"/>
      <w:r w:rsidRPr="00561F90">
        <w:rPr>
          <w:rFonts w:cs="Times New Roman"/>
          <w:color w:val="222222"/>
        </w:rPr>
        <w:t>thông</w:t>
      </w:r>
      <w:proofErr w:type="spellEnd"/>
      <w:proofErr w:type="gramEnd"/>
      <w:r w:rsidRPr="00561F90">
        <w:rPr>
          <w:rFonts w:cs="Times New Roman"/>
          <w:color w:val="222222"/>
        </w:rPr>
        <w:t xml:space="preserve"> </w:t>
      </w:r>
      <w:proofErr w:type="spellStart"/>
      <w:r w:rsidRPr="00561F90">
        <w:rPr>
          <w:rFonts w:cs="Times New Roman"/>
          <w:color w:val="222222"/>
        </w:rPr>
        <w:t>tin</w:t>
      </w:r>
      <w:proofErr w:type="spellEnd"/>
      <w:r w:rsidRPr="00561F90">
        <w:rPr>
          <w:rFonts w:cs="Times New Roman"/>
          <w:color w:val="222222"/>
        </w:rPr>
        <w:t xml:space="preserve">, </w:t>
      </w:r>
      <w:proofErr w:type="spellStart"/>
      <w:r w:rsidRPr="00561F90">
        <w:rPr>
          <w:rFonts w:cs="Times New Roman"/>
          <w:color w:val="222222"/>
        </w:rPr>
        <w:t>Hà</w:t>
      </w:r>
      <w:proofErr w:type="spellEnd"/>
      <w:r w:rsidRPr="00561F90">
        <w:rPr>
          <w:rFonts w:cs="Times New Roman"/>
          <w:color w:val="222222"/>
        </w:rPr>
        <w:t xml:space="preserve"> </w:t>
      </w:r>
      <w:proofErr w:type="spellStart"/>
      <w:r w:rsidRPr="00561F90">
        <w:rPr>
          <w:rFonts w:cs="Times New Roman"/>
          <w:color w:val="222222"/>
        </w:rPr>
        <w:t>Nội</w:t>
      </w:r>
      <w:proofErr w:type="spellEnd"/>
      <w:r w:rsidRPr="00561F90">
        <w:rPr>
          <w:rFonts w:cs="Times New Roman"/>
          <w:color w:val="222222"/>
        </w:rPr>
        <w:t xml:space="preserve"> 2003.</w:t>
      </w:r>
    </w:p>
    <w:p w14:paraId="33C06AF7" w14:textId="77777777" w:rsidR="00F40152" w:rsidRDefault="00F40152" w:rsidP="00561F90">
      <w:pPr>
        <w:shd w:val="clear" w:color="auto" w:fill="FFFFFF"/>
        <w:spacing w:after="0" w:line="240" w:lineRule="auto"/>
        <w:jc w:val="both"/>
        <w:rPr>
          <w:rFonts w:cs="Times New Roman"/>
          <w:color w:val="222222"/>
        </w:rPr>
      </w:pPr>
    </w:p>
    <w:p w14:paraId="5FDC9ACC" w14:textId="409DFA7D" w:rsidR="00561F90" w:rsidRDefault="00561F90" w:rsidP="00F40152">
      <w:pPr>
        <w:spacing w:after="0" w:line="240" w:lineRule="auto"/>
        <w:jc w:val="both"/>
        <w:rPr>
          <w:rFonts w:cs="Times New Roman"/>
          <w:szCs w:val="24"/>
        </w:rPr>
      </w:pPr>
      <w:r w:rsidRPr="00561F90">
        <w:rPr>
          <w:rFonts w:cs="Times New Roman"/>
          <w:szCs w:val="24"/>
        </w:rPr>
        <w:t xml:space="preserve">DUDKOVÁ, L. </w:t>
      </w:r>
      <w:proofErr w:type="spellStart"/>
      <w:r w:rsidRPr="00561F90">
        <w:rPr>
          <w:rFonts w:cs="Times New Roman"/>
          <w:i/>
          <w:iCs/>
          <w:szCs w:val="24"/>
        </w:rPr>
        <w:t>Multi</w:t>
      </w:r>
      <w:proofErr w:type="spellEnd"/>
      <w:r w:rsidRPr="00561F90">
        <w:rPr>
          <w:rFonts w:cs="Times New Roman"/>
          <w:i/>
          <w:iCs/>
          <w:szCs w:val="24"/>
        </w:rPr>
        <w:t xml:space="preserve"> </w:t>
      </w:r>
      <w:proofErr w:type="spellStart"/>
      <w:r w:rsidRPr="00561F90">
        <w:rPr>
          <w:rFonts w:cs="Times New Roman"/>
          <w:i/>
          <w:iCs/>
          <w:szCs w:val="24"/>
        </w:rPr>
        <w:t>kulti</w:t>
      </w:r>
      <w:proofErr w:type="spellEnd"/>
      <w:r w:rsidRPr="00561F90">
        <w:rPr>
          <w:rFonts w:cs="Times New Roman"/>
          <w:i/>
          <w:iCs/>
          <w:szCs w:val="24"/>
        </w:rPr>
        <w:t xml:space="preserve"> – menšiny v ČR. </w:t>
      </w:r>
      <w:r w:rsidRPr="00561F90">
        <w:rPr>
          <w:rFonts w:cs="Times New Roman"/>
          <w:szCs w:val="24"/>
        </w:rPr>
        <w:t>1.vyd. Olomouc: Agentura rozvojové a humanitární pomoci olomouckého kraje, 2009. 151 s. ISBN 978-80-254-5583-8.</w:t>
      </w:r>
    </w:p>
    <w:p w14:paraId="079F5605" w14:textId="77777777" w:rsidR="00F40152" w:rsidRPr="00561F90" w:rsidRDefault="00F40152" w:rsidP="00F40152">
      <w:pPr>
        <w:spacing w:after="0" w:line="240" w:lineRule="auto"/>
        <w:jc w:val="both"/>
        <w:rPr>
          <w:rFonts w:cs="Times New Roman"/>
          <w:szCs w:val="24"/>
        </w:rPr>
      </w:pPr>
    </w:p>
    <w:p w14:paraId="2D2B65F8" w14:textId="1149754A" w:rsidR="00561F90" w:rsidRDefault="00561F90" w:rsidP="00F40152">
      <w:pPr>
        <w:spacing w:after="0" w:line="240" w:lineRule="auto"/>
        <w:jc w:val="both"/>
        <w:rPr>
          <w:rFonts w:cs="Times New Roman"/>
          <w:color w:val="222222"/>
          <w:szCs w:val="24"/>
          <w:shd w:val="clear" w:color="auto" w:fill="FFFFFF"/>
        </w:rPr>
      </w:pPr>
      <w:r w:rsidRPr="00561F90">
        <w:rPr>
          <w:rFonts w:cs="Times New Roman"/>
          <w:color w:val="222222"/>
          <w:szCs w:val="24"/>
          <w:shd w:val="clear" w:color="auto" w:fill="FFFFFF"/>
        </w:rPr>
        <w:t>DUIKER, W. </w:t>
      </w:r>
      <w:r w:rsidRPr="00561F90">
        <w:rPr>
          <w:rFonts w:cs="Times New Roman"/>
          <w:i/>
          <w:iCs/>
          <w:color w:val="222222"/>
          <w:szCs w:val="24"/>
          <w:shd w:val="clear" w:color="auto" w:fill="FFFFFF"/>
        </w:rPr>
        <w:t>Ho Či Min</w:t>
      </w:r>
      <w:r w:rsidRPr="00561F90">
        <w:rPr>
          <w:rFonts w:cs="Times New Roman"/>
          <w:color w:val="222222"/>
          <w:szCs w:val="24"/>
          <w:shd w:val="clear" w:color="auto" w:fill="FFFFFF"/>
        </w:rPr>
        <w:t>. [</w:t>
      </w:r>
      <w:proofErr w:type="spellStart"/>
      <w:r w:rsidRPr="00561F90">
        <w:rPr>
          <w:rFonts w:cs="Times New Roman"/>
          <w:color w:val="222222"/>
          <w:szCs w:val="24"/>
          <w:shd w:val="clear" w:color="auto" w:fill="FFFFFF"/>
        </w:rPr>
        <w:t>s.l</w:t>
      </w:r>
      <w:proofErr w:type="spellEnd"/>
      <w:r w:rsidRPr="00561F90">
        <w:rPr>
          <w:rFonts w:cs="Times New Roman"/>
          <w:color w:val="222222"/>
          <w:szCs w:val="24"/>
          <w:shd w:val="clear" w:color="auto" w:fill="FFFFFF"/>
        </w:rPr>
        <w:t>.]: BB art, 2003. 583 s. </w:t>
      </w:r>
      <w:hyperlink r:id="rId28" w:tooltip="International Standard Book Number" w:history="1">
        <w:r w:rsidRPr="00F40152">
          <w:rPr>
            <w:rStyle w:val="Hypertextovodkaz"/>
            <w:rFonts w:cs="Times New Roman"/>
            <w:color w:val="0B0080"/>
            <w:szCs w:val="24"/>
            <w:u w:val="none"/>
            <w:shd w:val="clear" w:color="auto" w:fill="FFFFFF"/>
          </w:rPr>
          <w:t>ISBN</w:t>
        </w:r>
      </w:hyperlink>
      <w:r w:rsidRPr="00F40152">
        <w:rPr>
          <w:rFonts w:cs="Times New Roman"/>
          <w:color w:val="222222"/>
          <w:szCs w:val="24"/>
          <w:shd w:val="clear" w:color="auto" w:fill="FFFFFF"/>
        </w:rPr>
        <w:t> </w:t>
      </w:r>
      <w:hyperlink r:id="rId29" w:tooltip="Speciální:Zdroje knih/80-7341-166-0" w:history="1">
        <w:r w:rsidRPr="00F40152">
          <w:rPr>
            <w:rStyle w:val="isbn0"/>
            <w:rFonts w:cs="Times New Roman"/>
            <w:color w:val="0B0080"/>
            <w:shd w:val="clear" w:color="auto" w:fill="FFFFFF"/>
          </w:rPr>
          <w:t>80-7341-166-0</w:t>
        </w:r>
      </w:hyperlink>
      <w:r w:rsidRPr="00561F90">
        <w:rPr>
          <w:rFonts w:cs="Times New Roman"/>
          <w:color w:val="222222"/>
          <w:szCs w:val="24"/>
          <w:shd w:val="clear" w:color="auto" w:fill="FFFFFF"/>
        </w:rPr>
        <w:t>.</w:t>
      </w:r>
    </w:p>
    <w:p w14:paraId="4A255EEA" w14:textId="77777777" w:rsidR="00F40152" w:rsidRPr="00561F90" w:rsidRDefault="00F40152" w:rsidP="00F40152">
      <w:pPr>
        <w:spacing w:after="0" w:line="240" w:lineRule="auto"/>
        <w:jc w:val="both"/>
        <w:rPr>
          <w:rFonts w:cs="Times New Roman"/>
          <w:szCs w:val="24"/>
        </w:rPr>
      </w:pPr>
    </w:p>
    <w:p w14:paraId="74F3971C" w14:textId="6CCA8CEC" w:rsidR="00561F90" w:rsidRDefault="00561F90" w:rsidP="00F40152">
      <w:pPr>
        <w:spacing w:after="0" w:line="240" w:lineRule="auto"/>
        <w:jc w:val="both"/>
        <w:rPr>
          <w:rFonts w:cs="Times New Roman"/>
          <w:szCs w:val="24"/>
        </w:rPr>
      </w:pPr>
      <w:r w:rsidRPr="00561F90">
        <w:rPr>
          <w:rFonts w:cs="Times New Roman"/>
          <w:szCs w:val="24"/>
        </w:rPr>
        <w:t xml:space="preserve">GARDNER, P., BATEMAN, G., EGAN, V. Zeměpis světa: encyklopedie. Praha: </w:t>
      </w:r>
      <w:proofErr w:type="spellStart"/>
      <w:r w:rsidRPr="00561F90">
        <w:rPr>
          <w:rFonts w:cs="Times New Roman"/>
          <w:szCs w:val="24"/>
        </w:rPr>
        <w:t>Columbus</w:t>
      </w:r>
      <w:proofErr w:type="spellEnd"/>
      <w:r w:rsidRPr="00561F90">
        <w:rPr>
          <w:rFonts w:cs="Times New Roman"/>
          <w:szCs w:val="24"/>
        </w:rPr>
        <w:t>, 1999. 512 s. ISBN 80-901727-6-8.</w:t>
      </w:r>
    </w:p>
    <w:p w14:paraId="318D3D62" w14:textId="77777777" w:rsidR="00F40152" w:rsidRPr="00561F90" w:rsidRDefault="00F40152" w:rsidP="00F40152">
      <w:pPr>
        <w:spacing w:after="0" w:line="240" w:lineRule="auto"/>
        <w:jc w:val="both"/>
        <w:rPr>
          <w:rFonts w:cs="Times New Roman"/>
          <w:szCs w:val="24"/>
        </w:rPr>
      </w:pPr>
    </w:p>
    <w:p w14:paraId="3FF8F9F8" w14:textId="7162B665" w:rsidR="00561F90" w:rsidRDefault="00561F90" w:rsidP="00F40152">
      <w:pPr>
        <w:spacing w:after="0" w:line="240" w:lineRule="auto"/>
        <w:jc w:val="both"/>
        <w:rPr>
          <w:rFonts w:cs="Times New Roman"/>
          <w:szCs w:val="24"/>
        </w:rPr>
      </w:pPr>
      <w:r w:rsidRPr="00561F90">
        <w:rPr>
          <w:rFonts w:cs="Times New Roman"/>
          <w:szCs w:val="24"/>
        </w:rPr>
        <w:t xml:space="preserve">GIGER, J. N., DAVIDHIZAR, R. E. </w:t>
      </w:r>
      <w:proofErr w:type="spellStart"/>
      <w:r w:rsidRPr="00561F90">
        <w:rPr>
          <w:rFonts w:cs="Times New Roman"/>
          <w:szCs w:val="24"/>
        </w:rPr>
        <w:t>Transcultural</w:t>
      </w:r>
      <w:proofErr w:type="spellEnd"/>
      <w:r w:rsidRPr="00561F90">
        <w:rPr>
          <w:rFonts w:cs="Times New Roman"/>
          <w:szCs w:val="24"/>
        </w:rPr>
        <w:t xml:space="preserve"> </w:t>
      </w:r>
      <w:proofErr w:type="spellStart"/>
      <w:r w:rsidRPr="00561F90">
        <w:rPr>
          <w:rFonts w:cs="Times New Roman"/>
          <w:szCs w:val="24"/>
        </w:rPr>
        <w:t>Nursing</w:t>
      </w:r>
      <w:proofErr w:type="spellEnd"/>
      <w:r w:rsidRPr="00561F90">
        <w:rPr>
          <w:rFonts w:cs="Times New Roman"/>
          <w:szCs w:val="24"/>
        </w:rPr>
        <w:t>. 4</w:t>
      </w:r>
      <w:r w:rsidRPr="00561F90">
        <w:rPr>
          <w:rFonts w:cs="Times New Roman"/>
          <w:szCs w:val="24"/>
          <w:vertAlign w:val="superscript"/>
        </w:rPr>
        <w:t xml:space="preserve">th </w:t>
      </w:r>
      <w:proofErr w:type="spellStart"/>
      <w:r w:rsidRPr="00561F90">
        <w:rPr>
          <w:rFonts w:cs="Times New Roman"/>
          <w:szCs w:val="24"/>
        </w:rPr>
        <w:t>ed</w:t>
      </w:r>
      <w:proofErr w:type="spellEnd"/>
      <w:r w:rsidRPr="00561F90">
        <w:rPr>
          <w:rFonts w:cs="Times New Roman"/>
          <w:szCs w:val="24"/>
        </w:rPr>
        <w:t xml:space="preserve">. </w:t>
      </w:r>
      <w:proofErr w:type="spellStart"/>
      <w:r w:rsidRPr="00561F90">
        <w:rPr>
          <w:rFonts w:cs="Times New Roman"/>
          <w:szCs w:val="24"/>
        </w:rPr>
        <w:t>Mosby</w:t>
      </w:r>
      <w:proofErr w:type="spellEnd"/>
      <w:r w:rsidRPr="00561F90">
        <w:rPr>
          <w:rFonts w:cs="Times New Roman"/>
          <w:szCs w:val="24"/>
        </w:rPr>
        <w:t>, 2004,</w:t>
      </w:r>
      <w:r w:rsidR="00F40152">
        <w:rPr>
          <w:rFonts w:cs="Times New Roman"/>
          <w:szCs w:val="24"/>
        </w:rPr>
        <w:t xml:space="preserve"> </w:t>
      </w:r>
      <w:r w:rsidRPr="00561F90">
        <w:rPr>
          <w:rFonts w:cs="Times New Roman"/>
          <w:szCs w:val="24"/>
        </w:rPr>
        <w:t>pp. 666. ISBN 0-323-02295-2.</w:t>
      </w:r>
    </w:p>
    <w:p w14:paraId="221881D2" w14:textId="77777777" w:rsidR="00F40152" w:rsidRPr="00561F90" w:rsidRDefault="00F40152" w:rsidP="00F40152">
      <w:pPr>
        <w:spacing w:after="0" w:line="240" w:lineRule="auto"/>
        <w:jc w:val="both"/>
        <w:rPr>
          <w:rFonts w:cs="Times New Roman"/>
          <w:szCs w:val="24"/>
        </w:rPr>
      </w:pPr>
    </w:p>
    <w:p w14:paraId="198DCBA8" w14:textId="77777777" w:rsidR="00F40152" w:rsidRDefault="00561F90" w:rsidP="00F40152">
      <w:pPr>
        <w:pStyle w:val="Default"/>
        <w:jc w:val="both"/>
        <w:rPr>
          <w:rFonts w:ascii="Times New Roman" w:hAnsi="Times New Roman" w:cs="Times New Roman"/>
        </w:rPr>
      </w:pPr>
      <w:r w:rsidRPr="00561F90">
        <w:rPr>
          <w:rFonts w:ascii="Times New Roman" w:hAnsi="Times New Roman" w:cs="Times New Roman"/>
        </w:rPr>
        <w:t xml:space="preserve">HLAVATÁ, L. et al. </w:t>
      </w:r>
      <w:r w:rsidRPr="00561F90">
        <w:rPr>
          <w:rFonts w:ascii="Times New Roman" w:hAnsi="Times New Roman" w:cs="Times New Roman"/>
          <w:i/>
          <w:iCs/>
        </w:rPr>
        <w:t>Dějiny Vietnamu</w:t>
      </w:r>
      <w:r w:rsidRPr="00561F90">
        <w:rPr>
          <w:rFonts w:ascii="Times New Roman" w:hAnsi="Times New Roman" w:cs="Times New Roman"/>
        </w:rPr>
        <w:t>. Praha: Lidové noviny, 2008. 357 s. ISBN 978-80-7106-965-2.</w:t>
      </w:r>
    </w:p>
    <w:p w14:paraId="0F1481C8" w14:textId="77777777" w:rsidR="00F40152" w:rsidRDefault="00F40152" w:rsidP="00F40152">
      <w:pPr>
        <w:pStyle w:val="Default"/>
        <w:jc w:val="both"/>
        <w:rPr>
          <w:rFonts w:ascii="Times New Roman" w:hAnsi="Times New Roman" w:cs="Times New Roman"/>
        </w:rPr>
      </w:pPr>
    </w:p>
    <w:p w14:paraId="38A2CB91" w14:textId="05DC8F9B" w:rsidR="00561F90" w:rsidRDefault="00561F90" w:rsidP="00F40152">
      <w:pPr>
        <w:spacing w:after="0" w:line="240" w:lineRule="auto"/>
        <w:jc w:val="both"/>
        <w:rPr>
          <w:rFonts w:cs="Times New Roman"/>
          <w:szCs w:val="24"/>
        </w:rPr>
      </w:pPr>
      <w:r w:rsidRPr="00561F90">
        <w:rPr>
          <w:rFonts w:cs="Times New Roman"/>
          <w:szCs w:val="24"/>
        </w:rPr>
        <w:t xml:space="preserve">IVANOVÁ, K., ŠPIRUDOVÁ, L., KUTNOHORSKÁ, J. Multikulturní ošetřovatelství I. Praha: </w:t>
      </w:r>
      <w:proofErr w:type="spellStart"/>
      <w:r w:rsidRPr="00561F90">
        <w:rPr>
          <w:rFonts w:cs="Times New Roman"/>
          <w:szCs w:val="24"/>
        </w:rPr>
        <w:t>Grada</w:t>
      </w:r>
      <w:proofErr w:type="spellEnd"/>
      <w:r w:rsidRPr="00561F90">
        <w:rPr>
          <w:rFonts w:cs="Times New Roman"/>
          <w:szCs w:val="24"/>
        </w:rPr>
        <w:t>, 2005. 248 s. ISBN 80-247-1212-1.</w:t>
      </w:r>
    </w:p>
    <w:p w14:paraId="797DF3AA" w14:textId="77777777" w:rsidR="00F40152" w:rsidRPr="00561F90" w:rsidRDefault="00F40152" w:rsidP="00F40152">
      <w:pPr>
        <w:spacing w:after="0" w:line="240" w:lineRule="auto"/>
        <w:jc w:val="both"/>
        <w:rPr>
          <w:rFonts w:cs="Times New Roman"/>
          <w:szCs w:val="24"/>
        </w:rPr>
      </w:pPr>
    </w:p>
    <w:p w14:paraId="586859F5" w14:textId="242B3E7B" w:rsidR="00561F90" w:rsidRDefault="00561F90" w:rsidP="00F40152">
      <w:pPr>
        <w:pStyle w:val="Default"/>
        <w:jc w:val="both"/>
        <w:rPr>
          <w:rFonts w:ascii="Times New Roman" w:hAnsi="Times New Roman" w:cs="Times New Roman"/>
        </w:rPr>
      </w:pPr>
      <w:r w:rsidRPr="00561F90">
        <w:rPr>
          <w:rFonts w:ascii="Times New Roman" w:hAnsi="Times New Roman" w:cs="Times New Roman"/>
        </w:rPr>
        <w:t xml:space="preserve">IČO, J. </w:t>
      </w:r>
      <w:r w:rsidRPr="00561F90">
        <w:rPr>
          <w:rFonts w:ascii="Times New Roman" w:hAnsi="Times New Roman" w:cs="Times New Roman"/>
          <w:i/>
          <w:iCs/>
        </w:rPr>
        <w:t>Náboženství ve Vietnamu</w:t>
      </w:r>
      <w:r w:rsidRPr="00561F90">
        <w:rPr>
          <w:rFonts w:ascii="Times New Roman" w:hAnsi="Times New Roman" w:cs="Times New Roman"/>
        </w:rPr>
        <w:t xml:space="preserve">. Praha: Muzeum hl. města Prahy, 2010. 40 s. ISBN 978-80-85394-74-0. </w:t>
      </w:r>
    </w:p>
    <w:p w14:paraId="2A08CAB4" w14:textId="77777777" w:rsidR="00F40152" w:rsidRPr="00561F90" w:rsidRDefault="00F40152" w:rsidP="00F40152">
      <w:pPr>
        <w:pStyle w:val="Default"/>
        <w:jc w:val="both"/>
        <w:rPr>
          <w:rFonts w:ascii="Times New Roman" w:hAnsi="Times New Roman" w:cs="Times New Roman"/>
        </w:rPr>
      </w:pPr>
    </w:p>
    <w:p w14:paraId="364FF581" w14:textId="6D39DB8A" w:rsidR="00561F90" w:rsidRDefault="00561F90" w:rsidP="00F40152">
      <w:pPr>
        <w:spacing w:after="0" w:line="240" w:lineRule="auto"/>
        <w:jc w:val="both"/>
        <w:rPr>
          <w:rFonts w:cs="Times New Roman"/>
          <w:szCs w:val="24"/>
        </w:rPr>
      </w:pPr>
      <w:r w:rsidRPr="00561F90">
        <w:rPr>
          <w:rFonts w:cs="Times New Roman"/>
          <w:szCs w:val="24"/>
        </w:rPr>
        <w:t xml:space="preserve">KEEN, M. Světová náboženství. 1. vyd. Praha: Knižní klub, 2003. 192 s.  ISBN 80-242-0983-7.   </w:t>
      </w:r>
    </w:p>
    <w:p w14:paraId="5FA83E28" w14:textId="77777777" w:rsidR="00F40152" w:rsidRPr="00561F90" w:rsidRDefault="00F40152" w:rsidP="00F40152">
      <w:pPr>
        <w:spacing w:after="0" w:line="240" w:lineRule="auto"/>
        <w:jc w:val="both"/>
        <w:rPr>
          <w:rFonts w:cs="Times New Roman"/>
          <w:szCs w:val="24"/>
        </w:rPr>
      </w:pPr>
    </w:p>
    <w:p w14:paraId="348A261D" w14:textId="77777777" w:rsidR="00561F90" w:rsidRPr="00561F90" w:rsidRDefault="00561F90" w:rsidP="00F40152">
      <w:pPr>
        <w:pStyle w:val="Default"/>
        <w:jc w:val="both"/>
        <w:rPr>
          <w:rFonts w:ascii="Times New Roman" w:hAnsi="Times New Roman" w:cs="Times New Roman"/>
        </w:rPr>
      </w:pPr>
      <w:r w:rsidRPr="00561F90">
        <w:rPr>
          <w:rFonts w:ascii="Times New Roman" w:hAnsi="Times New Roman" w:cs="Times New Roman"/>
        </w:rPr>
        <w:t xml:space="preserve">LEONTIYEVA, Y. et al. </w:t>
      </w:r>
      <w:r w:rsidRPr="00561F90">
        <w:rPr>
          <w:rFonts w:ascii="Times New Roman" w:hAnsi="Times New Roman" w:cs="Times New Roman"/>
          <w:i/>
          <w:iCs/>
        </w:rPr>
        <w:t xml:space="preserve">Menšinová problematika v ČR: komunitní život a reprezentace kolektivních zájmů (Slováci, Ukrajinci, Vietnamci a </w:t>
      </w:r>
      <w:proofErr w:type="spellStart"/>
      <w:r w:rsidRPr="00561F90">
        <w:rPr>
          <w:rFonts w:ascii="Times New Roman" w:hAnsi="Times New Roman" w:cs="Times New Roman"/>
          <w:i/>
          <w:iCs/>
        </w:rPr>
        <w:t>romové</w:t>
      </w:r>
      <w:proofErr w:type="spellEnd"/>
      <w:r w:rsidRPr="00561F90">
        <w:rPr>
          <w:rFonts w:ascii="Times New Roman" w:hAnsi="Times New Roman" w:cs="Times New Roman"/>
          <w:i/>
          <w:iCs/>
        </w:rPr>
        <w:t>)</w:t>
      </w:r>
      <w:r w:rsidRPr="00561F90">
        <w:rPr>
          <w:rFonts w:ascii="Times New Roman" w:hAnsi="Times New Roman" w:cs="Times New Roman"/>
        </w:rPr>
        <w:t xml:space="preserve">. 1. vyd. Praha: Sociologický ústav Akademie věd České republiky, 2006. 95 s. ISBN 80-7330-098-2.  </w:t>
      </w:r>
    </w:p>
    <w:p w14:paraId="038F4CC4" w14:textId="77777777" w:rsidR="00561F90" w:rsidRPr="00561F90" w:rsidRDefault="00561F90" w:rsidP="004E59E1">
      <w:pPr>
        <w:pStyle w:val="Tlotextu"/>
        <w:ind w:firstLine="0"/>
        <w:rPr>
          <w:rFonts w:cs="Times New Roman"/>
          <w:b/>
        </w:rPr>
      </w:pPr>
    </w:p>
    <w:p w14:paraId="12379398" w14:textId="77777777" w:rsidR="00213E90" w:rsidRDefault="00213E90" w:rsidP="00213E90">
      <w:pPr>
        <w:pStyle w:val="parUkonceniPrvku"/>
      </w:pPr>
    </w:p>
    <w:p w14:paraId="430D8A54" w14:textId="5E080BFC" w:rsidR="00213E90" w:rsidRPr="004B005B" w:rsidRDefault="00213E90" w:rsidP="00213E90">
      <w:pPr>
        <w:pStyle w:val="parNadpisPrvkuOranzovy"/>
      </w:pPr>
      <w:r w:rsidRPr="004B005B">
        <w:lastRenderedPageBreak/>
        <w:t>Další zdroje</w:t>
      </w:r>
      <w:r>
        <w:t xml:space="preserve"> – rozšiřující literatura</w:t>
      </w:r>
    </w:p>
    <w:p w14:paraId="79808072" w14:textId="77777777" w:rsidR="00213E90" w:rsidRDefault="00213E90" w:rsidP="00213E90">
      <w:pPr>
        <w:framePr w:w="624" w:h="624" w:hRule="exact" w:hSpace="170" w:wrap="around" w:vAnchor="text" w:hAnchor="page" w:xAlign="outside" w:y="-622" w:anchorLock="1"/>
        <w:jc w:val="both"/>
      </w:pPr>
      <w:r>
        <w:rPr>
          <w:noProof/>
          <w:lang w:eastAsia="cs-CZ"/>
        </w:rPr>
        <w:drawing>
          <wp:inline distT="0" distB="0" distL="0" distR="0" wp14:anchorId="78CC2EC9" wp14:editId="4C2BC0B1">
            <wp:extent cx="381635" cy="381635"/>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B4DE835" w14:textId="77777777" w:rsidR="0064215A" w:rsidRDefault="0064215A" w:rsidP="0064215A">
      <w:pPr>
        <w:pStyle w:val="Default"/>
        <w:jc w:val="both"/>
        <w:rPr>
          <w:rFonts w:ascii="Times New Roman" w:hAnsi="Times New Roman" w:cs="Times New Roman"/>
        </w:rPr>
      </w:pPr>
    </w:p>
    <w:p w14:paraId="7C92B42D" w14:textId="1925ADE5" w:rsidR="0064215A" w:rsidRDefault="0064215A" w:rsidP="0064215A">
      <w:pPr>
        <w:pStyle w:val="Default"/>
        <w:jc w:val="both"/>
        <w:rPr>
          <w:rFonts w:ascii="Times New Roman" w:hAnsi="Times New Roman" w:cs="Times New Roman"/>
        </w:rPr>
      </w:pPr>
      <w:r w:rsidRPr="00561F90">
        <w:rPr>
          <w:rFonts w:ascii="Times New Roman" w:hAnsi="Times New Roman" w:cs="Times New Roman"/>
        </w:rPr>
        <w:t xml:space="preserve">LEONTIYEVA, Y. et al. </w:t>
      </w:r>
      <w:r w:rsidRPr="00561F90">
        <w:rPr>
          <w:rFonts w:ascii="Times New Roman" w:hAnsi="Times New Roman" w:cs="Times New Roman"/>
          <w:i/>
          <w:iCs/>
        </w:rPr>
        <w:t xml:space="preserve">Menšinová problematika v ČR: komunitní život a reprezentace kolektivních zájmů (Slováci, Ukrajinci, Vietnamci a </w:t>
      </w:r>
      <w:proofErr w:type="spellStart"/>
      <w:r w:rsidRPr="00561F90">
        <w:rPr>
          <w:rFonts w:ascii="Times New Roman" w:hAnsi="Times New Roman" w:cs="Times New Roman"/>
          <w:i/>
          <w:iCs/>
        </w:rPr>
        <w:t>romové</w:t>
      </w:r>
      <w:proofErr w:type="spellEnd"/>
      <w:r w:rsidRPr="00561F90">
        <w:rPr>
          <w:rFonts w:ascii="Times New Roman" w:hAnsi="Times New Roman" w:cs="Times New Roman"/>
          <w:i/>
          <w:iCs/>
        </w:rPr>
        <w:t>)</w:t>
      </w:r>
      <w:r w:rsidRPr="00561F90">
        <w:rPr>
          <w:rFonts w:ascii="Times New Roman" w:hAnsi="Times New Roman" w:cs="Times New Roman"/>
        </w:rPr>
        <w:t xml:space="preserve">. 1. vyd. Praha: Sociologický ústav Akademie věd České republiky, 2006. 95 s. ISBN 80-7330-098-2.  </w:t>
      </w:r>
    </w:p>
    <w:p w14:paraId="31115D6A" w14:textId="77777777" w:rsidR="004E59E1" w:rsidRPr="00561F90" w:rsidRDefault="004E59E1" w:rsidP="004E59E1">
      <w:pPr>
        <w:pStyle w:val="Tlotextu"/>
        <w:ind w:firstLine="0"/>
        <w:rPr>
          <w:rFonts w:cs="Times New Roman"/>
          <w:b/>
        </w:rPr>
      </w:pPr>
    </w:p>
    <w:p w14:paraId="023978C3" w14:textId="77777777" w:rsidR="004E59E1" w:rsidRDefault="004E59E1" w:rsidP="004E59E1">
      <w:pPr>
        <w:pStyle w:val="parUkonceniPrvku"/>
      </w:pPr>
    </w:p>
    <w:p w14:paraId="5E601EF6" w14:textId="77777777" w:rsidR="00601419" w:rsidRDefault="00601419" w:rsidP="00E03E97">
      <w:pPr>
        <w:pStyle w:val="Nadpis2"/>
      </w:pPr>
      <w:bookmarkStart w:id="3" w:name="_Toc104896409"/>
      <w:r>
        <w:t>Vietnamci</w:t>
      </w:r>
      <w:bookmarkEnd w:id="3"/>
      <w:r>
        <w:t xml:space="preserve"> </w:t>
      </w:r>
    </w:p>
    <w:p w14:paraId="2CFCC988" w14:textId="212332C9" w:rsidR="00213E90" w:rsidRDefault="0004534B" w:rsidP="00601419">
      <w:pPr>
        <w:pStyle w:val="Nadpis3"/>
      </w:pPr>
      <w:bookmarkStart w:id="4" w:name="_Toc104896410"/>
      <w:r>
        <w:t>Obecná charakteristika</w:t>
      </w:r>
      <w:bookmarkEnd w:id="4"/>
    </w:p>
    <w:p w14:paraId="59A5FFFE" w14:textId="78ADA28A" w:rsidR="0004534B" w:rsidRPr="00A53EDA" w:rsidRDefault="0004534B" w:rsidP="0004534B">
      <w:pPr>
        <w:pStyle w:val="Default"/>
        <w:spacing w:line="276" w:lineRule="auto"/>
        <w:jc w:val="both"/>
        <w:rPr>
          <w:rFonts w:ascii="Times New Roman" w:hAnsi="Times New Roman" w:cs="Times New Roman"/>
          <w:sz w:val="23"/>
          <w:szCs w:val="23"/>
        </w:rPr>
      </w:pPr>
      <w:r w:rsidRPr="00A53EDA">
        <w:rPr>
          <w:rFonts w:ascii="Times New Roman" w:hAnsi="Times New Roman" w:cs="Times New Roman"/>
          <w:color w:val="auto"/>
        </w:rPr>
        <w:t xml:space="preserve">Vietnamská socialistická republika se rozkládá na východním pobřeží Indočínského poloostrova a je charakteristická velice rozmanitým terénem. Vietnam sousedí na severu s Čínou, ze západu s Kambodžou a Laosem a z východu je omýván Indočínským mořem. Vzhledem k monzunům je rok, ve středních a jižních částech země členěn pouze na dvě roční období. A to na období sucha a období dešťů. Naopak v Severním Vietnamu má rok standardně čtyři roční období, kdy léto je horké a zima poněkud chladnější. Významným odvětvím vietnamského hospodářství je zemědělství, kde je zaměstnáno stále velké množství obyvatel. Hlavním zemědělským produktem je zde rýže. Rýžová pole proto zaujímají téměř 80 % veškeré obdělávané půdy. Od poloviny 80. let 20. století došlo k velkému rozvoji zemědělské produkce a Vietnam se během několika let zařadil mezi největší vývozce rýže na světě. </w:t>
      </w:r>
      <w:r w:rsidRPr="00A53EDA">
        <w:rPr>
          <w:rFonts w:ascii="Times New Roman" w:hAnsi="Times New Roman" w:cs="Times New Roman"/>
        </w:rPr>
        <w:t>(Šerý, Votrubec 1988, Černík 2006,</w:t>
      </w:r>
      <w:r w:rsidRPr="00A53EDA">
        <w:rPr>
          <w:rFonts w:ascii="Times New Roman" w:hAnsi="Times New Roman" w:cs="Times New Roman"/>
          <w:color w:val="auto"/>
        </w:rPr>
        <w:t xml:space="preserve"> Tothova 2010, Nováková 2012, Hlavatá 2008</w:t>
      </w:r>
      <w:r w:rsidRPr="00A53EDA">
        <w:rPr>
          <w:rFonts w:ascii="Times New Roman" w:hAnsi="Times New Roman" w:cs="Times New Roman"/>
        </w:rPr>
        <w:t>)</w:t>
      </w:r>
      <w:r w:rsidRPr="00A53EDA">
        <w:rPr>
          <w:rFonts w:ascii="Times New Roman" w:hAnsi="Times New Roman" w:cs="Times New Roman"/>
          <w:sz w:val="23"/>
          <w:szCs w:val="23"/>
        </w:rPr>
        <w:t xml:space="preserve"> </w:t>
      </w:r>
    </w:p>
    <w:p w14:paraId="31316574" w14:textId="38BCAF90" w:rsidR="0004534B" w:rsidRPr="00A53EDA" w:rsidRDefault="0004534B" w:rsidP="0004534B">
      <w:pPr>
        <w:pStyle w:val="Default"/>
        <w:spacing w:line="276" w:lineRule="auto"/>
        <w:jc w:val="both"/>
        <w:rPr>
          <w:rFonts w:ascii="Times New Roman" w:hAnsi="Times New Roman" w:cs="Times New Roman"/>
          <w:color w:val="auto"/>
        </w:rPr>
      </w:pPr>
      <w:r w:rsidRPr="00A53EDA">
        <w:rPr>
          <w:rFonts w:ascii="Times New Roman" w:hAnsi="Times New Roman" w:cs="Times New Roman"/>
          <w:color w:val="auto"/>
        </w:rPr>
        <w:t>Vietnam se rozkládá na území 331 114 km</w:t>
      </w:r>
      <w:r w:rsidRPr="00A53EDA">
        <w:rPr>
          <w:rFonts w:ascii="Times New Roman" w:hAnsi="Times New Roman" w:cs="Times New Roman"/>
          <w:color w:val="auto"/>
          <w:vertAlign w:val="superscript"/>
        </w:rPr>
        <w:t>2</w:t>
      </w:r>
      <w:r w:rsidRPr="00A53EDA">
        <w:rPr>
          <w:rFonts w:ascii="Times New Roman" w:hAnsi="Times New Roman" w:cs="Times New Roman"/>
          <w:color w:val="auto"/>
        </w:rPr>
        <w:t xml:space="preserve">, podobá se vahadlu, na jehož koncích visí koše s rýží. Může také připomínat písmeno „S“. Krajina je velmi rozmanitá, významným prvkem </w:t>
      </w:r>
      <w:proofErr w:type="gramStart"/>
      <w:r w:rsidRPr="00A53EDA">
        <w:rPr>
          <w:rFonts w:ascii="Times New Roman" w:hAnsi="Times New Roman" w:cs="Times New Roman"/>
          <w:color w:val="auto"/>
        </w:rPr>
        <w:t>je  Rudá</w:t>
      </w:r>
      <w:proofErr w:type="gramEnd"/>
      <w:r w:rsidRPr="00A53EDA">
        <w:rPr>
          <w:rFonts w:ascii="Times New Roman" w:hAnsi="Times New Roman" w:cs="Times New Roman"/>
          <w:color w:val="auto"/>
        </w:rPr>
        <w:t xml:space="preserve"> řeka (Song </w:t>
      </w:r>
      <w:proofErr w:type="spellStart"/>
      <w:r w:rsidRPr="00A53EDA">
        <w:rPr>
          <w:rFonts w:ascii="Times New Roman" w:hAnsi="Times New Roman" w:cs="Times New Roman"/>
          <w:color w:val="auto"/>
        </w:rPr>
        <w:t>Hong</w:t>
      </w:r>
      <w:proofErr w:type="spellEnd"/>
      <w:r w:rsidRPr="00A53EDA">
        <w:rPr>
          <w:rFonts w:ascii="Times New Roman" w:hAnsi="Times New Roman" w:cs="Times New Roman"/>
          <w:color w:val="auto"/>
        </w:rPr>
        <w:t xml:space="preserve">), která pramení v Číně a řeka Mekong, tyto řeky představují pro Vietnamce zdroj vody a obživy. Také se staly předmětem bájných legend a pověr. Celý stát se rozděluje na 63 provincií a 5 měst, která jsou pod ústřední správou. Patří sem Hanoj, </w:t>
      </w:r>
      <w:proofErr w:type="spellStart"/>
      <w:r w:rsidRPr="00A53EDA">
        <w:rPr>
          <w:rFonts w:ascii="Times New Roman" w:hAnsi="Times New Roman" w:cs="Times New Roman"/>
          <w:color w:val="auto"/>
        </w:rPr>
        <w:t>Hai</w:t>
      </w:r>
      <w:proofErr w:type="spellEnd"/>
      <w:r w:rsidRPr="00A53EDA">
        <w:rPr>
          <w:rFonts w:ascii="Times New Roman" w:hAnsi="Times New Roman" w:cs="Times New Roman"/>
          <w:color w:val="auto"/>
        </w:rPr>
        <w:t xml:space="preserve"> </w:t>
      </w:r>
      <w:proofErr w:type="spellStart"/>
      <w:r w:rsidRPr="00A53EDA">
        <w:rPr>
          <w:rFonts w:ascii="Times New Roman" w:hAnsi="Times New Roman" w:cs="Times New Roman"/>
          <w:color w:val="auto"/>
        </w:rPr>
        <w:t>phong</w:t>
      </w:r>
      <w:proofErr w:type="spellEnd"/>
      <w:r w:rsidRPr="00A53EDA">
        <w:rPr>
          <w:rFonts w:ascii="Times New Roman" w:hAnsi="Times New Roman" w:cs="Times New Roman"/>
          <w:color w:val="auto"/>
        </w:rPr>
        <w:t xml:space="preserve">, </w:t>
      </w:r>
      <w:proofErr w:type="spellStart"/>
      <w:r w:rsidRPr="00A53EDA">
        <w:rPr>
          <w:rFonts w:ascii="Times New Roman" w:hAnsi="Times New Roman" w:cs="Times New Roman"/>
          <w:color w:val="auto"/>
        </w:rPr>
        <w:t>Hu</w:t>
      </w:r>
      <w:proofErr w:type="spellEnd"/>
      <w:r w:rsidRPr="00A53EDA">
        <w:rPr>
          <w:rFonts w:ascii="Times New Roman" w:hAnsi="Times New Roman" w:cs="Times New Roman"/>
          <w:color w:val="auto"/>
        </w:rPr>
        <w:t xml:space="preserve"> Či </w:t>
      </w:r>
      <w:proofErr w:type="spellStart"/>
      <w:r w:rsidRPr="00A53EDA">
        <w:rPr>
          <w:rFonts w:ascii="Times New Roman" w:hAnsi="Times New Roman" w:cs="Times New Roman"/>
          <w:color w:val="auto"/>
        </w:rPr>
        <w:t>Minovo</w:t>
      </w:r>
      <w:proofErr w:type="spellEnd"/>
      <w:r w:rsidRPr="00A53EDA">
        <w:rPr>
          <w:rFonts w:ascii="Times New Roman" w:hAnsi="Times New Roman" w:cs="Times New Roman"/>
          <w:color w:val="auto"/>
        </w:rPr>
        <w:t xml:space="preserve"> město, Da </w:t>
      </w:r>
      <w:proofErr w:type="spellStart"/>
      <w:r w:rsidRPr="00A53EDA">
        <w:rPr>
          <w:rFonts w:ascii="Times New Roman" w:hAnsi="Times New Roman" w:cs="Times New Roman"/>
          <w:color w:val="auto"/>
        </w:rPr>
        <w:t>Nang</w:t>
      </w:r>
      <w:proofErr w:type="spellEnd"/>
      <w:r w:rsidRPr="00A53EDA">
        <w:rPr>
          <w:rFonts w:ascii="Times New Roman" w:hAnsi="Times New Roman" w:cs="Times New Roman"/>
          <w:color w:val="auto"/>
        </w:rPr>
        <w:t xml:space="preserve"> a </w:t>
      </w:r>
      <w:proofErr w:type="spellStart"/>
      <w:r w:rsidRPr="00A53EDA">
        <w:rPr>
          <w:rFonts w:ascii="Times New Roman" w:hAnsi="Times New Roman" w:cs="Times New Roman"/>
          <w:color w:val="auto"/>
        </w:rPr>
        <w:t>Can</w:t>
      </w:r>
      <w:proofErr w:type="spellEnd"/>
      <w:r w:rsidRPr="00A53EDA">
        <w:rPr>
          <w:rFonts w:ascii="Times New Roman" w:hAnsi="Times New Roman" w:cs="Times New Roman"/>
          <w:color w:val="auto"/>
        </w:rPr>
        <w:t xml:space="preserve"> </w:t>
      </w:r>
      <w:proofErr w:type="spellStart"/>
      <w:r w:rsidRPr="00A53EDA">
        <w:rPr>
          <w:rFonts w:ascii="Times New Roman" w:hAnsi="Times New Roman" w:cs="Times New Roman"/>
          <w:color w:val="auto"/>
        </w:rPr>
        <w:t>Tho</w:t>
      </w:r>
      <w:proofErr w:type="spellEnd"/>
      <w:r w:rsidRPr="00A53EDA">
        <w:rPr>
          <w:rFonts w:ascii="Times New Roman" w:hAnsi="Times New Roman" w:cs="Times New Roman"/>
          <w:color w:val="auto"/>
        </w:rPr>
        <w:t>. Provincie se dělí na okresy a obce. Města se rozdělují na obvody a čtvrti.</w:t>
      </w:r>
      <w:r w:rsidRPr="00A53EDA">
        <w:rPr>
          <w:rFonts w:ascii="Times New Roman" w:hAnsi="Times New Roman" w:cs="Times New Roman"/>
        </w:rPr>
        <w:t xml:space="preserve"> (</w:t>
      </w:r>
      <w:proofErr w:type="spellStart"/>
      <w:proofErr w:type="gramStart"/>
      <w:r w:rsidRPr="00A53EDA">
        <w:rPr>
          <w:rFonts w:ascii="Times New Roman" w:hAnsi="Times New Roman" w:cs="Times New Roman"/>
        </w:rPr>
        <w:t>Šerý,Votrubec</w:t>
      </w:r>
      <w:proofErr w:type="spellEnd"/>
      <w:proofErr w:type="gramEnd"/>
      <w:r w:rsidRPr="00A53EDA">
        <w:rPr>
          <w:rFonts w:ascii="Times New Roman" w:hAnsi="Times New Roman" w:cs="Times New Roman"/>
        </w:rPr>
        <w:t xml:space="preserve"> 1988, Černík 2006,</w:t>
      </w:r>
      <w:r w:rsidRPr="00A53EDA">
        <w:rPr>
          <w:rFonts w:ascii="Times New Roman" w:hAnsi="Times New Roman" w:cs="Times New Roman"/>
          <w:color w:val="auto"/>
        </w:rPr>
        <w:t xml:space="preserve"> Tothova 2010, </w:t>
      </w:r>
      <w:proofErr w:type="spellStart"/>
      <w:r w:rsidRPr="00A53EDA">
        <w:rPr>
          <w:rFonts w:ascii="Times New Roman" w:hAnsi="Times New Roman" w:cs="Times New Roman"/>
        </w:rPr>
        <w:t>Leontiyeva</w:t>
      </w:r>
      <w:proofErr w:type="spellEnd"/>
      <w:r w:rsidRPr="00A53EDA">
        <w:rPr>
          <w:rFonts w:ascii="Times New Roman" w:hAnsi="Times New Roman" w:cs="Times New Roman"/>
        </w:rPr>
        <w:t xml:space="preserve"> 2010)</w:t>
      </w:r>
      <w:r w:rsidRPr="00A53EDA">
        <w:rPr>
          <w:rFonts w:ascii="Times New Roman" w:hAnsi="Times New Roman" w:cs="Times New Roman"/>
          <w:sz w:val="23"/>
          <w:szCs w:val="23"/>
        </w:rPr>
        <w:t xml:space="preserve"> </w:t>
      </w:r>
      <w:r w:rsidRPr="00A53EDA">
        <w:rPr>
          <w:rFonts w:ascii="Times New Roman" w:hAnsi="Times New Roman" w:cs="Times New Roman"/>
          <w:color w:val="auto"/>
        </w:rPr>
        <w:t xml:space="preserve"> </w:t>
      </w:r>
    </w:p>
    <w:p w14:paraId="38418BA2" w14:textId="1FF575DA" w:rsidR="0004534B" w:rsidRPr="00A53EDA" w:rsidRDefault="0004534B" w:rsidP="0004534B">
      <w:pPr>
        <w:pStyle w:val="Default"/>
        <w:spacing w:line="276" w:lineRule="auto"/>
        <w:jc w:val="both"/>
        <w:rPr>
          <w:rFonts w:ascii="Times New Roman" w:hAnsi="Times New Roman" w:cs="Times New Roman"/>
          <w:color w:val="auto"/>
        </w:rPr>
      </w:pPr>
      <w:r w:rsidRPr="00A53EDA">
        <w:rPr>
          <w:rFonts w:ascii="Times New Roman" w:hAnsi="Times New Roman" w:cs="Times New Roman"/>
          <w:color w:val="auto"/>
        </w:rPr>
        <w:t>Vietnam s počtem obyvatel 84,15 mil. z roku 2007 zaujímá na žebříčku nejlidnatějších zemí světa třináctou příčku.</w:t>
      </w:r>
    </w:p>
    <w:p w14:paraId="26B6F866" w14:textId="3FA2037B" w:rsidR="00A53EDA" w:rsidRDefault="00A53EDA" w:rsidP="00A53EDA">
      <w:pPr>
        <w:pStyle w:val="Nadpis3"/>
      </w:pPr>
      <w:bookmarkStart w:id="5" w:name="_Toc104896411"/>
      <w:r>
        <w:t>Významné osobnosti</w:t>
      </w:r>
      <w:bookmarkEnd w:id="5"/>
    </w:p>
    <w:p w14:paraId="4D1932B5" w14:textId="77777777" w:rsidR="00A53EDA" w:rsidRPr="002E0F94" w:rsidRDefault="00A53EDA" w:rsidP="00A53EDA">
      <w:pPr>
        <w:shd w:val="clear" w:color="auto" w:fill="FFFFFF"/>
        <w:jc w:val="both"/>
        <w:rPr>
          <w:b/>
          <w:i/>
        </w:rPr>
      </w:pPr>
      <w:r w:rsidRPr="002E0F94">
        <w:rPr>
          <w:b/>
          <w:i/>
        </w:rPr>
        <w:t xml:space="preserve">Významné osobnosti </w:t>
      </w:r>
    </w:p>
    <w:p w14:paraId="5ABB21B8" w14:textId="77777777" w:rsidR="00A53EDA" w:rsidRPr="00BF05C5" w:rsidRDefault="00A53EDA" w:rsidP="00A53EDA">
      <w:pPr>
        <w:shd w:val="clear" w:color="auto" w:fill="FFFFFF"/>
        <w:jc w:val="both"/>
      </w:pPr>
      <w:proofErr w:type="spellStart"/>
      <w:r w:rsidRPr="006F1E96">
        <w:rPr>
          <w:b/>
          <w:bCs/>
        </w:rPr>
        <w:t>Tran</w:t>
      </w:r>
      <w:proofErr w:type="spellEnd"/>
      <w:r w:rsidRPr="006F1E96">
        <w:rPr>
          <w:b/>
          <w:bCs/>
        </w:rPr>
        <w:t xml:space="preserve"> Hung </w:t>
      </w:r>
      <w:proofErr w:type="spellStart"/>
      <w:r w:rsidRPr="006F1E96">
        <w:rPr>
          <w:b/>
          <w:bCs/>
        </w:rPr>
        <w:t>Dao</w:t>
      </w:r>
      <w:proofErr w:type="spellEnd"/>
    </w:p>
    <w:p w14:paraId="5809731F" w14:textId="77777777" w:rsidR="00A53EDA" w:rsidRPr="00BF05C5" w:rsidRDefault="00A53EDA" w:rsidP="00A53EDA">
      <w:pPr>
        <w:shd w:val="clear" w:color="auto" w:fill="FFFFFF"/>
        <w:jc w:val="both"/>
      </w:pPr>
      <w:r w:rsidRPr="00BF05C5">
        <w:lastRenderedPageBreak/>
        <w:t xml:space="preserve">Velitel vietnamské armády během období </w:t>
      </w:r>
      <w:proofErr w:type="spellStart"/>
      <w:r w:rsidRPr="00BF05C5">
        <w:t>Dai</w:t>
      </w:r>
      <w:proofErr w:type="spellEnd"/>
      <w:r w:rsidRPr="00BF05C5">
        <w:t xml:space="preserve"> </w:t>
      </w:r>
      <w:proofErr w:type="spellStart"/>
      <w:r w:rsidRPr="00BF05C5">
        <w:t>Viet</w:t>
      </w:r>
      <w:proofErr w:type="spellEnd"/>
      <w:r w:rsidRPr="00BF05C5">
        <w:t xml:space="preserve"> (13. stol). Tento vojevůdce dvakrát po sobě porazil Mongoly. </w:t>
      </w:r>
    </w:p>
    <w:p w14:paraId="7D925FF3" w14:textId="77777777" w:rsidR="00A53EDA" w:rsidRPr="00BF05C5" w:rsidRDefault="00A53EDA" w:rsidP="00A53EDA">
      <w:pPr>
        <w:shd w:val="clear" w:color="auto" w:fill="FFFFFF"/>
        <w:jc w:val="both"/>
      </w:pPr>
      <w:r w:rsidRPr="006F1E96">
        <w:rPr>
          <w:b/>
          <w:bCs/>
        </w:rPr>
        <w:t xml:space="preserve">Ho </w:t>
      </w:r>
      <w:proofErr w:type="spellStart"/>
      <w:r w:rsidRPr="006F1E96">
        <w:rPr>
          <w:b/>
          <w:bCs/>
        </w:rPr>
        <w:t>Chi</w:t>
      </w:r>
      <w:proofErr w:type="spellEnd"/>
      <w:r w:rsidRPr="006F1E96">
        <w:rPr>
          <w:b/>
          <w:bCs/>
        </w:rPr>
        <w:t xml:space="preserve"> Minh </w:t>
      </w:r>
    </w:p>
    <w:p w14:paraId="7377D87F" w14:textId="77777777" w:rsidR="00A53EDA" w:rsidRPr="00BF05C5" w:rsidRDefault="00A53EDA" w:rsidP="00A53EDA">
      <w:pPr>
        <w:shd w:val="clear" w:color="auto" w:fill="FFFFFF"/>
        <w:jc w:val="both"/>
      </w:pPr>
      <w:r w:rsidRPr="00BF05C5">
        <w:t xml:space="preserve">Původní jméno </w:t>
      </w:r>
      <w:proofErr w:type="spellStart"/>
      <w:r w:rsidRPr="00BF05C5">
        <w:t>Nguyen</w:t>
      </w:r>
      <w:proofErr w:type="spellEnd"/>
      <w:r w:rsidRPr="00BF05C5">
        <w:t xml:space="preserve"> </w:t>
      </w:r>
      <w:proofErr w:type="spellStart"/>
      <w:r w:rsidRPr="00BF05C5">
        <w:t>Tat</w:t>
      </w:r>
      <w:proofErr w:type="spellEnd"/>
      <w:r w:rsidRPr="00BF05C5">
        <w:t xml:space="preserve"> Thanh, </w:t>
      </w:r>
      <w:proofErr w:type="spellStart"/>
      <w:r w:rsidRPr="00BF05C5">
        <w:t>Nguyen</w:t>
      </w:r>
      <w:proofErr w:type="spellEnd"/>
      <w:r w:rsidRPr="00BF05C5">
        <w:t xml:space="preserve"> </w:t>
      </w:r>
      <w:proofErr w:type="spellStart"/>
      <w:r w:rsidRPr="00BF05C5">
        <w:t>Ai</w:t>
      </w:r>
      <w:proofErr w:type="spellEnd"/>
      <w:r w:rsidRPr="00BF05C5">
        <w:t xml:space="preserve"> </w:t>
      </w:r>
      <w:proofErr w:type="spellStart"/>
      <w:r w:rsidRPr="00BF05C5">
        <w:t>Quoc</w:t>
      </w:r>
      <w:proofErr w:type="spellEnd"/>
      <w:r w:rsidRPr="00BF05C5">
        <w:t xml:space="preserve"> a </w:t>
      </w:r>
      <w:proofErr w:type="spellStart"/>
      <w:r w:rsidRPr="00BF05C5">
        <w:t>Nguyen</w:t>
      </w:r>
      <w:proofErr w:type="spellEnd"/>
      <w:r w:rsidRPr="00BF05C5">
        <w:t xml:space="preserve"> </w:t>
      </w:r>
      <w:proofErr w:type="spellStart"/>
      <w:r w:rsidRPr="00BF05C5">
        <w:t>Sinh</w:t>
      </w:r>
      <w:proofErr w:type="spellEnd"/>
      <w:r w:rsidRPr="00BF05C5">
        <w:t xml:space="preserve"> </w:t>
      </w:r>
      <w:proofErr w:type="spellStart"/>
      <w:r w:rsidRPr="00BF05C5">
        <w:t>Cung</w:t>
      </w:r>
      <w:proofErr w:type="spellEnd"/>
      <w:r w:rsidRPr="00BF05C5">
        <w:t xml:space="preserve">, </w:t>
      </w:r>
      <w:proofErr w:type="gramStart"/>
      <w:r w:rsidRPr="00BF05C5">
        <w:t>1890 - 1969</w:t>
      </w:r>
      <w:proofErr w:type="gramEnd"/>
      <w:r w:rsidRPr="00BF05C5">
        <w:t xml:space="preserve">. Revolucionář, komunista, myslitel, lingvista a také známý jako otec národa. </w:t>
      </w:r>
    </w:p>
    <w:p w14:paraId="57B97DA4" w14:textId="77777777" w:rsidR="00A53EDA" w:rsidRPr="00BF05C5" w:rsidRDefault="00A53EDA" w:rsidP="00A53EDA">
      <w:pPr>
        <w:shd w:val="clear" w:color="auto" w:fill="FFFFFF"/>
        <w:jc w:val="both"/>
      </w:pPr>
      <w:r w:rsidRPr="00BF05C5">
        <w:t> </w:t>
      </w:r>
      <w:proofErr w:type="spellStart"/>
      <w:r w:rsidRPr="006F1E96">
        <w:rPr>
          <w:b/>
          <w:bCs/>
        </w:rPr>
        <w:t>Thich</w:t>
      </w:r>
      <w:proofErr w:type="spellEnd"/>
      <w:r w:rsidRPr="006F1E96">
        <w:rPr>
          <w:b/>
          <w:bCs/>
        </w:rPr>
        <w:t xml:space="preserve"> </w:t>
      </w:r>
      <w:proofErr w:type="spellStart"/>
      <w:r w:rsidRPr="006F1E96">
        <w:rPr>
          <w:b/>
          <w:bCs/>
        </w:rPr>
        <w:t>Quang</w:t>
      </w:r>
      <w:proofErr w:type="spellEnd"/>
      <w:r w:rsidRPr="006F1E96">
        <w:rPr>
          <w:b/>
          <w:bCs/>
        </w:rPr>
        <w:t xml:space="preserve"> Duc</w:t>
      </w:r>
    </w:p>
    <w:p w14:paraId="0215E003" w14:textId="77777777" w:rsidR="00A53EDA" w:rsidRPr="00BF05C5" w:rsidRDefault="00A53EDA" w:rsidP="00A53EDA">
      <w:pPr>
        <w:shd w:val="clear" w:color="auto" w:fill="FFFFFF"/>
        <w:jc w:val="both"/>
      </w:pPr>
      <w:r w:rsidRPr="00BF05C5">
        <w:t xml:space="preserve">Vietnamský mnich, který se v </w:t>
      </w:r>
      <w:proofErr w:type="spellStart"/>
      <w:r w:rsidRPr="00BF05C5">
        <w:t>Sajgonu</w:t>
      </w:r>
      <w:proofErr w:type="spellEnd"/>
      <w:r w:rsidRPr="00BF05C5">
        <w:t> na protest proti perzekuci mnichů v červnu 1963 upálil.</w:t>
      </w:r>
    </w:p>
    <w:p w14:paraId="1947AC65" w14:textId="0C2AA1EE" w:rsidR="00A53EDA" w:rsidRPr="006D53DF" w:rsidRDefault="00A53EDA" w:rsidP="00A53EDA">
      <w:pPr>
        <w:shd w:val="clear" w:color="auto" w:fill="FFFFFF"/>
        <w:jc w:val="both"/>
      </w:pPr>
      <w:r w:rsidRPr="00BF05C5">
        <w:t> </w:t>
      </w:r>
      <w:proofErr w:type="spellStart"/>
      <w:r w:rsidRPr="006F1E96">
        <w:rPr>
          <w:b/>
          <w:bCs/>
        </w:rPr>
        <w:t>Vo</w:t>
      </w:r>
      <w:proofErr w:type="spellEnd"/>
      <w:r w:rsidRPr="006F1E96">
        <w:rPr>
          <w:b/>
          <w:bCs/>
        </w:rPr>
        <w:t xml:space="preserve"> </w:t>
      </w:r>
      <w:proofErr w:type="spellStart"/>
      <w:r w:rsidRPr="006F1E96">
        <w:rPr>
          <w:b/>
          <w:bCs/>
        </w:rPr>
        <w:t>Nguyen</w:t>
      </w:r>
      <w:proofErr w:type="spellEnd"/>
      <w:r w:rsidRPr="006F1E96">
        <w:rPr>
          <w:b/>
          <w:bCs/>
        </w:rPr>
        <w:t xml:space="preserve"> </w:t>
      </w:r>
      <w:proofErr w:type="spellStart"/>
      <w:r w:rsidRPr="006F1E96">
        <w:rPr>
          <w:b/>
          <w:bCs/>
        </w:rPr>
        <w:t>Giap</w:t>
      </w:r>
      <w:proofErr w:type="spellEnd"/>
      <w:r w:rsidRPr="00A53EDA">
        <w:t xml:space="preserve"> </w:t>
      </w:r>
      <w:r w:rsidRPr="00BF05C5">
        <w:t xml:space="preserve">Vietnamský generál, podílel se na vzniku </w:t>
      </w:r>
      <w:proofErr w:type="spellStart"/>
      <w:r w:rsidRPr="00BF05C5">
        <w:t>Viet</w:t>
      </w:r>
      <w:proofErr w:type="spellEnd"/>
      <w:r w:rsidRPr="00BF05C5">
        <w:t xml:space="preserve"> Minhu (organizace bojující pro nezávislost země). V roce 1946 byl jmenován vrchním velitelem vietnamské armády. Válku s Francouzi vítězně završil bitvou u Dien </w:t>
      </w:r>
      <w:proofErr w:type="spellStart"/>
      <w:r w:rsidRPr="00BF05C5">
        <w:t>Bien</w:t>
      </w:r>
      <w:proofErr w:type="spellEnd"/>
      <w:r w:rsidRPr="00BF05C5">
        <w:t xml:space="preserve"> </w:t>
      </w:r>
      <w:proofErr w:type="spellStart"/>
      <w:r w:rsidRPr="00BF05C5">
        <w:t>Phu</w:t>
      </w:r>
      <w:proofErr w:type="spellEnd"/>
      <w:r w:rsidRPr="00BF05C5">
        <w:t xml:space="preserve"> (1954). Je na světovém seznamu top 20 stratégů 20. </w:t>
      </w:r>
      <w:r w:rsidRPr="006D53DF">
        <w:t>století. (Šerý,</w:t>
      </w:r>
      <w:r>
        <w:t xml:space="preserve"> </w:t>
      </w:r>
      <w:r w:rsidRPr="006D53DF">
        <w:t>Votrubec 1988, Černík 2006, Tothova 2010)</w:t>
      </w:r>
    </w:p>
    <w:p w14:paraId="6DAD6007" w14:textId="77777777" w:rsidR="00A53EDA" w:rsidRPr="00BF05C5" w:rsidRDefault="00A53EDA" w:rsidP="00A53EDA">
      <w:pPr>
        <w:shd w:val="clear" w:color="auto" w:fill="FFFFFF"/>
        <w:jc w:val="both"/>
      </w:pPr>
      <w:proofErr w:type="spellStart"/>
      <w:r w:rsidRPr="006F1E96">
        <w:rPr>
          <w:b/>
          <w:bCs/>
        </w:rPr>
        <w:t>Pham</w:t>
      </w:r>
      <w:proofErr w:type="spellEnd"/>
      <w:r w:rsidRPr="006F1E96">
        <w:rPr>
          <w:b/>
          <w:bCs/>
        </w:rPr>
        <w:t xml:space="preserve"> Tuan</w:t>
      </w:r>
    </w:p>
    <w:p w14:paraId="2F49D55E" w14:textId="77777777" w:rsidR="00A53EDA" w:rsidRPr="00BF05C5" w:rsidRDefault="00A53EDA" w:rsidP="00A53EDA">
      <w:pPr>
        <w:shd w:val="clear" w:color="auto" w:fill="FFFFFF"/>
        <w:jc w:val="both"/>
      </w:pPr>
      <w:r w:rsidRPr="00BF05C5">
        <w:t xml:space="preserve">První vietnamský a také asijský kosmonaut. Letěl do vesmíru v rámci programu </w:t>
      </w:r>
      <w:proofErr w:type="spellStart"/>
      <w:r w:rsidRPr="00BF05C5">
        <w:t>Interkosmos</w:t>
      </w:r>
      <w:proofErr w:type="spellEnd"/>
      <w:r w:rsidRPr="00BF05C5">
        <w:t xml:space="preserve"> (kosmický program pro socialistické státy), 1980. </w:t>
      </w:r>
    </w:p>
    <w:p w14:paraId="489544B6" w14:textId="77777777" w:rsidR="00A53EDA" w:rsidRPr="00A53EDA" w:rsidRDefault="00A53EDA" w:rsidP="00A53EDA">
      <w:pPr>
        <w:pStyle w:val="Nadpis3"/>
      </w:pPr>
      <w:bookmarkStart w:id="6" w:name="_Toc104896412"/>
      <w:r w:rsidRPr="00A53EDA">
        <w:t>Tradiční vietnamské léčitelství</w:t>
      </w:r>
      <w:bookmarkEnd w:id="6"/>
    </w:p>
    <w:p w14:paraId="582FB3E7" w14:textId="50F565B7" w:rsidR="00A53EDA" w:rsidRPr="00A53EDA" w:rsidRDefault="00A53EDA" w:rsidP="00A53EDA">
      <w:pPr>
        <w:pStyle w:val="Default"/>
        <w:spacing w:line="276" w:lineRule="auto"/>
        <w:jc w:val="both"/>
        <w:rPr>
          <w:rFonts w:ascii="Times New Roman" w:hAnsi="Times New Roman" w:cs="Times New Roman"/>
        </w:rPr>
      </w:pPr>
      <w:r w:rsidRPr="00A53EDA">
        <w:rPr>
          <w:rFonts w:ascii="Times New Roman" w:hAnsi="Times New Roman" w:cs="Times New Roman"/>
        </w:rPr>
        <w:t xml:space="preserve">Základy tradičního vietnamského léčitelství jsou postaveny na dávných zkušenostech a jejich počátky spadají již do 13. století př. n. l. (Šerý, Votrubec 1988, </w:t>
      </w:r>
      <w:proofErr w:type="spellStart"/>
      <w:r w:rsidRPr="00A53EDA">
        <w:rPr>
          <w:rFonts w:ascii="Times New Roman" w:hAnsi="Times New Roman" w:cs="Times New Roman"/>
        </w:rPr>
        <w:t>Odyová</w:t>
      </w:r>
      <w:proofErr w:type="spellEnd"/>
      <w:r w:rsidRPr="00A53EDA">
        <w:rPr>
          <w:rFonts w:ascii="Times New Roman" w:hAnsi="Times New Roman" w:cs="Times New Roman"/>
        </w:rPr>
        <w:t xml:space="preserve"> 2003) </w:t>
      </w:r>
    </w:p>
    <w:p w14:paraId="3915960F" w14:textId="6D725067" w:rsidR="00A53EDA" w:rsidRDefault="00A53EDA" w:rsidP="00A53EDA">
      <w:pPr>
        <w:pStyle w:val="Default"/>
        <w:spacing w:line="276" w:lineRule="auto"/>
        <w:jc w:val="both"/>
        <w:rPr>
          <w:rFonts w:ascii="Times New Roman" w:hAnsi="Times New Roman" w:cs="Times New Roman"/>
        </w:rPr>
      </w:pPr>
      <w:r w:rsidRPr="00A53EDA">
        <w:rPr>
          <w:rFonts w:ascii="Times New Roman" w:hAnsi="Times New Roman" w:cs="Times New Roman"/>
        </w:rPr>
        <w:t xml:space="preserve">Do dějin vietnamského lékařství se ve 2. polovině 19. století zapsal </w:t>
      </w:r>
      <w:proofErr w:type="spellStart"/>
      <w:r w:rsidRPr="00A53EDA">
        <w:rPr>
          <w:rFonts w:ascii="Times New Roman" w:hAnsi="Times New Roman" w:cs="Times New Roman"/>
        </w:rPr>
        <w:t>Tue</w:t>
      </w:r>
      <w:proofErr w:type="spellEnd"/>
      <w:r w:rsidRPr="00A53EDA">
        <w:rPr>
          <w:rFonts w:ascii="Times New Roman" w:hAnsi="Times New Roman" w:cs="Times New Roman"/>
        </w:rPr>
        <w:t xml:space="preserve"> </w:t>
      </w:r>
      <w:proofErr w:type="spellStart"/>
      <w:r w:rsidRPr="00A53EDA">
        <w:rPr>
          <w:rFonts w:ascii="Times New Roman" w:hAnsi="Times New Roman" w:cs="Times New Roman"/>
        </w:rPr>
        <w:t>Tinh</w:t>
      </w:r>
      <w:proofErr w:type="spellEnd"/>
      <w:r w:rsidRPr="00A53EDA">
        <w:rPr>
          <w:rFonts w:ascii="Times New Roman" w:hAnsi="Times New Roman" w:cs="Times New Roman"/>
        </w:rPr>
        <w:t xml:space="preserve">, vlastním jménem </w:t>
      </w:r>
      <w:proofErr w:type="spellStart"/>
      <w:r w:rsidRPr="00A53EDA">
        <w:rPr>
          <w:rFonts w:ascii="Times New Roman" w:hAnsi="Times New Roman" w:cs="Times New Roman"/>
        </w:rPr>
        <w:t>Nguyen</w:t>
      </w:r>
      <w:proofErr w:type="spellEnd"/>
      <w:r w:rsidRPr="00A53EDA">
        <w:rPr>
          <w:rFonts w:ascii="Times New Roman" w:hAnsi="Times New Roman" w:cs="Times New Roman"/>
        </w:rPr>
        <w:t xml:space="preserve"> Ba </w:t>
      </w:r>
      <w:proofErr w:type="spellStart"/>
      <w:r w:rsidRPr="00A53EDA">
        <w:rPr>
          <w:rFonts w:ascii="Times New Roman" w:hAnsi="Times New Roman" w:cs="Times New Roman"/>
        </w:rPr>
        <w:t>Tinh</w:t>
      </w:r>
      <w:proofErr w:type="spellEnd"/>
      <w:r w:rsidRPr="00A53EDA">
        <w:rPr>
          <w:rFonts w:ascii="Times New Roman" w:hAnsi="Times New Roman" w:cs="Times New Roman"/>
        </w:rPr>
        <w:t xml:space="preserve">. Podle jedné z legend, vztahujících se k jeho životu, pocházel </w:t>
      </w:r>
      <w:proofErr w:type="spellStart"/>
      <w:r w:rsidRPr="00A53EDA">
        <w:rPr>
          <w:rFonts w:ascii="Times New Roman" w:hAnsi="Times New Roman" w:cs="Times New Roman"/>
        </w:rPr>
        <w:t>Tue</w:t>
      </w:r>
      <w:proofErr w:type="spellEnd"/>
      <w:r w:rsidRPr="00A53EDA">
        <w:rPr>
          <w:rFonts w:ascii="Times New Roman" w:hAnsi="Times New Roman" w:cs="Times New Roman"/>
        </w:rPr>
        <w:t xml:space="preserve"> </w:t>
      </w:r>
      <w:proofErr w:type="spellStart"/>
      <w:r w:rsidRPr="00A53EDA">
        <w:rPr>
          <w:rFonts w:ascii="Times New Roman" w:hAnsi="Times New Roman" w:cs="Times New Roman"/>
        </w:rPr>
        <w:t>Tinh</w:t>
      </w:r>
      <w:proofErr w:type="spellEnd"/>
      <w:r w:rsidRPr="00A53EDA">
        <w:rPr>
          <w:rFonts w:ascii="Times New Roman" w:hAnsi="Times New Roman" w:cs="Times New Roman"/>
        </w:rPr>
        <w:t xml:space="preserve"> z chudé nevolnické rodiny. Když v šesti letech osiřel, ujali se ho buddhističtí mniši. Dostalo se mu dokonalého a systematického vzdělání a v roce 1351 získal titul doktor. Některé legendy vypráví, že dával přednost v léčbě lidem nemajetným před rodinami panovníků a významných hodnostářů. </w:t>
      </w:r>
      <w:proofErr w:type="spellStart"/>
      <w:r w:rsidRPr="00A53EDA">
        <w:rPr>
          <w:rFonts w:ascii="Times New Roman" w:hAnsi="Times New Roman" w:cs="Times New Roman"/>
        </w:rPr>
        <w:t>Tue</w:t>
      </w:r>
      <w:proofErr w:type="spellEnd"/>
      <w:r w:rsidRPr="00A53EDA">
        <w:rPr>
          <w:rFonts w:ascii="Times New Roman" w:hAnsi="Times New Roman" w:cs="Times New Roman"/>
        </w:rPr>
        <w:t xml:space="preserve"> </w:t>
      </w:r>
      <w:proofErr w:type="spellStart"/>
      <w:r w:rsidRPr="00A53EDA">
        <w:rPr>
          <w:rFonts w:ascii="Times New Roman" w:hAnsi="Times New Roman" w:cs="Times New Roman"/>
        </w:rPr>
        <w:t>Tinh</w:t>
      </w:r>
      <w:proofErr w:type="spellEnd"/>
      <w:r w:rsidRPr="00A53EDA">
        <w:rPr>
          <w:rFonts w:ascii="Times New Roman" w:hAnsi="Times New Roman" w:cs="Times New Roman"/>
        </w:rPr>
        <w:t xml:space="preserve">, přezdívaný také „bůh jižní medicíny“, své znalosti shrnul do veršované knihy Zázračné účinky jižní medicíny. Kniha zahrnuje terapeutické účinky stovek rostlin a popisuje přes tisíc léčebných postupů. Jeho dílo výrazně ovlivnilo několik dalších generací tradičních vietnamských lékařů. (Černík 2006, </w:t>
      </w:r>
      <w:r w:rsidRPr="00A53EDA">
        <w:rPr>
          <w:rFonts w:ascii="Times New Roman" w:hAnsi="Times New Roman" w:cs="Times New Roman"/>
          <w:color w:val="auto"/>
        </w:rPr>
        <w:t>Tothova 2010</w:t>
      </w:r>
      <w:r w:rsidRPr="00A53EDA">
        <w:rPr>
          <w:rFonts w:ascii="Times New Roman" w:hAnsi="Times New Roman" w:cs="Times New Roman"/>
        </w:rPr>
        <w:t xml:space="preserve">, </w:t>
      </w:r>
      <w:r w:rsidRPr="00A53EDA">
        <w:rPr>
          <w:rFonts w:ascii="Times New Roman" w:hAnsi="Times New Roman" w:cs="Times New Roman"/>
          <w:color w:val="auto"/>
        </w:rPr>
        <w:t xml:space="preserve">Ičo 2010, Mullerová 2004, </w:t>
      </w:r>
      <w:r w:rsidRPr="00A53EDA">
        <w:rPr>
          <w:rFonts w:ascii="Times New Roman" w:hAnsi="Times New Roman" w:cs="Times New Roman"/>
        </w:rPr>
        <w:t xml:space="preserve">Hlavatá 2008) </w:t>
      </w:r>
    </w:p>
    <w:p w14:paraId="55837401" w14:textId="00595C33" w:rsidR="00A53EDA" w:rsidRDefault="00A53EDA" w:rsidP="00A53EDA">
      <w:pPr>
        <w:pStyle w:val="Default"/>
        <w:spacing w:line="276" w:lineRule="auto"/>
        <w:jc w:val="both"/>
        <w:rPr>
          <w:rFonts w:ascii="Times New Roman" w:hAnsi="Times New Roman" w:cs="Times New Roman"/>
        </w:rPr>
      </w:pPr>
    </w:p>
    <w:p w14:paraId="7F32B636" w14:textId="3FC94F5F" w:rsidR="00A53EDA" w:rsidRDefault="00A53EDA" w:rsidP="00E03E97">
      <w:pPr>
        <w:pStyle w:val="Nadpis3"/>
      </w:pPr>
      <w:bookmarkStart w:id="7" w:name="_Toc104896413"/>
      <w:r>
        <w:t>Vztah k nemoci a smrti</w:t>
      </w:r>
      <w:bookmarkEnd w:id="7"/>
    </w:p>
    <w:p w14:paraId="78884B0D" w14:textId="6F2CAC11" w:rsidR="00A53EDA" w:rsidRPr="00A53EDA" w:rsidRDefault="00A53EDA" w:rsidP="00A53EDA">
      <w:pPr>
        <w:pStyle w:val="Default"/>
        <w:spacing w:line="276" w:lineRule="auto"/>
        <w:jc w:val="both"/>
        <w:rPr>
          <w:rFonts w:ascii="Times New Roman" w:hAnsi="Times New Roman" w:cs="Times New Roman"/>
        </w:rPr>
      </w:pPr>
      <w:r w:rsidRPr="00A53EDA">
        <w:rPr>
          <w:rFonts w:ascii="Times New Roman" w:hAnsi="Times New Roman" w:cs="Times New Roman"/>
        </w:rPr>
        <w:t xml:space="preserve">Vietnamci v zásadě upřednostňují domácí péči před návštěvou zdravotnického zařízení a hospitalizací. Lékařskou pomoc vyhledají až v nutných případech, kdy je zdravotní problém pokročilý a bolesti jsou neúnosné. </w:t>
      </w:r>
    </w:p>
    <w:p w14:paraId="643F148B" w14:textId="27B92713" w:rsidR="004F2F7F" w:rsidRDefault="00A53EDA" w:rsidP="0096259D">
      <w:pPr>
        <w:jc w:val="both"/>
        <w:rPr>
          <w:rFonts w:cs="Times New Roman"/>
        </w:rPr>
      </w:pPr>
      <w:r>
        <w:lastRenderedPageBreak/>
        <w:t xml:space="preserve">O nemocného člena vietnamské rodiny pečují </w:t>
      </w:r>
      <w:r w:rsidRPr="00BB6F8E">
        <w:t>ženy</w:t>
      </w:r>
      <w:r>
        <w:t xml:space="preserve">, které </w:t>
      </w:r>
      <w:r w:rsidRPr="00BB6F8E">
        <w:t>jsou zodpovědné za péči o nemocného</w:t>
      </w:r>
      <w:r>
        <w:t>.</w:t>
      </w:r>
      <w:r w:rsidRPr="00BB6F8E">
        <w:t xml:space="preserve"> Poskytují hlavní péči kolem lůžka bez ohledu na pacientovo pohlaví. Očekává se, že poskytnou nemocnému denně koupel a jídlo. Když někdo onemocní, farář nebo mnich navštěvuj</w:t>
      </w:r>
      <w:r>
        <w:t>e</w:t>
      </w:r>
      <w:r w:rsidRPr="00BB6F8E">
        <w:t xml:space="preserve"> pacienta a rodinu. Vyžadují soukromí. Je-li třeba transfúze, členové rodiny </w:t>
      </w:r>
      <w:r>
        <w:t>jsou</w:t>
      </w:r>
      <w:r w:rsidRPr="00BB6F8E">
        <w:t xml:space="preserve"> ochotni darovat krev. </w:t>
      </w:r>
      <w:r>
        <w:t>Vše je nutné to vysvětlit</w:t>
      </w:r>
      <w:r w:rsidRPr="00BB6F8E">
        <w:t xml:space="preserve"> pomalu a jasně. Někteří mohou chtít prokonzultovat nutnost transfúze s jiným lékařem. Jestli je za určitých podmínek nutná pitva, rozhodne celá rodina. </w:t>
      </w:r>
      <w:r>
        <w:t xml:space="preserve">K </w:t>
      </w:r>
      <w:r w:rsidRPr="00BB6F8E">
        <w:t>prohlíd</w:t>
      </w:r>
      <w:r>
        <w:t xml:space="preserve">ce je vhodné </w:t>
      </w:r>
      <w:r w:rsidRPr="00BB6F8E">
        <w:t>přizv</w:t>
      </w:r>
      <w:r>
        <w:t>at</w:t>
      </w:r>
      <w:r w:rsidRPr="00BB6F8E">
        <w:t xml:space="preserve"> i člena rodiny</w:t>
      </w:r>
      <w:r>
        <w:t xml:space="preserve"> a tlumočníka</w:t>
      </w:r>
      <w:r w:rsidRPr="00BB6F8E">
        <w:t>. Člen rodiny může být využit jako tlumočník, ale musí</w:t>
      </w:r>
      <w:r>
        <w:t xml:space="preserve"> se</w:t>
      </w:r>
      <w:r w:rsidRPr="00BB6F8E">
        <w:t xml:space="preserve"> dávat pozor na citlivost tématu, které</w:t>
      </w:r>
      <w:r>
        <w:t xml:space="preserve"> je </w:t>
      </w:r>
      <w:r w:rsidRPr="00BB6F8E">
        <w:t>diskut</w:t>
      </w:r>
      <w:r>
        <w:t>ováno</w:t>
      </w:r>
      <w:r w:rsidRPr="00BB6F8E">
        <w:t xml:space="preserve"> s pacientem nebo tlumočníkem. Hlavně u témat týkajících se pohlaví. </w:t>
      </w:r>
      <w:r w:rsidRPr="00932553">
        <w:t>(Černík 2006, Tothova 2010</w:t>
      </w:r>
      <w:r>
        <w:t>,</w:t>
      </w:r>
      <w:r w:rsidRPr="00932553">
        <w:t>)</w:t>
      </w:r>
      <w:r w:rsidR="0096259D">
        <w:t xml:space="preserve"> </w:t>
      </w:r>
      <w:r w:rsidRPr="00A53EDA">
        <w:rPr>
          <w:rFonts w:cs="Times New Roman"/>
        </w:rPr>
        <w:t xml:space="preserve">V případě hospitalizace nebo návštěvy ordinace je třeba věnovat zvýšenou pozornost vysvětlování výsledků vyšetření, různých testů nebo procedur a vždy si </w:t>
      </w:r>
      <w:proofErr w:type="gramStart"/>
      <w:r w:rsidRPr="00A53EDA">
        <w:rPr>
          <w:rFonts w:cs="Times New Roman"/>
        </w:rPr>
        <w:t>ověřit</w:t>
      </w:r>
      <w:proofErr w:type="gramEnd"/>
      <w:r w:rsidRPr="00A53EDA">
        <w:rPr>
          <w:rFonts w:cs="Times New Roman"/>
        </w:rPr>
        <w:t xml:space="preserve"> zda nám vietnamský pacient dobře rozuměl. Vietnamci obvykle během mohou během rozhovoru přikývnout na důkaz, že nás poslouchají, což v nás, ale může vyvolat mylný dojem, že nám pacient rozumí a se zákrokem souhlasí. Ve Vietnamu je zvykem nikdy nesdělovat závažnou diagnózu nejprve nemocnému bez předchozí konzultace s rodinou, zejména s manželem nebo otcem. Rodina se rozhodne, zda a kdy je vhodné pacientovi diagnózu sdělit, aby nebyl ještě více vystavován stresu a obavám.</w:t>
      </w:r>
    </w:p>
    <w:p w14:paraId="1A7B5428" w14:textId="77777777" w:rsidR="004F2F7F" w:rsidRPr="002E0F94" w:rsidRDefault="004F2F7F" w:rsidP="004F2F7F">
      <w:pPr>
        <w:pStyle w:val="Nadpis3"/>
      </w:pPr>
      <w:bookmarkStart w:id="8" w:name="_Toc104896414"/>
      <w:r w:rsidRPr="0020441B">
        <w:t>Umírání, smrt</w:t>
      </w:r>
      <w:bookmarkEnd w:id="8"/>
    </w:p>
    <w:p w14:paraId="0627D28A" w14:textId="34CF3620" w:rsidR="00A53EDA" w:rsidRDefault="004F2F7F" w:rsidP="004F2F7F">
      <w:pPr>
        <w:pStyle w:val="Default"/>
        <w:spacing w:line="276" w:lineRule="auto"/>
        <w:jc w:val="both"/>
        <w:rPr>
          <w:rFonts w:ascii="Times New Roman" w:hAnsi="Times New Roman" w:cs="Times New Roman"/>
        </w:rPr>
      </w:pPr>
      <w:r w:rsidRPr="004F2F7F">
        <w:rPr>
          <w:rFonts w:ascii="Times New Roman" w:hAnsi="Times New Roman" w:cs="Times New Roman"/>
          <w:shd w:val="clear" w:color="auto" w:fill="FFFFFF"/>
        </w:rPr>
        <w:t>Vietnamci přikládají velký význam dvěma tradičním rodinným povinnostem: pečovat ve stáří o své rodiče a truchlit nad jejich smrtí. Tyto povinnosti jsou považovány za posvátné. Vietnamci dbají na důstojné umírání, která tkví v kvalitě poskytované ošetřovatelské péče. S umírajícím vzpomínají na jeho dobré skutky</w:t>
      </w:r>
      <w:r w:rsidR="00A53EDA" w:rsidRPr="004F2F7F">
        <w:rPr>
          <w:rFonts w:ascii="Times New Roman" w:hAnsi="Times New Roman" w:cs="Times New Roman"/>
        </w:rPr>
        <w:t xml:space="preserve"> </w:t>
      </w:r>
    </w:p>
    <w:p w14:paraId="2E12641D" w14:textId="77777777" w:rsidR="004F2F7F" w:rsidRDefault="004F2F7F" w:rsidP="004F2F7F">
      <w:pPr>
        <w:pStyle w:val="Default"/>
        <w:spacing w:line="276" w:lineRule="auto"/>
        <w:jc w:val="both"/>
        <w:rPr>
          <w:rFonts w:ascii="Times New Roman" w:hAnsi="Times New Roman" w:cs="Times New Roman"/>
          <w:shd w:val="clear" w:color="auto" w:fill="FFFFFF"/>
        </w:rPr>
      </w:pPr>
      <w:r w:rsidRPr="004F2F7F">
        <w:rPr>
          <w:rFonts w:ascii="Times New Roman" w:hAnsi="Times New Roman" w:cs="Times New Roman"/>
          <w:shd w:val="clear" w:color="auto" w:fill="FFFFFF"/>
        </w:rPr>
        <w:t>Při umírání Vietnamci preferují být doma se členy své rodiny. Vždy musí být zachována individualita a důstojnost. Veliký význam zde sehrává také náboženství, které přistupuje k umírání a smrti svým vlastním způsobem a u tohoto pacienta je možné očekávat chování korespondující s jeho vírou.</w:t>
      </w:r>
    </w:p>
    <w:p w14:paraId="0C5C2665" w14:textId="35B5B670" w:rsidR="004F2F7F" w:rsidRDefault="004F2F7F" w:rsidP="004F2F7F">
      <w:pPr>
        <w:pStyle w:val="Default"/>
        <w:spacing w:line="276" w:lineRule="auto"/>
        <w:jc w:val="both"/>
        <w:rPr>
          <w:rFonts w:ascii="Times New Roman" w:hAnsi="Times New Roman" w:cs="Times New Roman"/>
          <w:shd w:val="clear" w:color="auto" w:fill="FFFFFF"/>
        </w:rPr>
      </w:pPr>
      <w:r w:rsidRPr="004F2F7F">
        <w:rPr>
          <w:rFonts w:ascii="Times New Roman" w:hAnsi="Times New Roman" w:cs="Times New Roman"/>
          <w:shd w:val="clear" w:color="auto" w:fill="FFFFFF"/>
        </w:rPr>
        <w:t>K umírání neodmyslitelně patří období smutku, které začíná ještě dříve před smrtí, když je patrno, že je již nevyhnutelná. Když pak nastane smrt, celá rodina se shromáždí kolem umírajícího příbuzného.</w:t>
      </w:r>
      <w:r w:rsidRPr="004F2F7F">
        <w:rPr>
          <w:shd w:val="clear" w:color="auto" w:fill="FFFFFF"/>
        </w:rPr>
        <w:t xml:space="preserve"> </w:t>
      </w:r>
      <w:r w:rsidRPr="004F2F7F">
        <w:rPr>
          <w:rFonts w:ascii="Times New Roman" w:hAnsi="Times New Roman" w:cs="Times New Roman"/>
          <w:shd w:val="clear" w:color="auto" w:fill="FFFFFF"/>
        </w:rPr>
        <w:t xml:space="preserve">Nejstarší syn nebo dcera navrhne jméno pro umírajícího, neboť je považováno za nešťastné, aby měl umírající i nadále stejné jméno, které používal v životě, i po smrti. Muži mají obvykle jméno </w:t>
      </w:r>
      <w:proofErr w:type="spellStart"/>
      <w:proofErr w:type="gramStart"/>
      <w:r w:rsidRPr="004F2F7F">
        <w:rPr>
          <w:rFonts w:ascii="Times New Roman" w:hAnsi="Times New Roman" w:cs="Times New Roman"/>
          <w:shd w:val="clear" w:color="auto" w:fill="FFFFFF"/>
        </w:rPr>
        <w:t>Trung</w:t>
      </w:r>
      <w:proofErr w:type="spellEnd"/>
      <w:r w:rsidRPr="004F2F7F">
        <w:rPr>
          <w:rFonts w:ascii="Times New Roman" w:hAnsi="Times New Roman" w:cs="Times New Roman"/>
          <w:shd w:val="clear" w:color="auto" w:fill="FFFFFF"/>
        </w:rPr>
        <w:t xml:space="preserve">  (</w:t>
      </w:r>
      <w:proofErr w:type="gramEnd"/>
      <w:r w:rsidRPr="004F2F7F">
        <w:rPr>
          <w:rFonts w:ascii="Times New Roman" w:hAnsi="Times New Roman" w:cs="Times New Roman"/>
          <w:shd w:val="clear" w:color="auto" w:fill="FFFFFF"/>
        </w:rPr>
        <w:t xml:space="preserve">věrnost) nebo </w:t>
      </w:r>
      <w:proofErr w:type="spellStart"/>
      <w:r w:rsidRPr="004F2F7F">
        <w:rPr>
          <w:rFonts w:ascii="Times New Roman" w:hAnsi="Times New Roman" w:cs="Times New Roman"/>
          <w:shd w:val="clear" w:color="auto" w:fill="FFFFFF"/>
        </w:rPr>
        <w:t>True</w:t>
      </w:r>
      <w:proofErr w:type="spellEnd"/>
      <w:r w:rsidRPr="004F2F7F">
        <w:rPr>
          <w:rFonts w:ascii="Times New Roman" w:hAnsi="Times New Roman" w:cs="Times New Roman"/>
          <w:shd w:val="clear" w:color="auto" w:fill="FFFFFF"/>
        </w:rPr>
        <w:t xml:space="preserve"> (loajalita).</w:t>
      </w:r>
      <w:r w:rsidRPr="004F2F7F">
        <w:rPr>
          <w:shd w:val="clear" w:color="auto" w:fill="FFFFFF"/>
        </w:rPr>
        <w:t xml:space="preserve"> </w:t>
      </w:r>
      <w:r w:rsidRPr="004F2F7F">
        <w:rPr>
          <w:rFonts w:ascii="Times New Roman" w:hAnsi="Times New Roman" w:cs="Times New Roman"/>
          <w:shd w:val="clear" w:color="auto" w:fill="FFFFFF"/>
        </w:rPr>
        <w:t xml:space="preserve">Ženy jsou obvykle nazývány </w:t>
      </w:r>
      <w:proofErr w:type="spellStart"/>
      <w:r w:rsidRPr="004F2F7F">
        <w:rPr>
          <w:rFonts w:ascii="Times New Roman" w:hAnsi="Times New Roman" w:cs="Times New Roman"/>
          <w:shd w:val="clear" w:color="auto" w:fill="FFFFFF"/>
        </w:rPr>
        <w:t>Trinh</w:t>
      </w:r>
      <w:proofErr w:type="spellEnd"/>
      <w:r w:rsidRPr="004F2F7F">
        <w:rPr>
          <w:rFonts w:ascii="Times New Roman" w:hAnsi="Times New Roman" w:cs="Times New Roman"/>
          <w:shd w:val="clear" w:color="auto" w:fill="FFFFFF"/>
        </w:rPr>
        <w:t xml:space="preserve"> (oddanost) nebo </w:t>
      </w:r>
      <w:proofErr w:type="spellStart"/>
      <w:proofErr w:type="gramStart"/>
      <w:r w:rsidRPr="004F2F7F">
        <w:rPr>
          <w:rFonts w:ascii="Times New Roman" w:hAnsi="Times New Roman" w:cs="Times New Roman"/>
          <w:shd w:val="clear" w:color="auto" w:fill="FFFFFF"/>
        </w:rPr>
        <w:t>Thuan</w:t>
      </w:r>
      <w:proofErr w:type="spellEnd"/>
      <w:r w:rsidRPr="004F2F7F">
        <w:rPr>
          <w:rFonts w:ascii="Times New Roman" w:hAnsi="Times New Roman" w:cs="Times New Roman"/>
          <w:shd w:val="clear" w:color="auto" w:fill="FFFFFF"/>
        </w:rPr>
        <w:t xml:space="preserve">  (</w:t>
      </w:r>
      <w:proofErr w:type="gramEnd"/>
      <w:r w:rsidRPr="004F2F7F">
        <w:rPr>
          <w:rFonts w:ascii="Times New Roman" w:hAnsi="Times New Roman" w:cs="Times New Roman"/>
          <w:shd w:val="clear" w:color="auto" w:fill="FFFFFF"/>
        </w:rPr>
        <w:t>harmonie). Rituálem pro nejstaršího syna či dceru je vzít košili zesnulého, jakou nosil, když žil, mávat s ní ve vzduchu a vyzvat duši mrtvého, aby se vrátila zpět</w:t>
      </w:r>
    </w:p>
    <w:p w14:paraId="1724B750" w14:textId="5E1A7859" w:rsidR="004F2F7F" w:rsidRDefault="004F2F7F" w:rsidP="00E03E97">
      <w:pPr>
        <w:pStyle w:val="Nadpis3"/>
        <w:rPr>
          <w:shd w:val="clear" w:color="auto" w:fill="FFFFFF"/>
        </w:rPr>
      </w:pPr>
      <w:bookmarkStart w:id="9" w:name="_Toc104896415"/>
      <w:r>
        <w:rPr>
          <w:shd w:val="clear" w:color="auto" w:fill="FFFFFF"/>
        </w:rPr>
        <w:t>Vztah ke zdraví a prevenci</w:t>
      </w:r>
      <w:bookmarkEnd w:id="9"/>
    </w:p>
    <w:p w14:paraId="7508A093" w14:textId="35D96859" w:rsidR="004F2F7F" w:rsidRDefault="004F2F7F" w:rsidP="004F2F7F">
      <w:pPr>
        <w:jc w:val="both"/>
      </w:pPr>
      <w:r w:rsidRPr="00BB6F8E">
        <w:rPr>
          <w:color w:val="000000"/>
        </w:rPr>
        <w:t xml:space="preserve">Vietnamci jsou od většinového obyvatelstva v Evropě odlišní svým somatotypem, patří k mongoloidní (asijsko-americké) rase barvou pleti, vlasů, menším vzrůstem, tvarem očí a nosu. </w:t>
      </w:r>
      <w:r>
        <w:t xml:space="preserve">Vietnamci aktivně pečují o své zdraví, stravují se zdravě, méně trpí nadváhou, sportují. </w:t>
      </w:r>
      <w:r w:rsidRPr="00BB6F8E">
        <w:t xml:space="preserve">Vietnamci mají před lékařskými autoritami respekt. V případě </w:t>
      </w:r>
      <w:r>
        <w:t xml:space="preserve">zdravotní </w:t>
      </w:r>
      <w:r w:rsidRPr="00BB6F8E">
        <w:t xml:space="preserve">prohlídky </w:t>
      </w:r>
      <w:r>
        <w:lastRenderedPageBreak/>
        <w:t>preferují přítomnost</w:t>
      </w:r>
      <w:r w:rsidRPr="00BB6F8E">
        <w:t xml:space="preserve"> člena rodiny</w:t>
      </w:r>
      <w:r>
        <w:t>. V</w:t>
      </w:r>
      <w:r w:rsidRPr="00BB6F8E">
        <w:t>ietnamci jako národ mají rádi teplo</w:t>
      </w:r>
      <w:r>
        <w:t xml:space="preserve">. </w:t>
      </w:r>
      <w:r w:rsidRPr="00BB6F8E">
        <w:t>Pokud je Vietnamec v depresi, člen rodiny nebo jeho přítel se ho bude snažit rozveselit vyprávěním nebo ho bude chtít přivést na jiné myšlenky.</w:t>
      </w:r>
      <w:r>
        <w:t xml:space="preserve"> </w:t>
      </w:r>
    </w:p>
    <w:p w14:paraId="7084F22D" w14:textId="12E7F23C" w:rsidR="004F2F7F" w:rsidRDefault="004F2F7F" w:rsidP="00E03E97">
      <w:pPr>
        <w:pStyle w:val="Nadpis3"/>
      </w:pPr>
      <w:bookmarkStart w:id="10" w:name="_Toc104896416"/>
      <w:r>
        <w:t>Vztah k sexualitě</w:t>
      </w:r>
      <w:bookmarkEnd w:id="10"/>
    </w:p>
    <w:p w14:paraId="3B9F0B2A" w14:textId="60736F05" w:rsidR="004F2F7F" w:rsidRDefault="004F2F7F" w:rsidP="004F2F7F">
      <w:pPr>
        <w:jc w:val="both"/>
      </w:pPr>
      <w:r>
        <w:t>Péče o reprodukční zdraví je pro Vietnamce velmi důležité, plánované rodičovství je pro ně spíše samozřejmostí. Podle výzkumu (Tothová 2010) Vietnamci preferují na prvním místě kondom a následně hormonální antikoncepci. Při nechtěném otěhotnění se Vietnamky nebrání interrupci.</w:t>
      </w:r>
      <w:r w:rsidR="00360AF9">
        <w:t xml:space="preserve">  V</w:t>
      </w:r>
      <w:r w:rsidRPr="00BB6F8E">
        <w:t xml:space="preserve">ietnamské ženy berou těhotenství velmi zodpovědně. </w:t>
      </w:r>
      <w:r w:rsidRPr="006D249F">
        <w:t>Pokud jim však sestra nebo lékař nezdůrazní důležitost preventivních prohlídek, sami je vyhledávat nebudou. Dbají na zdravou výživu v těhotenství a dostatek odpočinku. Těhotenství věnují hodně pozornosti</w:t>
      </w:r>
    </w:p>
    <w:p w14:paraId="3425E03D" w14:textId="1915B62B" w:rsidR="00952CFE" w:rsidRDefault="00952CFE" w:rsidP="00E03E97">
      <w:pPr>
        <w:pStyle w:val="Nadpis3"/>
      </w:pPr>
      <w:bookmarkStart w:id="11" w:name="_Toc104896417"/>
      <w:r>
        <w:t>Vztah k tělesné hygieně</w:t>
      </w:r>
      <w:bookmarkEnd w:id="11"/>
    </w:p>
    <w:p w14:paraId="0351FED8" w14:textId="3A825551" w:rsidR="00952CFE" w:rsidRDefault="00952CFE" w:rsidP="00952CFE">
      <w:pPr>
        <w:autoSpaceDE w:val="0"/>
        <w:autoSpaceDN w:val="0"/>
        <w:adjustRightInd w:val="0"/>
        <w:jc w:val="both"/>
        <w:rPr>
          <w:color w:val="000000"/>
        </w:rPr>
      </w:pPr>
      <w:r w:rsidRPr="00BB6F8E">
        <w:t xml:space="preserve">Osobní hygiena je pro vietnamské pacienty velmi důležitá a raději si ji dělají sami. Pokud </w:t>
      </w:r>
      <w:r>
        <w:t>n</w:t>
      </w:r>
      <w:r w:rsidRPr="00BB6F8E">
        <w:t xml:space="preserve">emohou, upřednostňují, aby jim pomáhal člen rodiny stejného pohlaví. </w:t>
      </w:r>
      <w:r>
        <w:t>Je nutné vědět, že dodržování</w:t>
      </w:r>
      <w:r w:rsidRPr="00BB6F8E">
        <w:t xml:space="preserve"> soukromí a stud</w:t>
      </w:r>
      <w:r>
        <w:t>u</w:t>
      </w:r>
      <w:r w:rsidRPr="00BB6F8E">
        <w:t xml:space="preserve"> jsou důležité body při pobytu Vietnamců v nemocnici.</w:t>
      </w:r>
      <w:r>
        <w:t xml:space="preserve"> </w:t>
      </w:r>
      <w:r w:rsidRPr="00BB6F8E">
        <w:rPr>
          <w:color w:val="000000"/>
        </w:rPr>
        <w:t>Z pohledu hygienických zásad se významně neliší od evropské populace</w:t>
      </w:r>
      <w:r>
        <w:rPr>
          <w:color w:val="000000"/>
        </w:rPr>
        <w:t>. Dodržují běžná hygienická pravidla.</w:t>
      </w:r>
    </w:p>
    <w:p w14:paraId="350FE0AA" w14:textId="12597F59" w:rsidR="00952CFE" w:rsidRDefault="00952CFE" w:rsidP="00E03E97">
      <w:pPr>
        <w:pStyle w:val="Nadpis3"/>
      </w:pPr>
      <w:bookmarkStart w:id="12" w:name="_Toc104896418"/>
      <w:r>
        <w:t>Stravování</w:t>
      </w:r>
      <w:bookmarkEnd w:id="12"/>
    </w:p>
    <w:p w14:paraId="45741798" w14:textId="038E785B" w:rsidR="00952CFE" w:rsidRDefault="00952CFE" w:rsidP="00952CFE">
      <w:pPr>
        <w:jc w:val="both"/>
      </w:pPr>
      <w:r w:rsidRPr="00F62DD4">
        <w:t>Vietnamská kuchyně je velmi pestrá, rozmanitá a regionálně se liší. Má velmi blízko k čínské kuchyni. Jedním ze základní</w:t>
      </w:r>
      <w:r>
        <w:t>ch</w:t>
      </w:r>
      <w:r w:rsidRPr="00F62DD4">
        <w:t xml:space="preserve"> rozdílů je</w:t>
      </w:r>
      <w:r>
        <w:t xml:space="preserve"> </w:t>
      </w:r>
      <w:r w:rsidRPr="00F62DD4">
        <w:t>to, že vietnamská kuchyně více pracuje s čerstvou nevařenou zeleninou, více využívá bylinky</w:t>
      </w:r>
      <w:r>
        <w:t xml:space="preserve"> (máta, bazalka, koriandr, pepř)</w:t>
      </w:r>
      <w:r w:rsidRPr="00F62DD4">
        <w:t>, které dávají jídlu specifickou chuť</w:t>
      </w:r>
      <w:r>
        <w:t xml:space="preserve">. Základní suroviny jsou rýže a nudle. Nudle se jí v různých formách – suché, v polévkách, mají různé tvary a připravují </w:t>
      </w:r>
      <w:proofErr w:type="gramStart"/>
      <w:r>
        <w:t>ze</w:t>
      </w:r>
      <w:proofErr w:type="gramEnd"/>
      <w:r>
        <w:t xml:space="preserve"> z rýže či pšenice. Mohou se jíst na snídani, k obědu i večeři. Severní část Vietnamu je kuchyně podobná čínské, ve středním Vietnamu je typické používání lisové zeleniny, mrkve, vepřového masa, fazolí. V jižním Vietnamu je typické používání pálivého koření a kokosového mléka. Rýže je základní potravinou pro všechny Vietnamce, vyrábějí se z ní těstoviny, rýžový ocet, rýžový škrob, rýžový papír nebo rýžový alkohol. Tradiční rýžové nudle se nazývají </w:t>
      </w:r>
      <w:proofErr w:type="spellStart"/>
      <w:r>
        <w:t>Pho</w:t>
      </w:r>
      <w:proofErr w:type="spellEnd"/>
      <w:r>
        <w:t xml:space="preserve"> a vietnamské jarní rolky </w:t>
      </w:r>
      <w:proofErr w:type="spellStart"/>
      <w:r>
        <w:t>Nem</w:t>
      </w:r>
      <w:proofErr w:type="spellEnd"/>
      <w:r>
        <w:t xml:space="preserve">. Vietnamští kuchaři zpracovávají všechna masa – králičí, hovězí, kuřecí, vepřové, krůtí, kachní, zvěřinu, ryby, mořské plody, žabí maso, slepičí pařáty. Umějí také upravovat maso psí, kočičí, myší, hadí. Vietnamci jedí hojně syrovou zeleninu a ovoce. Mezi exotické vietnamské ovoce Patří </w:t>
      </w:r>
      <w:proofErr w:type="spellStart"/>
      <w:r w:rsidRPr="00C8761E">
        <w:t>pomelo</w:t>
      </w:r>
      <w:proofErr w:type="spellEnd"/>
      <w:r w:rsidRPr="00C8761E">
        <w:t>, Dračí oko, khaki, jujuba</w:t>
      </w:r>
      <w:r w:rsidRPr="00EF5195">
        <w:rPr>
          <w:b/>
        </w:rPr>
        <w:t>.</w:t>
      </w:r>
      <w:r>
        <w:t xml:space="preserve"> Ve Vietnamu jsou dostupné různé druhy nápojů – minerální vody, džusy, čaj, káva, pivo, víno, tvrdý alkohol. Vietnamské stolování má svá pravidla, Vietnamci mohou jíst u stolu, ale také v tureckém sedu. Jídlo se nabírá hůlkami a jí se přímo z nachystaných misek. Nemají vlastní misku, při jídle bývají hluční a nedodržují evropskou etiketu. (Picka 2007, </w:t>
      </w:r>
      <w:proofErr w:type="spellStart"/>
      <w:r>
        <w:t>Studík</w:t>
      </w:r>
      <w:proofErr w:type="spellEnd"/>
      <w:r>
        <w:t xml:space="preserve">, </w:t>
      </w:r>
      <w:proofErr w:type="spellStart"/>
      <w:r>
        <w:t>Teplík</w:t>
      </w:r>
      <w:proofErr w:type="spellEnd"/>
      <w:r>
        <w:t xml:space="preserve"> 2006)</w:t>
      </w:r>
    </w:p>
    <w:p w14:paraId="38A7D439" w14:textId="1704A7B2" w:rsidR="00952CFE" w:rsidRPr="00BB6F8E" w:rsidRDefault="00952CFE" w:rsidP="00E03E97">
      <w:pPr>
        <w:pStyle w:val="Nadpis3"/>
      </w:pPr>
      <w:bookmarkStart w:id="13" w:name="_Toc104896419"/>
      <w:r>
        <w:lastRenderedPageBreak/>
        <w:t>Komunikace</w:t>
      </w:r>
      <w:bookmarkEnd w:id="13"/>
    </w:p>
    <w:p w14:paraId="0150C343" w14:textId="124C04A2" w:rsidR="00952CFE" w:rsidRDefault="00952CFE" w:rsidP="00952CFE">
      <w:pPr>
        <w:jc w:val="both"/>
      </w:pPr>
      <w:r>
        <w:t>Verbální a neverbální komunikace hraje ve Vietnamu významnou roli a jsou významově srovnatelné. Při setkání je t</w:t>
      </w:r>
      <w:r w:rsidRPr="00EE31D4">
        <w:t>radiční</w:t>
      </w:r>
      <w:r>
        <w:t>m</w:t>
      </w:r>
      <w:r w:rsidRPr="00EE31D4">
        <w:t xml:space="preserve"> vietnamský</w:t>
      </w:r>
      <w:r>
        <w:t>m pozdravem podání pravé ruky a zřetelný stisk ruky druhé osoby. Ten</w:t>
      </w:r>
      <w:r w:rsidRPr="00EE31D4">
        <w:t xml:space="preserve"> způsob pozdravu vypadá tak, že </w:t>
      </w:r>
      <w:r>
        <w:t>se</w:t>
      </w:r>
      <w:r w:rsidRPr="00EE31D4">
        <w:t xml:space="preserve"> vezmou za ruce a mírně se předkloní.</w:t>
      </w:r>
      <w:r>
        <w:t xml:space="preserve"> Není vhodné se uklánět tak, aby došlo k dotyku druhé osoby, zejména hlavy</w:t>
      </w:r>
      <w:r w:rsidRPr="00EE31D4">
        <w:t xml:space="preserve">. Ačkoli je tato část lidského těla považována za něco výjimečného, je jakýkoli kontakt v této rovině naprosto nepřípustný. </w:t>
      </w:r>
      <w:r w:rsidRPr="00C718A0">
        <w:t>Vietnamci jsou národem dotyků. Dotyky a objímání jsou zcela normální a mnohem častější než u nás, ale pouze v přátelských vztazích. Ve Vietnamu je nepřípustné, aby se milenecký pár na veřejnosti vodil za ruku nebo si jiným způsobem projevoval vzájemnou náklonnost. Vietnamci jsou od mládí vedeni k cudnosti a vzájemné zdrženlivosti. Stejně tak je nevhodné, aby cizí osoba pohladila dítě po hlavičce nebo se muž dotkl cizí ženy. Je to gesto vyjadřující úzký vztah a ten mohou projevovat pouze členové rodiny. Pokud chce Vietnamec při seznámení projevit úctu, stiskne podávanou ruku a na krátkou chvíli ji podrží v obou dlaních</w:t>
      </w:r>
    </w:p>
    <w:p w14:paraId="095A88B5" w14:textId="63A1AF0F" w:rsidR="00952CFE" w:rsidRDefault="00952CFE" w:rsidP="00E03E97">
      <w:pPr>
        <w:pStyle w:val="Nadpis3"/>
      </w:pPr>
      <w:bookmarkStart w:id="14" w:name="_Toc104896420"/>
      <w:r>
        <w:t>Specifika kultury</w:t>
      </w:r>
      <w:bookmarkEnd w:id="14"/>
    </w:p>
    <w:p w14:paraId="2E42C2AE" w14:textId="2FD7D594" w:rsidR="00952CFE" w:rsidRPr="00EE5E83" w:rsidRDefault="00952CFE" w:rsidP="00952CFE">
      <w:pPr>
        <w:pStyle w:val="Default"/>
        <w:spacing w:line="276" w:lineRule="auto"/>
        <w:jc w:val="both"/>
        <w:rPr>
          <w:rFonts w:ascii="Times New Roman" w:hAnsi="Times New Roman" w:cs="Times New Roman"/>
          <w:color w:val="auto"/>
        </w:rPr>
      </w:pPr>
      <w:r w:rsidRPr="00EE5E83">
        <w:rPr>
          <w:rFonts w:ascii="Times New Roman" w:hAnsi="Times New Roman" w:cs="Times New Roman"/>
          <w:color w:val="auto"/>
        </w:rPr>
        <w:t xml:space="preserve">V nejstarších dobách převažovala ve Vietnamu, podobně jako v jiných dávných kulturách víra v duchy a přírodní síly. Tato duchovní kultura přetrvává ve Vietnamu dlouhá staletí a některé její prvky se objevují i dnes. Podle dochovaných legend stály dokonce zázračné bytosti i u vzniku vietnamského státu. Podle pověsti je praotcem národa mořský drak a jeho ženou víla z hor. Jejich potomci jsou předky národa </w:t>
      </w:r>
      <w:proofErr w:type="spellStart"/>
      <w:r w:rsidRPr="00EE5E83">
        <w:rPr>
          <w:rFonts w:ascii="Times New Roman" w:hAnsi="Times New Roman" w:cs="Times New Roman"/>
          <w:color w:val="auto"/>
        </w:rPr>
        <w:t>Vietů</w:t>
      </w:r>
      <w:proofErr w:type="spellEnd"/>
      <w:r w:rsidRPr="00EE5E83">
        <w:rPr>
          <w:rFonts w:ascii="Times New Roman" w:hAnsi="Times New Roman" w:cs="Times New Roman"/>
          <w:color w:val="auto"/>
        </w:rPr>
        <w:t xml:space="preserve"> a ostatních národů žijících na území Vietnamu. Charakteristickým rysem vietnamské kultury je rovněž kult předků, tedy víra v existenci duchovní schránky člověka. Lidé věří, že po smrti duše ze světa neodchází, ale zůstává, aby mohla nadále zasahovat do rodinných záležitostí. Ústředním místem kultu jsou oltáře předků, které by měly mít své místo v každé vietnamské domácnosti. Moderní vietnamské rodiny je mohou vnímat spíše jako kulturní tradici než náboženskou záležitost. O svátcích je zvykem pokládat na oltáře různé dary (oběti) v podobě pálenky, rýže, ovoce a dalších předmětů, kterými je možné si duchy naklonit. (IČO 2010, Vavrouškova 2005, Tothova 2010) </w:t>
      </w:r>
    </w:p>
    <w:p w14:paraId="062950DB" w14:textId="44F16C65" w:rsidR="00952CFE" w:rsidRDefault="00952CFE" w:rsidP="00952CFE">
      <w:pPr>
        <w:pStyle w:val="Nadpis3"/>
      </w:pPr>
      <w:bookmarkStart w:id="15" w:name="_Toc104896421"/>
      <w:r>
        <w:t>Tradice a zvyky</w:t>
      </w:r>
      <w:bookmarkEnd w:id="15"/>
    </w:p>
    <w:p w14:paraId="71067196" w14:textId="454C4753" w:rsidR="00952CFE" w:rsidRDefault="00952CFE" w:rsidP="00952CFE">
      <w:pPr>
        <w:pStyle w:val="Default"/>
        <w:spacing w:line="276" w:lineRule="auto"/>
        <w:jc w:val="both"/>
        <w:rPr>
          <w:rFonts w:ascii="Times New Roman" w:hAnsi="Times New Roman" w:cs="Times New Roman"/>
          <w:color w:val="auto"/>
        </w:rPr>
      </w:pPr>
      <w:r w:rsidRPr="00952CFE">
        <w:rPr>
          <w:rFonts w:ascii="Times New Roman" w:hAnsi="Times New Roman" w:cs="Times New Roman"/>
          <w:color w:val="auto"/>
        </w:rPr>
        <w:t xml:space="preserve">Vietnamská tradiční kultura byla do značné míry ovlivněna jednak náboženstvím, ale i výrazným vlivem Číny. Mezi typické tradice můžeme zařadit oslavy svátků, které pro Vietnamce znamenají dny pracovního volna. Snad nejvíce udržovaným svátkem jsou oslavy nového roku, které trvají přibližně od konce ledna do poloviny února. Rodiny a příbuzní se scházejí, dávají si dárky a připravují se tradiční pokrmy. Nedílnou součástí tohoto svátku je i obětování předkům. Dalším svátkem je například Svátek dětí, který připadá na 15. srpna. Mezinárodní den práce se slaví 2. září a 30. dubna je Den vítězství. Pro vietnamské </w:t>
      </w:r>
      <w:r w:rsidRPr="00952CFE">
        <w:rPr>
          <w:rFonts w:ascii="Times New Roman" w:hAnsi="Times New Roman" w:cs="Times New Roman"/>
          <w:color w:val="auto"/>
        </w:rPr>
        <w:lastRenderedPageBreak/>
        <w:t xml:space="preserve">rodiny jsou neopomenutelné oslavy dnů úmrtí předků nebo rodinných příslušníků. Zajímavostí ale je, že na rozdíl od většiny ostatních kultur, se ve Vietnamu neslaví narozeniny. (Sedláková, Koudelková 2008, Tothova 2010, Černík 2006) </w:t>
      </w:r>
    </w:p>
    <w:p w14:paraId="1A591D89" w14:textId="77777777" w:rsidR="0064215A" w:rsidRPr="00952CFE" w:rsidRDefault="0064215A" w:rsidP="00952CFE">
      <w:pPr>
        <w:pStyle w:val="Default"/>
        <w:spacing w:line="276" w:lineRule="auto"/>
        <w:jc w:val="both"/>
        <w:rPr>
          <w:rFonts w:ascii="Times New Roman" w:hAnsi="Times New Roman" w:cs="Times New Roman"/>
          <w:color w:val="auto"/>
        </w:rPr>
      </w:pPr>
    </w:p>
    <w:p w14:paraId="4CD87A1C" w14:textId="067A5C8E" w:rsidR="00601419" w:rsidRDefault="00601419" w:rsidP="00EE5E83">
      <w:pPr>
        <w:pStyle w:val="Nadpis2"/>
      </w:pPr>
      <w:bookmarkStart w:id="16" w:name="_Toc104896422"/>
      <w:r>
        <w:t>Židé</w:t>
      </w:r>
      <w:bookmarkEnd w:id="16"/>
    </w:p>
    <w:p w14:paraId="4B1DF7FF" w14:textId="5F725D9C" w:rsidR="00601419" w:rsidRPr="00601419" w:rsidRDefault="00601419" w:rsidP="0096792F">
      <w:pPr>
        <w:pStyle w:val="Nadpis3"/>
      </w:pPr>
      <w:bookmarkStart w:id="17" w:name="_Toc104896423"/>
      <w:r>
        <w:t>Obecná charakteristika</w:t>
      </w:r>
      <w:bookmarkEnd w:id="17"/>
    </w:p>
    <w:p w14:paraId="1A64DD71" w14:textId="7052F62E" w:rsidR="00EE5E83" w:rsidRDefault="00EE5E83" w:rsidP="00EE5E83">
      <w:pPr>
        <w:jc w:val="both"/>
      </w:pPr>
      <w:r w:rsidRPr="00903546">
        <w:t>Judaismus je židovské náboženství praktikované 14 miliony věřících po celém světě. Státy s největší populací Židů jsou Izrael a USA. Obě uvedené země mají přes 5 milionů obyvatel, kteří se hlásí k judaismu. Za zakladatele judaismu uvádějí hebrejské texty Abrahama. Ten kolem roku 2000 př. n. l odvedl svůj kmen z Mezopotámie do Egypta. O pět století později Mojžíš vyvedl Židy z Egypta a dobyli Palestinu. Vzniklé království bylo rozděleno na severní Izraelské a jižní Judské království. Oba židovské státní útvary postupně zanikly, Izraelské království padlo roku 722 př. n. l. v důsledku Asyrské expanze. (</w:t>
      </w:r>
      <w:proofErr w:type="spellStart"/>
      <w:r w:rsidRPr="00903546">
        <w:t>Stemberger</w:t>
      </w:r>
      <w:proofErr w:type="spellEnd"/>
      <w:r w:rsidRPr="00903546">
        <w:t xml:space="preserve">, 2010, str. 96-100). Doba babylonského exilu přinesla typické znaky židovské víry, důraz na učení a modlitbu, vznikla idea všemocného Boha, instituce synagogy. Tóra se stala příkladem správné víry a morálky. Peršané v roce 538 př. n. l. po pádu Babylonské říše dovolili židům návrat do Palestiny. Po zničení jeruzalémského Chrámu v roce 70 n. l. se židovské komunity rozptýlily v diaspoře po celém Středomoří. Do čela jednotlivých komunit se postavili rabíni, kteří prosazovali důsledné dodržování Tóry. Rozšiřovaly se různé výklady víry. Komunity žily izolovaně od majoritní společnosti a udržely si tak svůj specifický charakter. Během staletí se vyprofilovaly dvě skupiny Židů. </w:t>
      </w:r>
      <w:proofErr w:type="spellStart"/>
      <w:r w:rsidRPr="00903546">
        <w:t>Sefardé</w:t>
      </w:r>
      <w:proofErr w:type="spellEnd"/>
      <w:r w:rsidRPr="00903546">
        <w:t xml:space="preserve"> ve Středozemí a </w:t>
      </w:r>
      <w:proofErr w:type="spellStart"/>
      <w:r w:rsidRPr="00903546">
        <w:t>Aškenázové</w:t>
      </w:r>
      <w:proofErr w:type="spellEnd"/>
      <w:r w:rsidRPr="00903546">
        <w:t xml:space="preserve"> ve střední a východní Evropě. Ve dvacátém století bylo nacisty vyvražděno 6 milionů Židů. V roce 1948 dosáhli sionisté vítězství v podobě vzniku Státu Izrael, jehož existence je neustálým koloběhem konfliktů a mírových dohod. Většina Židů dnes stále žije mimo Izrael, ponechali si však své specifické tradice. (</w:t>
      </w:r>
      <w:proofErr w:type="spellStart"/>
      <w:r w:rsidRPr="00903546">
        <w:t>Lau</w:t>
      </w:r>
      <w:proofErr w:type="spellEnd"/>
      <w:r w:rsidRPr="00903546">
        <w:t xml:space="preserve">, 2012, str. 250-262). </w:t>
      </w:r>
    </w:p>
    <w:p w14:paraId="597661D4" w14:textId="77777777" w:rsidR="00EE5E83" w:rsidRPr="00903546" w:rsidRDefault="00EE5E83" w:rsidP="00EE2CF5">
      <w:pPr>
        <w:pStyle w:val="Nadpis3"/>
      </w:pPr>
      <w:bookmarkStart w:id="18" w:name="_Toc104896424"/>
      <w:r w:rsidRPr="00903546">
        <w:t>Významné osobnosti</w:t>
      </w:r>
      <w:bookmarkEnd w:id="18"/>
      <w:r w:rsidRPr="00903546">
        <w:t xml:space="preserve"> </w:t>
      </w:r>
    </w:p>
    <w:p w14:paraId="141E56EC" w14:textId="43CFA753" w:rsidR="00EE5E83" w:rsidRDefault="00EE5E83" w:rsidP="00EE5E83">
      <w:pPr>
        <w:jc w:val="both"/>
      </w:pPr>
      <w:r w:rsidRPr="00903546">
        <w:t xml:space="preserve">Na přelomu 16. a 17. století žilo v Praze mnoho významných židovských osobností. Jedním z nich byl mecenáš židovského města </w:t>
      </w:r>
      <w:proofErr w:type="spellStart"/>
      <w:r w:rsidRPr="00903546">
        <w:t>Mordechaj</w:t>
      </w:r>
      <w:proofErr w:type="spellEnd"/>
      <w:r w:rsidRPr="00903546">
        <w:t xml:space="preserve"> </w:t>
      </w:r>
      <w:proofErr w:type="spellStart"/>
      <w:r w:rsidRPr="00903546">
        <w:t>Maisel</w:t>
      </w:r>
      <w:proofErr w:type="spellEnd"/>
      <w:r w:rsidRPr="00903546">
        <w:t xml:space="preserve"> (1528-1601), finančník a dvorní Žid Rudolfa II.  Zde žil i vzdělaný rabín </w:t>
      </w:r>
      <w:proofErr w:type="spellStart"/>
      <w:r w:rsidRPr="00903546">
        <w:t>Jehuda</w:t>
      </w:r>
      <w:proofErr w:type="spellEnd"/>
      <w:r w:rsidRPr="00903546">
        <w:t xml:space="preserve"> </w:t>
      </w:r>
      <w:proofErr w:type="spellStart"/>
      <w:r w:rsidRPr="00903546">
        <w:t>Liwa</w:t>
      </w:r>
      <w:proofErr w:type="spellEnd"/>
      <w:r w:rsidRPr="00903546">
        <w:t xml:space="preserve"> ben </w:t>
      </w:r>
      <w:proofErr w:type="spellStart"/>
      <w:r w:rsidRPr="00903546">
        <w:t>Becalel</w:t>
      </w:r>
      <w:proofErr w:type="spellEnd"/>
      <w:r w:rsidRPr="00903546">
        <w:t xml:space="preserve"> (1512-1609), legendární tvůrce Golema, zvaný též jako Rabi </w:t>
      </w:r>
      <w:proofErr w:type="spellStart"/>
      <w:r w:rsidRPr="00903546">
        <w:t>Löw</w:t>
      </w:r>
      <w:proofErr w:type="spellEnd"/>
      <w:r w:rsidRPr="00903546">
        <w:t xml:space="preserve">.  V 17. století počet Židů na území Čech vzrůstal, nárůst způsobil příliv uprchlíků z Východu, odkud utíkali před pronásledováním. Panovníci se snažili regulovat počet židovských obyvatel pomocí tzv. </w:t>
      </w:r>
      <w:proofErr w:type="spellStart"/>
      <w:r w:rsidRPr="00903546">
        <w:t>familiantských</w:t>
      </w:r>
      <w:proofErr w:type="spellEnd"/>
      <w:r w:rsidRPr="00903546">
        <w:t xml:space="preserve"> zákonů. Zákony byly přijaty roku 1724. Jejich obsahem bylo nařízení, že založit rodinu smí pouze nejstarší syn v židovské rodině. Zákon platil až do poloviny 19. stol., kdy vstoupila v roce 1867 v platnost nová ústava, která zajistila Židům plnou rovnoprávnost. Tato událost vedla k emancipaci židovského obyvatelstva. Osvobození Židů ovšem také vedlo k jejich asimilaci </w:t>
      </w:r>
      <w:r w:rsidRPr="00903546">
        <w:lastRenderedPageBreak/>
        <w:t xml:space="preserve">a následné ztrátě kultury a náboženství. Do toho nastupoval vzrůstající antisemitismus, kterým se část české populace vyrovnávala se svými neúspěchy. Proti antisemitismu se postavil i profesor Karlovy univerzity T.G. Masaryk.  </w:t>
      </w:r>
    </w:p>
    <w:p w14:paraId="4C34F703" w14:textId="562E2867" w:rsidR="00EE5E83" w:rsidRDefault="00EE5E83" w:rsidP="00EE2CF5">
      <w:pPr>
        <w:pStyle w:val="Nadpis3"/>
      </w:pPr>
      <w:bookmarkStart w:id="19" w:name="_Toc104896425"/>
      <w:r>
        <w:t>Vztah k nemoci a smrti</w:t>
      </w:r>
      <w:bookmarkEnd w:id="19"/>
    </w:p>
    <w:p w14:paraId="32FA4535" w14:textId="25629743" w:rsidR="00EE5E83" w:rsidRPr="00903546" w:rsidRDefault="00EE5E83" w:rsidP="00EE5E83">
      <w:pPr>
        <w:jc w:val="both"/>
      </w:pPr>
      <w:r w:rsidRPr="00903546">
        <w:t xml:space="preserve">Židovské chápání nemoci je založeno na principu, že nemoc je trestem za hříchy nebo že nemoc má účel, který je známý jen Bohu. Židé věří, že změna vztahu k Bohu bude nezbytným krokem pro uzdravení. Péče o ultraortodoxní židovské etnikum, nazývané také pojmem </w:t>
      </w:r>
      <w:proofErr w:type="spellStart"/>
      <w:r w:rsidRPr="00903546">
        <w:t>Hasidic</w:t>
      </w:r>
      <w:proofErr w:type="spellEnd"/>
      <w:r w:rsidRPr="00903546">
        <w:t>, zahrnuje pochopení duchovního přesvědčení Židů, jejich kodex o dodržování náboženských zvyků. U Židů se v souvislosti s onemocněním, a to jak fyzickým či psychickým, můžeme v praxi setkat se strachem ze stigmatizace. (</w:t>
      </w:r>
      <w:proofErr w:type="spellStart"/>
      <w:r w:rsidRPr="00903546">
        <w:t>Gabbay</w:t>
      </w:r>
      <w:proofErr w:type="spellEnd"/>
      <w:r w:rsidRPr="00903546">
        <w:t xml:space="preserve"> et al., 2017). </w:t>
      </w:r>
    </w:p>
    <w:p w14:paraId="463DD2E0" w14:textId="5A64C8CB" w:rsidR="00EE5E83" w:rsidRDefault="00EE5E83" w:rsidP="00EE5E83">
      <w:pPr>
        <w:jc w:val="both"/>
      </w:pPr>
      <w:r w:rsidRPr="00903546">
        <w:t xml:space="preserve">V době umírání a smrti nesmí člověk zůstat sám. Potřebuje u sebe mít ty nejbližší, obvykle rodinu. Umírající se má vyzpovídat, vyznat ze svých hříchů (v hebrejštině viduj) a opustit svět se slovy </w:t>
      </w:r>
      <w:proofErr w:type="spellStart"/>
      <w:r w:rsidRPr="00903546">
        <w:t>šma</w:t>
      </w:r>
      <w:proofErr w:type="spellEnd"/>
      <w:r w:rsidRPr="00903546">
        <w:t xml:space="preserve"> </w:t>
      </w:r>
      <w:proofErr w:type="spellStart"/>
      <w:r w:rsidRPr="00903546">
        <w:t>Jizra´el</w:t>
      </w:r>
      <w:proofErr w:type="spellEnd"/>
      <w:r w:rsidRPr="00903546">
        <w:t xml:space="preserve"> (slyš, Izraeli). V současné době se to podaří jen málokomu. Žid se má připravit na smrt v plném vědomí. O duchovní potřeby umírajícího se stará pohřební bratrstvo (v hebrejštině </w:t>
      </w:r>
      <w:proofErr w:type="spellStart"/>
      <w:r w:rsidRPr="00903546">
        <w:t>chevra</w:t>
      </w:r>
      <w:proofErr w:type="spellEnd"/>
      <w:r w:rsidRPr="00903546">
        <w:t xml:space="preserve"> </w:t>
      </w:r>
      <w:proofErr w:type="spellStart"/>
      <w:r w:rsidRPr="00903546">
        <w:t>kadiša</w:t>
      </w:r>
      <w:proofErr w:type="spellEnd"/>
      <w:r w:rsidRPr="00903546">
        <w:t xml:space="preserve">). To je skupina zbožných a čestných mužů a žen. </w:t>
      </w:r>
    </w:p>
    <w:p w14:paraId="6777F347" w14:textId="122D5609" w:rsidR="00EE5E83" w:rsidRDefault="00EE5E83" w:rsidP="00EE5E83">
      <w:pPr>
        <w:jc w:val="both"/>
      </w:pPr>
      <w:r w:rsidRPr="00903546">
        <w:t xml:space="preserve">Židé odmítají pohřeb žehem, vždy vyžadují pohřeb do země. Pohřeb má být zpravidla uskutečněn ještě v den úmrtí nebo druhý den po smrti. Výjimku tvoří následují šabat nebo jiný svátek.  Před uložením do hrobu se provádí rituální očista těla zemřelého (v hebrejštině </w:t>
      </w:r>
      <w:proofErr w:type="spellStart"/>
      <w:r w:rsidRPr="00903546">
        <w:t>tohora</w:t>
      </w:r>
      <w:proofErr w:type="spellEnd"/>
      <w:r w:rsidRPr="00903546">
        <w:t>).</w:t>
      </w:r>
    </w:p>
    <w:p w14:paraId="4123D646" w14:textId="07C216A5" w:rsidR="00EE5E83" w:rsidRDefault="00EE5E83" w:rsidP="00EE2CF5">
      <w:pPr>
        <w:pStyle w:val="Nadpis3"/>
      </w:pPr>
      <w:bookmarkStart w:id="20" w:name="_Toc104896426"/>
      <w:r>
        <w:t>Umírání a smrt</w:t>
      </w:r>
      <w:bookmarkEnd w:id="20"/>
    </w:p>
    <w:p w14:paraId="1FC25B1E" w14:textId="36D7D028" w:rsidR="00EE5E83" w:rsidRDefault="00EE5E83" w:rsidP="00EE5E83">
      <w:pPr>
        <w:pStyle w:val="Tlotextu"/>
        <w:ind w:firstLine="0"/>
      </w:pPr>
      <w:r w:rsidRPr="00903546">
        <w:t xml:space="preserve">Židovské etnikum klade důraz na zachování života, jinak řečeno </w:t>
      </w:r>
      <w:proofErr w:type="spellStart"/>
      <w:r w:rsidRPr="00903546">
        <w:t>pikuah</w:t>
      </w:r>
      <w:proofErr w:type="spellEnd"/>
      <w:r w:rsidRPr="00903546">
        <w:t xml:space="preserve"> </w:t>
      </w:r>
      <w:proofErr w:type="spellStart"/>
      <w:r w:rsidRPr="00903546">
        <w:t>nefesh</w:t>
      </w:r>
      <w:proofErr w:type="spellEnd"/>
      <w:r w:rsidRPr="00903546">
        <w:t xml:space="preserve">, kdy je život důležité chránit za každou cenu, dle židovského práva </w:t>
      </w:r>
      <w:proofErr w:type="spellStart"/>
      <w:r w:rsidRPr="00903546">
        <w:t>halacha</w:t>
      </w:r>
      <w:proofErr w:type="spellEnd"/>
      <w:r w:rsidRPr="00903546">
        <w:t xml:space="preserve"> (</w:t>
      </w:r>
      <w:proofErr w:type="spellStart"/>
      <w:r w:rsidRPr="00903546">
        <w:t>Baeke</w:t>
      </w:r>
      <w:proofErr w:type="spellEnd"/>
      <w:r w:rsidRPr="00903546">
        <w:t xml:space="preserve"> et al., 2011, str. 835-36). Význam pojmu </w:t>
      </w:r>
      <w:proofErr w:type="spellStart"/>
      <w:r w:rsidRPr="00903546">
        <w:t>halacha</w:t>
      </w:r>
      <w:proofErr w:type="spellEnd"/>
      <w:r w:rsidRPr="00903546">
        <w:t xml:space="preserve"> může být vyložen jako cesta, jsou to pravidla, jak se chovat, zákony, které dávají návod, jak žít (</w:t>
      </w:r>
      <w:proofErr w:type="spellStart"/>
      <w:r w:rsidRPr="00903546">
        <w:t>Baeke</w:t>
      </w:r>
      <w:proofErr w:type="spellEnd"/>
      <w:r w:rsidRPr="00903546">
        <w:t xml:space="preserve"> et al., 2011). Zdrojem tohoto práva je </w:t>
      </w:r>
      <w:proofErr w:type="spellStart"/>
      <w:r w:rsidRPr="00903546">
        <w:t>Torah</w:t>
      </w:r>
      <w:proofErr w:type="spellEnd"/>
      <w:r w:rsidRPr="00903546">
        <w:t xml:space="preserve"> neboli Tóra. U každého pacienta se rozhodnutí týkající se života a smrti může lišit. Judaismus uvádí, že lidské životy jsou si rovny bez rozdílů a lidé by ke svému životu a tělu měli mít úctu. Z židovské perspektivy člověku tělo nepatří, ale je darem od Boha a člověk je pouhým správcem těla. K lidskému životu musí být přistupováno s úctou a musí o něj být extrémně pečováno, to z důvodu, aby mohl být život navrácen zpět Bohu (</w:t>
      </w:r>
      <w:proofErr w:type="spellStart"/>
      <w:r w:rsidRPr="00903546">
        <w:t>Baeke</w:t>
      </w:r>
      <w:proofErr w:type="spellEnd"/>
      <w:r w:rsidRPr="00903546">
        <w:t xml:space="preserve"> et al., 2011).  Talmud podporuje pacienta v podstoupení i nebezpečného a riskantního léčení, to i v případě, že může přijít o život. Nemocný se však může rozhodnout, zda náročnou léčbu podstoupit. Léčbu pacient nemůže podstoupit proti své vůli, ale nesmí odmítnout léčbu, která by život mohla zachránit (</w:t>
      </w:r>
      <w:proofErr w:type="spellStart"/>
      <w:r w:rsidRPr="00903546">
        <w:t>Sayers</w:t>
      </w:r>
      <w:proofErr w:type="spellEnd"/>
      <w:r w:rsidRPr="00903546">
        <w:t>, 2011, str. 179). Talmud zakazuje urychlit smrt těžce nemocného člověka, který je v terminálním stádiu. Jeden z významných rabínů uvádí, že může existovat něco, co brání odchodu duše z těla. V tomto případě je dovoleno tuto věc odstranit. Může to být například hluk, který způsobuje sekání dřeva, nebo sůl na jazyku tohoto nemocného. Z židovského pohledu tento akt není urychlením smrti, ale pouze od</w:t>
      </w:r>
      <w:r w:rsidRPr="00903546">
        <w:lastRenderedPageBreak/>
        <w:t>stranění překážky při umírání. Židé hodnotí přerušení jakékoliv intervence, která prodlužuje nebo zachovává život jako vraždu (</w:t>
      </w:r>
      <w:proofErr w:type="spellStart"/>
      <w:r w:rsidRPr="00903546">
        <w:t>Weitzman</w:t>
      </w:r>
      <w:proofErr w:type="spellEnd"/>
      <w:r w:rsidRPr="00903546">
        <w:t>, 2012, str. 92). Jak již bylo řečeno dle hebrejských textů je život dar od Boha a jen on rozhoduje o jeho odnětí. I když si člověk sám přeje zemřít, nikdo jiný nemůže zasahovat do vůle boží. Dle židovské interpretace náboženských textů má život nekonečnou hodnotu a nesmí být aktivně ukončen z důvodu nemoci, utrpení nebo bolesti. Urychlení smrti je možné u jedinců se zdravotním postižením nebo nevyléčitelnou chorobou. Tlumení bolesti je náboženskou povinností. Aktivní zabíjení z důvodu poskytnutí úlevy a milosrdenství je přísně zakázáno. Talmud hovoří o tom, že kdo zavře pacientovi oči, pokud není ještě po smrti, je vrahem (</w:t>
      </w:r>
      <w:proofErr w:type="spellStart"/>
      <w:r w:rsidRPr="00903546">
        <w:t>Gesunbheit</w:t>
      </w:r>
      <w:proofErr w:type="spellEnd"/>
      <w:r w:rsidRPr="00903546">
        <w:t xml:space="preserve"> </w:t>
      </w:r>
      <w:proofErr w:type="spellStart"/>
      <w:r w:rsidRPr="00903546">
        <w:t>at</w:t>
      </w:r>
      <w:proofErr w:type="spellEnd"/>
      <w:r w:rsidRPr="00903546">
        <w:t xml:space="preserve"> al., 2006, str. 624-627).  Dle </w:t>
      </w:r>
      <w:proofErr w:type="spellStart"/>
      <w:r w:rsidRPr="00903546">
        <w:t>Sinclaira</w:t>
      </w:r>
      <w:proofErr w:type="spellEnd"/>
      <w:r w:rsidRPr="00903546">
        <w:t xml:space="preserve"> má záchrana života přednost i před náboženskými svátky jako je </w:t>
      </w:r>
      <w:proofErr w:type="spellStart"/>
      <w:r w:rsidRPr="00903546">
        <w:t>Sabbath</w:t>
      </w:r>
      <w:proofErr w:type="spellEnd"/>
      <w:r w:rsidRPr="00903546">
        <w:t xml:space="preserve"> nebo Den smíření. Život nesmí být riskován ignorováním odborné zdravotní pomoci. Pokud je náboženská tradice plněná v rozporu s potenciální zdravotnickou radou, je tato tradice neplatná dle židovského práva </w:t>
      </w:r>
      <w:proofErr w:type="spellStart"/>
      <w:r w:rsidRPr="00903546">
        <w:t>halacha</w:t>
      </w:r>
      <w:proofErr w:type="spellEnd"/>
      <w:r w:rsidRPr="00903546">
        <w:t xml:space="preserve"> (</w:t>
      </w:r>
      <w:proofErr w:type="spellStart"/>
      <w:r w:rsidRPr="00903546">
        <w:t>Sinclair</w:t>
      </w:r>
      <w:proofErr w:type="spellEnd"/>
      <w:r w:rsidRPr="00903546">
        <w:t>, 2009, str. 297-299). Judaismus nemá autoritu, která by učinila prohlášení o bioetice</w:t>
      </w:r>
    </w:p>
    <w:p w14:paraId="0F461B86" w14:textId="77777777" w:rsidR="00EE5E83" w:rsidRPr="00903546" w:rsidRDefault="00EE5E83" w:rsidP="00EE2CF5">
      <w:pPr>
        <w:pStyle w:val="Nadpis3"/>
      </w:pPr>
      <w:bookmarkStart w:id="21" w:name="_Toc104896427"/>
      <w:r w:rsidRPr="00903546">
        <w:t>Ošetřovatelská péče o zemřelého</w:t>
      </w:r>
      <w:bookmarkEnd w:id="21"/>
    </w:p>
    <w:p w14:paraId="7420756B" w14:textId="0F9A9F40" w:rsidR="00EE5E83" w:rsidRPr="00EE5E83" w:rsidRDefault="00EE5E83" w:rsidP="00EE5E83">
      <w:pPr>
        <w:pStyle w:val="Tlotextu"/>
      </w:pPr>
      <w:r w:rsidRPr="00903546">
        <w:t xml:space="preserve">Při ošetřovatelské péči o zemřelého pacienta je vhodné otevřít okno, aby jeho duše mohla snáze symbolicky odejít z těla. Přes rty a nos po smrti by mělo být přiloženo peří, ke zjištění dechu. Pacientovo tělo by se nemělo umývat, to je provedeno před pohřbem, a ideálně by neměl být ani svlečen z oblečení, které má na sobě. Ošetřovatelský personál při takovéto péči musí mít vždy rukavice. Z úst by měla být odstraněna zubní náhrada. Pacientovi musí být zavřeny oči, jeho tělo by mělo ležet přímo s pažemi podél těla a nohama rovně vedle sebe. Tělo má být přikryto bílým prostěradlem a měla by být co nejdříve informována rodina, pokud pacient neměl žádné blízké, tak bude informován rabín. V místnosti by mělo být tělo zemřelého uloženo nohama směrem ke dveřím. Pohřeb musí být proveden co nejdříve, ale nikdy ne v sobotu, kdy Židé dodržují svátek </w:t>
      </w:r>
      <w:proofErr w:type="spellStart"/>
      <w:r w:rsidRPr="00903546">
        <w:t>Sabbath</w:t>
      </w:r>
      <w:proofErr w:type="spellEnd"/>
      <w:r w:rsidRPr="00903546">
        <w:t>, nebo o jiných náboženských svátcích (</w:t>
      </w:r>
      <w:proofErr w:type="spellStart"/>
      <w:r w:rsidRPr="00903546">
        <w:t>Pattison</w:t>
      </w:r>
      <w:proofErr w:type="spellEnd"/>
      <w:r w:rsidRPr="00903546">
        <w:t>, 2008, str. 44).  Po smrti židovského jedince se jeho tělo považuje za posvátné a je nutné uspořádat pohřeb do 24 hodin po smrti. Jestliže je pohřeb odložen, je to považováno za hanbu pro zemřelého člověka. Tento zvyk je zakotven v Tóře. Například pitva je proto z židovského pohledu nepřípustná.</w:t>
      </w:r>
    </w:p>
    <w:p w14:paraId="7BFE2829" w14:textId="1A3FEECF" w:rsidR="00EE5E83" w:rsidRDefault="00360AF9" w:rsidP="00EE2CF5">
      <w:pPr>
        <w:pStyle w:val="Nadpis3"/>
      </w:pPr>
      <w:bookmarkStart w:id="22" w:name="_Toc104896428"/>
      <w:r>
        <w:t>Vztah ke zdraví a prevenci</w:t>
      </w:r>
      <w:bookmarkEnd w:id="22"/>
    </w:p>
    <w:p w14:paraId="54D35391" w14:textId="08C18AEC" w:rsidR="00360AF9" w:rsidRDefault="00360AF9" w:rsidP="00360AF9">
      <w:pPr>
        <w:jc w:val="both"/>
      </w:pPr>
      <w:r w:rsidRPr="00903546">
        <w:t xml:space="preserve">Studie dle </w:t>
      </w:r>
      <w:proofErr w:type="spellStart"/>
      <w:r w:rsidRPr="00903546">
        <w:t>Levina</w:t>
      </w:r>
      <w:proofErr w:type="spellEnd"/>
      <w:r w:rsidRPr="00903546">
        <w:t xml:space="preserve"> ukazuje, že Židé svou zdravotní úroveň sami hodnotí z většiny jako vynikající [42, 1 %] nebo dobrou [40, 1 %] (</w:t>
      </w:r>
      <w:proofErr w:type="spellStart"/>
      <w:r w:rsidRPr="00903546">
        <w:t>Levin</w:t>
      </w:r>
      <w:proofErr w:type="spellEnd"/>
      <w:r w:rsidRPr="00903546">
        <w:t>, 2011, str. 858). Ultraortodoxní židé kladou velký důraz na zdraví a zdravotnické služby využívají ve vysoké míře (</w:t>
      </w:r>
      <w:proofErr w:type="spellStart"/>
      <w:r w:rsidRPr="00903546">
        <w:t>Gabbay</w:t>
      </w:r>
      <w:proofErr w:type="spellEnd"/>
      <w:r w:rsidRPr="00903546">
        <w:t xml:space="preserve"> et al., 2017, str. 549). Péče o duši a tělo má v judaismu souvislost se zdravím (</w:t>
      </w:r>
      <w:proofErr w:type="spellStart"/>
      <w:r w:rsidRPr="00903546">
        <w:t>Levin</w:t>
      </w:r>
      <w:proofErr w:type="spellEnd"/>
      <w:r w:rsidRPr="00903546">
        <w:t xml:space="preserve"> a Prince, 2011, str. 767), zároveň Tóra přikazuje, aby si Židé volili život a žili jej (</w:t>
      </w:r>
      <w:proofErr w:type="spellStart"/>
      <w:r w:rsidRPr="00903546">
        <w:t>Weitzman</w:t>
      </w:r>
      <w:proofErr w:type="spellEnd"/>
      <w:r w:rsidRPr="00903546">
        <w:t>, 2012, str. 91), ergo Židé mají tendence více důvěřovat zdravotnickým profesionálům a mají pozitivní postoj k otázkám týkajících se zdraví (</w:t>
      </w:r>
      <w:proofErr w:type="spellStart"/>
      <w:r w:rsidRPr="00903546">
        <w:t>Midlarsky</w:t>
      </w:r>
      <w:proofErr w:type="spellEnd"/>
      <w:r w:rsidRPr="00903546">
        <w:t xml:space="preserve"> et al., 2012, str. 502). </w:t>
      </w:r>
      <w:proofErr w:type="spellStart"/>
      <w:r w:rsidRPr="00903546">
        <w:t>Keshet</w:t>
      </w:r>
      <w:proofErr w:type="spellEnd"/>
      <w:r w:rsidRPr="00903546">
        <w:t xml:space="preserve"> a </w:t>
      </w:r>
      <w:proofErr w:type="spellStart"/>
      <w:r w:rsidRPr="00903546">
        <w:t>Liberman</w:t>
      </w:r>
      <w:proofErr w:type="spellEnd"/>
      <w:r w:rsidRPr="00903546">
        <w:t xml:space="preserve"> uvádějí, že v Izraeli je zaveden systém zdravotního pojištění, a to od roku 1995. Toto pojištění zahrnuje preventivní i léčebnou péči a hospitalizaci. Značná část Židů, však otázky </w:t>
      </w:r>
      <w:r w:rsidRPr="00903546">
        <w:lastRenderedPageBreak/>
        <w:t xml:space="preserve">zdraví konzultuje s </w:t>
      </w:r>
      <w:proofErr w:type="gramStart"/>
      <w:r w:rsidRPr="00903546">
        <w:t>rabíny,</w:t>
      </w:r>
      <w:proofErr w:type="gramEnd"/>
      <w:r w:rsidRPr="00903546">
        <w:t xml:space="preserve"> neboli židovskými duchovními, to i navzdory přístupnosti moderního zdravotního systému (</w:t>
      </w:r>
      <w:proofErr w:type="spellStart"/>
      <w:r w:rsidRPr="00903546">
        <w:t>Keshet</w:t>
      </w:r>
      <w:proofErr w:type="spellEnd"/>
      <w:r w:rsidRPr="00903546">
        <w:t xml:space="preserve"> a </w:t>
      </w:r>
      <w:proofErr w:type="spellStart"/>
      <w:r w:rsidRPr="00903546">
        <w:t>Liberman</w:t>
      </w:r>
      <w:proofErr w:type="spellEnd"/>
      <w:r w:rsidRPr="00903546">
        <w:t>, 2014, str. 1148).  Rabíni mají pravomoc rozhodovat o zdravotních intervencích u pacienta. Uvádí se, že rabíni často léčbu odkládají, existují však i rabíni, kteří se na léčbě sami podílejí. Některé postupy bývají v rozporu s židovskou vírou, konkrétně jsou to antikoncepční přípravky, potraty nebo užití výrobků, které nejsou košer.</w:t>
      </w:r>
      <w:r w:rsidRPr="00360AF9">
        <w:rPr>
          <w:b/>
        </w:rPr>
        <w:t xml:space="preserve"> </w:t>
      </w:r>
      <w:r w:rsidRPr="00CE607B">
        <w:rPr>
          <w:b/>
        </w:rPr>
        <w:t>Rabíni</w:t>
      </w:r>
      <w:r w:rsidRPr="00903546">
        <w:t xml:space="preserve"> rozhodují i o kosmetických operacích, které mohou být brány jako narušení celistvosti těla v kontextu porušení tradičních židovských hodnot (</w:t>
      </w:r>
      <w:proofErr w:type="spellStart"/>
      <w:r w:rsidRPr="00903546">
        <w:t>Gabbay</w:t>
      </w:r>
      <w:proofErr w:type="spellEnd"/>
      <w:r w:rsidRPr="00903546">
        <w:t xml:space="preserve"> et al., 2017 str. 553-554). Židé však uvádí značnou víru ve znalosti rabínů. Rabíni jsou považováni za osoby s velkou mírou autority a zdravotní otázky jsou často řešeny právě s nimi</w:t>
      </w:r>
    </w:p>
    <w:p w14:paraId="1775B987" w14:textId="2AC0CB17" w:rsidR="00EE5E83" w:rsidRDefault="00360AF9" w:rsidP="00E03E97">
      <w:pPr>
        <w:pStyle w:val="Nadpis3"/>
      </w:pPr>
      <w:bookmarkStart w:id="23" w:name="_Toc104896429"/>
      <w:r>
        <w:t>Vztah k sexualitě</w:t>
      </w:r>
      <w:bookmarkEnd w:id="23"/>
    </w:p>
    <w:p w14:paraId="046060B9" w14:textId="77777777" w:rsidR="00360AF9" w:rsidRDefault="00360AF9" w:rsidP="00360AF9">
      <w:pPr>
        <w:jc w:val="both"/>
      </w:pPr>
      <w:r w:rsidRPr="00903546">
        <w:t xml:space="preserve">Judaismus k otázce sexu přistupuje jako k daru, v případě, zda ho lidé užívají zodpovědně. Pohlavní styk je chápán jako intimní vztah, ne jako biologický proces.  Styk je ale zakázán a je dovolen až po manželství, kdy jsou plozeny děti. Na homosexualitu přihlíží velmi špatně. Starý zákon ji proklíná a trestá. Bůh udělil, že člověk má využívat sexu k rozmnožování, tudíž homosexuální lidé páchají hřích. Na lesbickou lásku se ale nějak ve Starém zákoně zapomnělo, ale v reálném životě není v normách s židovskými pravidly. Židé tyto lidi přehlíží, pokud nemají nějaké výjimečné nároky, ale zároveň se hovoří o tom, jestli mohou homosexuálové chodit do kostelů. Jsou dva druhy židů, a každý z nich se dívá na antikoncepci jiným způsobem. Ortodoxní židé nepoužívají moc často antikoncepční prostředky a tuto problematiku diskutují s rabínem. Modernější židé tuto otázku příliš neřeší.   </w:t>
      </w:r>
    </w:p>
    <w:p w14:paraId="69CA1C2D" w14:textId="42882ED7" w:rsidR="00360AF9" w:rsidRDefault="00360AF9" w:rsidP="003A0C99">
      <w:pPr>
        <w:pStyle w:val="Nadpis3"/>
      </w:pPr>
      <w:bookmarkStart w:id="24" w:name="_Toc104896430"/>
      <w:r>
        <w:t>Vztah k tělesné hygieně</w:t>
      </w:r>
      <w:bookmarkEnd w:id="24"/>
    </w:p>
    <w:p w14:paraId="0A254B7D" w14:textId="1ABD9E98" w:rsidR="00C60655" w:rsidRDefault="00360AF9" w:rsidP="00C60655">
      <w:pPr>
        <w:jc w:val="both"/>
      </w:pPr>
      <w:r w:rsidRPr="00903546">
        <w:t xml:space="preserve">Běžné je omytí rukou před modlitbou či jiným náboženským úkonem. Rituální očištění v </w:t>
      </w:r>
      <w:proofErr w:type="spellStart"/>
      <w:r w:rsidRPr="00903546">
        <w:t>mikvi</w:t>
      </w:r>
      <w:proofErr w:type="spellEnd"/>
      <w:r w:rsidRPr="00903546">
        <w:t xml:space="preserve"> – v pátek odpoledne, po nemoci, po menstruaci, nevěsty. Pro očistu po menstruaci s používá bazének s předepsanou výškou přírodní vody-dešťová, říční, mořská. Lze nahradit vodovodní vodou, nebo koupelí v řece. Před vstupem do </w:t>
      </w:r>
      <w:proofErr w:type="spellStart"/>
      <w:r w:rsidRPr="00903546">
        <w:t>mikve</w:t>
      </w:r>
      <w:proofErr w:type="spellEnd"/>
      <w:r w:rsidRPr="00903546">
        <w:t xml:space="preserve"> nutná sprcha. Nedotýkají se svého genitálu (ani muži, při močení používají provázky). Omytí rukou je povinné po probuzení ze spánku či po toaletě (musí si sundat i prsteny).</w:t>
      </w:r>
      <w:r w:rsidRPr="00903546">
        <w:rPr>
          <w:b/>
        </w:rPr>
        <w:t xml:space="preserve"> </w:t>
      </w:r>
      <w:r w:rsidRPr="00903546">
        <w:t xml:space="preserve">Dále je nutné </w:t>
      </w:r>
      <w:r w:rsidRPr="00903546">
        <w:rPr>
          <w:b/>
        </w:rPr>
        <w:t>o</w:t>
      </w:r>
      <w:r w:rsidRPr="00903546">
        <w:t>mytí rukou před modlitbou či jiným náboženským úkonem</w:t>
      </w:r>
      <w:r w:rsidR="00C60655">
        <w:t>.</w:t>
      </w:r>
      <w:r w:rsidR="00C60655" w:rsidRPr="00C60655">
        <w:t xml:space="preserve"> </w:t>
      </w:r>
      <w:r w:rsidR="00C60655" w:rsidRPr="00903546">
        <w:t xml:space="preserve">V období menstruace a po menstruaci, je </w:t>
      </w:r>
      <w:proofErr w:type="gramStart"/>
      <w:r w:rsidR="00C60655" w:rsidRPr="00903546">
        <w:t xml:space="preserve">žena </w:t>
      </w:r>
      <w:r w:rsidR="00663BC3">
        <w:t xml:space="preserve"> </w:t>
      </w:r>
      <w:r w:rsidR="00C60655" w:rsidRPr="00903546">
        <w:t>,</w:t>
      </w:r>
      <w:proofErr w:type="gramEnd"/>
      <w:r w:rsidR="00C60655" w:rsidRPr="00903546">
        <w:t>,nečistá“  (</w:t>
      </w:r>
      <w:proofErr w:type="spellStart"/>
      <w:r w:rsidR="00C60655" w:rsidRPr="00903546">
        <w:t>nido</w:t>
      </w:r>
      <w:proofErr w:type="spellEnd"/>
      <w:r w:rsidR="00C60655" w:rsidRPr="00903546">
        <w:t xml:space="preserve">). Menstruující ženy mají přísně zakázaný pohlavní styk 12 hodin před menstruací a 7 dní po ní. Spí odděleně. K dodržování hygienických zásad, které jsou součástí náboženských zvyklostí patří před zahájením šabatu provést celkovou koupel a hygienu těla, vyčistit nehty a oholit se. O svátcích Pesach a </w:t>
      </w:r>
      <w:proofErr w:type="spellStart"/>
      <w:r w:rsidR="00C60655" w:rsidRPr="00903546">
        <w:t>sederové</w:t>
      </w:r>
      <w:proofErr w:type="spellEnd"/>
      <w:r w:rsidR="00C60655" w:rsidRPr="00903546">
        <w:t xml:space="preserve"> večeři se rituálně omývají ruce. </w:t>
      </w:r>
    </w:p>
    <w:p w14:paraId="7604C3F9" w14:textId="339D0647" w:rsidR="00360AF9" w:rsidRDefault="00C60655" w:rsidP="00C60655">
      <w:pPr>
        <w:pStyle w:val="Nadpis3"/>
      </w:pPr>
      <w:bookmarkStart w:id="25" w:name="_Toc104896431"/>
      <w:r>
        <w:t>Charakteristika odívání</w:t>
      </w:r>
      <w:bookmarkEnd w:id="25"/>
    </w:p>
    <w:p w14:paraId="3F9CF59E" w14:textId="603B9B7E" w:rsidR="00C60655" w:rsidRDefault="00C60655" w:rsidP="00C60655">
      <w:pPr>
        <w:jc w:val="both"/>
      </w:pPr>
      <w:r w:rsidRPr="00903546">
        <w:t xml:space="preserve">Typické prvky: Pokrývka hlavy – jarmulka, klobouk, pejzy, </w:t>
      </w:r>
      <w:proofErr w:type="spellStart"/>
      <w:r w:rsidRPr="00903546">
        <w:t>štrajml</w:t>
      </w:r>
      <w:proofErr w:type="spellEnd"/>
      <w:r w:rsidRPr="00903546">
        <w:t xml:space="preserve">, </w:t>
      </w:r>
      <w:proofErr w:type="spellStart"/>
      <w:r w:rsidRPr="00903546">
        <w:t>ţeny</w:t>
      </w:r>
      <w:proofErr w:type="spellEnd"/>
      <w:r w:rsidRPr="00903546">
        <w:t xml:space="preserve"> klobouk, šátek, paruka. Odhalit se co nejméně – i v horku.</w:t>
      </w:r>
    </w:p>
    <w:p w14:paraId="69C92596" w14:textId="25C9DCEF" w:rsidR="00C60655" w:rsidRDefault="00C60655" w:rsidP="00E03E97">
      <w:pPr>
        <w:pStyle w:val="Nadpis3"/>
      </w:pPr>
      <w:bookmarkStart w:id="26" w:name="_Toc104896432"/>
      <w:r>
        <w:lastRenderedPageBreak/>
        <w:t>Stravování</w:t>
      </w:r>
      <w:bookmarkEnd w:id="26"/>
    </w:p>
    <w:p w14:paraId="1B239AA1" w14:textId="77777777" w:rsidR="00C60655" w:rsidRPr="00CE607B" w:rsidRDefault="00C60655" w:rsidP="00C60655">
      <w:pPr>
        <w:jc w:val="both"/>
        <w:rPr>
          <w:b/>
        </w:rPr>
      </w:pPr>
      <w:r w:rsidRPr="00CE607B">
        <w:rPr>
          <w:b/>
        </w:rPr>
        <w:t xml:space="preserve">Košer strava  </w:t>
      </w:r>
    </w:p>
    <w:p w14:paraId="6FAC6251" w14:textId="5A919395" w:rsidR="00C60655" w:rsidRPr="00903546" w:rsidRDefault="00C60655" w:rsidP="00C60655">
      <w:pPr>
        <w:autoSpaceDE w:val="0"/>
        <w:autoSpaceDN w:val="0"/>
        <w:adjustRightInd w:val="0"/>
      </w:pPr>
      <w:r w:rsidRPr="00903546">
        <w:rPr>
          <w:i/>
        </w:rPr>
        <w:t>V hebrejštin</w:t>
      </w:r>
      <w:r w:rsidRPr="00903546">
        <w:rPr>
          <w:rFonts w:eastAsia="TimesNewRoman"/>
          <w:i/>
        </w:rPr>
        <w:t xml:space="preserve">ě </w:t>
      </w:r>
      <w:r w:rsidRPr="00903546">
        <w:rPr>
          <w:i/>
        </w:rPr>
        <w:t xml:space="preserve">výraz košer znamená </w:t>
      </w:r>
      <w:r w:rsidRPr="00903546">
        <w:rPr>
          <w:rFonts w:eastAsia="TimesNewRoman"/>
          <w:i/>
        </w:rPr>
        <w:t>č</w:t>
      </w:r>
      <w:r w:rsidRPr="00903546">
        <w:rPr>
          <w:i/>
        </w:rPr>
        <w:t>istý, ryzí, schopný. Jsou dána p</w:t>
      </w:r>
      <w:r w:rsidRPr="00903546">
        <w:rPr>
          <w:rFonts w:eastAsia="TimesNewRoman"/>
          <w:i/>
        </w:rPr>
        <w:t>ř</w:t>
      </w:r>
      <w:r w:rsidRPr="00903546">
        <w:rPr>
          <w:i/>
        </w:rPr>
        <w:t>esn</w:t>
      </w:r>
      <w:r w:rsidRPr="00903546">
        <w:rPr>
          <w:rFonts w:eastAsia="TimesNewRoman"/>
          <w:i/>
        </w:rPr>
        <w:t xml:space="preserve">ě </w:t>
      </w:r>
      <w:r w:rsidRPr="00903546">
        <w:rPr>
          <w:i/>
        </w:rPr>
        <w:t>stanovená pravidla (v hebrejštin</w:t>
      </w:r>
      <w:r w:rsidRPr="00903546">
        <w:rPr>
          <w:rFonts w:eastAsia="TimesNewRoman"/>
          <w:i/>
        </w:rPr>
        <w:t xml:space="preserve">ě </w:t>
      </w:r>
      <w:proofErr w:type="spellStart"/>
      <w:r w:rsidRPr="00903546">
        <w:rPr>
          <w:i/>
        </w:rPr>
        <w:t>kašrut</w:t>
      </w:r>
      <w:proofErr w:type="spellEnd"/>
      <w:r w:rsidRPr="00903546">
        <w:rPr>
          <w:i/>
        </w:rPr>
        <w:t>), která ur</w:t>
      </w:r>
      <w:r w:rsidRPr="00903546">
        <w:rPr>
          <w:rFonts w:eastAsia="TimesNewRoman"/>
          <w:i/>
        </w:rPr>
        <w:t>č</w:t>
      </w:r>
      <w:r w:rsidRPr="00903546">
        <w:rPr>
          <w:i/>
        </w:rPr>
        <w:t xml:space="preserve">ují vhodné a nevhodné potraviny. </w:t>
      </w:r>
      <w:proofErr w:type="spellStart"/>
      <w:r w:rsidRPr="00903546">
        <w:rPr>
          <w:i/>
        </w:rPr>
        <w:t>Kašrut</w:t>
      </w:r>
      <w:proofErr w:type="spellEnd"/>
      <w:r w:rsidRPr="00903546">
        <w:rPr>
          <w:i/>
        </w:rPr>
        <w:t xml:space="preserve"> lze rozd</w:t>
      </w:r>
      <w:r w:rsidRPr="00903546">
        <w:rPr>
          <w:rFonts w:eastAsia="TimesNewRoman"/>
          <w:i/>
        </w:rPr>
        <w:t>ě</w:t>
      </w:r>
      <w:r w:rsidRPr="00903546">
        <w:rPr>
          <w:i/>
        </w:rPr>
        <w:t xml:space="preserve">lit do </w:t>
      </w:r>
      <w:r w:rsidRPr="00903546">
        <w:rPr>
          <w:rFonts w:eastAsia="TimesNewRoman"/>
          <w:i/>
        </w:rPr>
        <w:t>č</w:t>
      </w:r>
      <w:r w:rsidRPr="00903546">
        <w:rPr>
          <w:i/>
        </w:rPr>
        <w:t>ty</w:t>
      </w:r>
      <w:r w:rsidRPr="00903546">
        <w:rPr>
          <w:rFonts w:eastAsia="TimesNewRoman"/>
          <w:i/>
        </w:rPr>
        <w:t xml:space="preserve">ř </w:t>
      </w:r>
      <w:r w:rsidRPr="00903546">
        <w:rPr>
          <w:i/>
        </w:rPr>
        <w:t>pravidel</w:t>
      </w:r>
      <w:r w:rsidRPr="00903546">
        <w:t xml:space="preserve"> (Sládek, 2008). </w:t>
      </w:r>
    </w:p>
    <w:p w14:paraId="4C2D8C3F" w14:textId="3313C3F7" w:rsidR="00C60655" w:rsidRDefault="00C60655" w:rsidP="00C60655">
      <w:pPr>
        <w:pStyle w:val="Tlotextu"/>
      </w:pPr>
      <w:r w:rsidRPr="00903546">
        <w:t>K židovským stravovacím zvyklostem patří zachování předpisů s rituální čistotou jídla. Věří se, že čistá strava zachovává jejich duševní čistotu a tato strava je pak označována termínem „košer“. Pravidla košer stravování se nazývají „</w:t>
      </w:r>
      <w:proofErr w:type="spellStart"/>
      <w:r w:rsidRPr="00903546">
        <w:t>kašrut</w:t>
      </w:r>
      <w:proofErr w:type="spellEnd"/>
      <w:r w:rsidRPr="00903546">
        <w:t>“. Vhodnost jídel i přesné jídelní předpisy určují Tóra a Talmud. Důležitým je zejména vymezení rituálně čistých zvířat. Ze savců k nim patří pouze přežvykující sudokopytníci, ovce a kozy. K zakázanému jídlu patří draví ptáci, všechny druhy plazů, obojživelníků, měkkýšů a korýšů. Z menších zvířat lze jíst drůbež, jako kuře, krůtu, husu, kachnu, holuba. Aby maso bylo rituálně čisté, musí být též zabito předepsaným způsobem. Tuto rituální porážku smí provádět pouze způsobilý řezník, který zvíře usmrcuje čistým řezem. Před porážkou se tomuto úkonu požehná a poté se rychle a bezbolestně zvíře podřízne. Samotná krev rychle vyteče a většina se nedostane do masa. Požívání krve Tóra totiž přísně zakazuje, proto se maso ještě prosoluje a máčí ve studené vodě, aby se všechny zbytky odstranily. Dále je přísně zakázáno míchat mléčné a masité pokrmy, proto i v košer kuchyni bývají dvě oddělené sady nádobí. Prodleva mezi tím, kdy Žid začne jíst po masitém jídle mléčný pokrm, je různá. Záleží, o jak moc věřícího Žida se jedná. Někteří čekají hodinu, někteří ortodoxní Židé šest. Před samotným jídlem se podává kousek osoleného chleba, to má také původ v dávných dobách, kdy sypání soli provázelo každý obětní rituál. Stejně tak jsou všichni u stolu povinni umýt si své ruce jako kdysi kněží před procesem obětování. (</w:t>
      </w:r>
      <w:proofErr w:type="spellStart"/>
      <w:r w:rsidRPr="00903546">
        <w:t>Spiegel</w:t>
      </w:r>
      <w:proofErr w:type="spellEnd"/>
      <w:r w:rsidRPr="00903546">
        <w:t>, 2007). V hebrejštině výraz košer znamená čistý, ryzí, schopný.</w:t>
      </w:r>
    </w:p>
    <w:p w14:paraId="1851BC84" w14:textId="359E59AE" w:rsidR="00C60655" w:rsidRDefault="00C60655" w:rsidP="003A0C99">
      <w:pPr>
        <w:pStyle w:val="Nadpis3"/>
      </w:pPr>
      <w:bookmarkStart w:id="27" w:name="_Toc104896433"/>
      <w:r>
        <w:t>Komunikace</w:t>
      </w:r>
      <w:bookmarkEnd w:id="27"/>
    </w:p>
    <w:p w14:paraId="6BC78967" w14:textId="34445D7F" w:rsidR="00C60655" w:rsidRPr="00903546" w:rsidRDefault="00C60655" w:rsidP="00C60655">
      <w:pPr>
        <w:jc w:val="both"/>
      </w:pPr>
      <w:r w:rsidRPr="00903546">
        <w:t>Při poskytování péče Židovskému nemocnému může být problémem jazyková bariéra.</w:t>
      </w:r>
      <w:r>
        <w:t xml:space="preserve"> </w:t>
      </w:r>
      <w:r w:rsidRPr="00903546">
        <w:t xml:space="preserve">Židovští pacienti mluví jazykem nazývaným </w:t>
      </w:r>
      <w:proofErr w:type="gramStart"/>
      <w:r w:rsidRPr="00903546">
        <w:t>Jidiš</w:t>
      </w:r>
      <w:proofErr w:type="gramEnd"/>
      <w:r w:rsidRPr="00903546">
        <w:t xml:space="preserve"> a mohou se zdráhat požádat o tlumočníka nebo přiznat, že nerozumí podávaným informacím. To vytváří kulturní propast mezi pacientem a ošetřovatelským týmem (</w:t>
      </w:r>
      <w:proofErr w:type="spellStart"/>
      <w:r w:rsidRPr="00903546">
        <w:t>Popovsky</w:t>
      </w:r>
      <w:proofErr w:type="spellEnd"/>
      <w:r w:rsidRPr="00903546">
        <w:t>, 2010).</w:t>
      </w:r>
    </w:p>
    <w:p w14:paraId="4F7B5ADB" w14:textId="223CE32E" w:rsidR="00C60655" w:rsidRPr="00903546" w:rsidRDefault="00C60655" w:rsidP="00C60655">
      <w:pPr>
        <w:jc w:val="both"/>
      </w:pPr>
      <w:r w:rsidRPr="00903546">
        <w:t xml:space="preserve">Pro židovského pacienta může být z jeho pohledu složitá komunikace s opačným pohlavím. Jelikož to náboženské zvyky nedovolují, neformální rozhovor mezi mužem a ženou není vítán, Židé rozdílného pohlaví na společenských událostech jsou často v jiných místnostech, vzdělávání je též rozděleno dle pohlaví. V praxi je proto možné se setkat se situací, kdy pacient odmítne opustit pokoj a potkat se tak s ostatními pacienty. Takovéto chování může ukazovat na kulturně vhodnou reakci nemocného na sociální prostředí, ale může také znamenat patologii, při které se u pacienta vyskytuje úzkost. </w:t>
      </w:r>
    </w:p>
    <w:p w14:paraId="4A59681D" w14:textId="6CB933A4" w:rsidR="00C60655" w:rsidRDefault="00C60655" w:rsidP="00C60655">
      <w:pPr>
        <w:jc w:val="both"/>
      </w:pPr>
      <w:r w:rsidRPr="00903546">
        <w:t xml:space="preserve">Nesezdaný Žid také nesmí zůstat sám v jednom pokoji s kýmkoliv opačného pohlaví, a to se týká i ošetřovatelského personálu. U pacienta se může objevit nervozita. Je uvedeno, že </w:t>
      </w:r>
      <w:r w:rsidRPr="00903546">
        <w:lastRenderedPageBreak/>
        <w:t>snížit tyto negativní pocity může například otevření dveří například na chodbu, kudy procházejí další členové zdravotnického týmu. (</w:t>
      </w:r>
      <w:proofErr w:type="spellStart"/>
      <w:r w:rsidRPr="00903546">
        <w:t>Popovsky</w:t>
      </w:r>
      <w:proofErr w:type="spellEnd"/>
      <w:r w:rsidRPr="00903546">
        <w:t xml:space="preserve">, 2010).  </w:t>
      </w:r>
    </w:p>
    <w:p w14:paraId="17FF092D" w14:textId="2845181C" w:rsidR="00530EB4" w:rsidRDefault="00530EB4" w:rsidP="00E03E97">
      <w:pPr>
        <w:pStyle w:val="Nadpis3"/>
      </w:pPr>
      <w:bookmarkStart w:id="28" w:name="_Toc104896434"/>
      <w:r>
        <w:t>Specifika kultury</w:t>
      </w:r>
      <w:bookmarkEnd w:id="28"/>
    </w:p>
    <w:p w14:paraId="727EF522" w14:textId="44C2D7B9" w:rsidR="00530EB4" w:rsidRDefault="00530EB4" w:rsidP="00530EB4">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Židé dodržují zvyk zvaný </w:t>
      </w:r>
      <w:proofErr w:type="spellStart"/>
      <w:r>
        <w:rPr>
          <w:rFonts w:ascii="TimesNewRomanPS-ItalicMT" w:hAnsi="TimesNewRomanPS-ItalicMT" w:cs="TimesNewRomanPS-ItalicMT"/>
          <w:i/>
          <w:iCs/>
        </w:rPr>
        <w:t>Sabbath</w:t>
      </w:r>
      <w:proofErr w:type="spellEnd"/>
      <w:r>
        <w:rPr>
          <w:rFonts w:ascii="TimesNewRomanPS-ItalicMT" w:hAnsi="TimesNewRomanPS-ItalicMT" w:cs="TimesNewRomanPS-ItalicMT"/>
          <w:i/>
          <w:iCs/>
        </w:rPr>
        <w:t xml:space="preserve"> </w:t>
      </w:r>
      <w:r>
        <w:rPr>
          <w:rFonts w:ascii="TimesNewRomanPSMT" w:hAnsi="TimesNewRomanPSMT" w:cs="TimesNewRomanPSMT"/>
        </w:rPr>
        <w:t xml:space="preserve">od pátečního západu slunce do sobotního večera. Je to jeden z hlavních principů judaismu. Je založen na zdržení se některých činností, jako je psaní, užívání elektrických zařízení, řízení aut a provádění obchodních transakcí. </w:t>
      </w:r>
      <w:proofErr w:type="spellStart"/>
      <w:r>
        <w:rPr>
          <w:rFonts w:ascii="TimesNewRomanPS-ItalicMT" w:hAnsi="TimesNewRomanPS-ItalicMT" w:cs="TimesNewRomanPS-ItalicMT"/>
          <w:i/>
          <w:iCs/>
        </w:rPr>
        <w:t>Sabbath</w:t>
      </w:r>
      <w:proofErr w:type="spellEnd"/>
      <w:r>
        <w:rPr>
          <w:rFonts w:ascii="TimesNewRomanPS-ItalicMT" w:hAnsi="TimesNewRomanPS-ItalicMT" w:cs="TimesNewRomanPS-ItalicMT"/>
          <w:i/>
          <w:iCs/>
        </w:rPr>
        <w:t xml:space="preserve"> </w:t>
      </w:r>
      <w:r>
        <w:rPr>
          <w:rFonts w:ascii="TimesNewRomanPSMT" w:hAnsi="TimesNewRomanPSMT" w:cs="TimesNewRomanPSMT"/>
        </w:rPr>
        <w:t>je možno porušit, pokud jde o zachování života při život ohrožující situaci. Uvádí se, že porušit tento zvyk je možné i při situacích jako je nesnesitelná bolest nebo porod. Při hospitalizaci to může být pro pacienta a jeho rodinu složité z důvodu nutnosti podepisování některých formulářů, komunikace s rodinou a blízkými nebo jízdy výtahem. Židé mají pochybnosti o provádění těchto činností, a o tom, zda jsou omluveni z překročení takovýchto hranic. Dilema nastává například při použití lineárního dávkovače u židovského pacienta, kdy se musí o použití tohoto zařízení poradit s rabínem. V Talmudu, což jsou učení a soupisy rabínských diskuzí, je uvedeno, že utrpení odstraní všechny hříchy člověka a z pohledu náboženství nemá člověk povinnost snášet bolest. Je umožněno užívat léky tišící bolest, pokud je cílem tohoto počínání zmírnění a úleva od bolesti (</w:t>
      </w:r>
      <w:proofErr w:type="spellStart"/>
      <w:r>
        <w:rPr>
          <w:rFonts w:ascii="TimesNewRomanPSMT" w:hAnsi="TimesNewRomanPSMT" w:cs="TimesNewRomanPSMT"/>
        </w:rPr>
        <w:t>Gabbay</w:t>
      </w:r>
      <w:proofErr w:type="spellEnd"/>
      <w:r>
        <w:rPr>
          <w:rFonts w:ascii="TimesNewRomanPSMT" w:hAnsi="TimesNewRomanPSMT" w:cs="TimesNewRomanPSMT"/>
        </w:rPr>
        <w:t xml:space="preserve"> et al., 2017, str. 550). Pro hospitalizovaného pacienta může být frustrující, že nemůže být během </w:t>
      </w:r>
      <w:proofErr w:type="spellStart"/>
      <w:r>
        <w:rPr>
          <w:rFonts w:ascii="TimesNewRomanPSMT" w:hAnsi="TimesNewRomanPSMT" w:cs="TimesNewRomanPSMT"/>
        </w:rPr>
        <w:t>Sabbathu</w:t>
      </w:r>
      <w:proofErr w:type="spellEnd"/>
      <w:r>
        <w:rPr>
          <w:rFonts w:ascii="TimesNewRomanPSMT" w:hAnsi="TimesNewRomanPSMT" w:cs="TimesNewRomanPSMT"/>
        </w:rPr>
        <w:t xml:space="preserve"> se svou rodinou, protože jeho rodina musí dodržovat tradice a pacient zůstává na lůžkovém oddělení sám (</w:t>
      </w:r>
      <w:proofErr w:type="spellStart"/>
      <w:r>
        <w:rPr>
          <w:rFonts w:ascii="TimesNewRomanPSMT" w:hAnsi="TimesNewRomanPSMT" w:cs="TimesNewRomanPSMT"/>
        </w:rPr>
        <w:t>Popovsky</w:t>
      </w:r>
      <w:proofErr w:type="spellEnd"/>
      <w:r>
        <w:rPr>
          <w:rFonts w:ascii="TimesNewRomanPSMT" w:hAnsi="TimesNewRomanPSMT" w:cs="TimesNewRomanPSMT"/>
        </w:rPr>
        <w:t>, 2010. str. 665).</w:t>
      </w:r>
    </w:p>
    <w:p w14:paraId="2C75F0AA" w14:textId="77777777" w:rsidR="00530EB4" w:rsidRPr="00903546" w:rsidRDefault="00530EB4" w:rsidP="00530EB4">
      <w:pPr>
        <w:jc w:val="both"/>
      </w:pPr>
      <w:r w:rsidRPr="00903546">
        <w:rPr>
          <w:b/>
        </w:rPr>
        <w:t>Židovské svátky</w:t>
      </w:r>
      <w:r w:rsidRPr="00903546">
        <w:t xml:space="preserve">   </w:t>
      </w:r>
    </w:p>
    <w:p w14:paraId="27573625" w14:textId="659BADC0" w:rsidR="00530EB4" w:rsidRDefault="00530EB4" w:rsidP="000654DC">
      <w:pPr>
        <w:jc w:val="both"/>
      </w:pPr>
      <w:r w:rsidRPr="00903546">
        <w:t xml:space="preserve">Celý židovský rok provází řada svátků, které jsou zcela odlišné od křesťanských. Rozlišují se na svátky poutní, menší a důležité vysoké svátky. Obdobou svátku je každá sobota v týdnu a pro Židy má velký význam, protože v tento den se světí šabat.  Poutní svátky se slavily již v době biblické a v období, kdy ještě stál druhý chrám, a byly příležitostí k pouti do Jeruzaléma. Židé berou putování jako pevnou součást svého náboženského života. První tři poutní svátky jim připomínají odchod z Egypta, putování pouští a příchod na horu Sinaj. Prostřednictvím poutních svátků děkují také za úrodu pšenice, ječmene, ovoce a vína. </w:t>
      </w:r>
    </w:p>
    <w:p w14:paraId="4BD17FD9" w14:textId="030B950C" w:rsidR="0096792F" w:rsidRDefault="0096792F" w:rsidP="00530EB4">
      <w:pPr>
        <w:pStyle w:val="Nadpis2"/>
      </w:pPr>
      <w:bookmarkStart w:id="29" w:name="_Toc104896435"/>
      <w:r>
        <w:t>Arabská kultura</w:t>
      </w:r>
      <w:bookmarkEnd w:id="29"/>
    </w:p>
    <w:p w14:paraId="55712B3D" w14:textId="6175C19B" w:rsidR="00530EB4" w:rsidRPr="00530EB4" w:rsidRDefault="001A19F6" w:rsidP="00E03E97">
      <w:pPr>
        <w:pStyle w:val="Nadpis3"/>
      </w:pPr>
      <w:bookmarkStart w:id="30" w:name="_Toc104896436"/>
      <w:r>
        <w:t>Obecná charakteristika</w:t>
      </w:r>
      <w:bookmarkEnd w:id="30"/>
    </w:p>
    <w:p w14:paraId="6B9063AA" w14:textId="77777777" w:rsidR="001A19F6" w:rsidRDefault="001A19F6" w:rsidP="001A19F6">
      <w:pPr>
        <w:pStyle w:val="Normlnweb"/>
        <w:spacing w:line="276" w:lineRule="auto"/>
        <w:ind w:firstLine="0"/>
      </w:pPr>
      <w:r>
        <w:t xml:space="preserve">Arabský svět je ta část Asie a Afriky, kde žije převážně obyvatelstvo arabské. Jejich sjednocujícím prvkem je islám, jelikož drtivá většina obyvatel jsou muslimové. Arabský svět můžeme rozdělit na bohatý východ, který má velké příjmy z ropy, a chudý západ, který představuje sever Afriky. Mezi oběma územími se nachází Levanta, tedy země arabské východního Středomoří, neřadíme zde Izrael. Ve všech zemích světa arabského žije kolem 300 miliónů lidí, kteří mluví jedním jazykem – arabštinou, která má ale různé dialekty. </w:t>
      </w:r>
    </w:p>
    <w:p w14:paraId="1D4C6593" w14:textId="4079934D" w:rsidR="001A19F6" w:rsidRPr="00BC593A" w:rsidRDefault="001A19F6" w:rsidP="001A19F6">
      <w:pPr>
        <w:pStyle w:val="Normlnweb"/>
        <w:spacing w:line="276" w:lineRule="auto"/>
        <w:rPr>
          <w:b/>
        </w:rPr>
      </w:pPr>
      <w:r w:rsidRPr="00BC593A">
        <w:rPr>
          <w:b/>
        </w:rPr>
        <w:t>Státy,</w:t>
      </w:r>
      <w:r>
        <w:rPr>
          <w:b/>
        </w:rPr>
        <w:t xml:space="preserve"> </w:t>
      </w:r>
      <w:r w:rsidRPr="00BC593A">
        <w:rPr>
          <w:b/>
        </w:rPr>
        <w:t>tvořící arabský svět</w:t>
      </w:r>
    </w:p>
    <w:p w14:paraId="16E172C6" w14:textId="77777777" w:rsidR="001A19F6" w:rsidRDefault="001A19F6" w:rsidP="001A19F6">
      <w:pPr>
        <w:pStyle w:val="Normlnweb"/>
        <w:spacing w:line="276" w:lineRule="auto"/>
      </w:pPr>
      <w:r>
        <w:lastRenderedPageBreak/>
        <w:t xml:space="preserve">• </w:t>
      </w:r>
      <w:proofErr w:type="spellStart"/>
      <w:r w:rsidRPr="00BC593A">
        <w:rPr>
          <w:b/>
        </w:rPr>
        <w:t>Maghreb</w:t>
      </w:r>
      <w:proofErr w:type="spellEnd"/>
      <w:r>
        <w:t xml:space="preserve"> – Alžírsko, Libye, Maroko, Mauritánie, Tunisko, Západní Sahara </w:t>
      </w:r>
    </w:p>
    <w:p w14:paraId="61FCDC83" w14:textId="77777777" w:rsidR="001A19F6" w:rsidRDefault="001A19F6" w:rsidP="001A19F6">
      <w:pPr>
        <w:pStyle w:val="Normlnweb"/>
        <w:spacing w:line="276" w:lineRule="auto"/>
      </w:pPr>
      <w:r>
        <w:t xml:space="preserve">• </w:t>
      </w:r>
      <w:r w:rsidRPr="00BC593A">
        <w:rPr>
          <w:b/>
        </w:rPr>
        <w:t>Levanta</w:t>
      </w:r>
      <w:r>
        <w:t xml:space="preserve"> – Egypt, Jordánsko, Libanon, Palestina, Sýrie </w:t>
      </w:r>
    </w:p>
    <w:p w14:paraId="3CA46B7A" w14:textId="77777777" w:rsidR="001A19F6" w:rsidRDefault="001A19F6" w:rsidP="001A19F6">
      <w:pPr>
        <w:pStyle w:val="Normlnweb"/>
        <w:spacing w:line="276" w:lineRule="auto"/>
      </w:pPr>
      <w:r>
        <w:t xml:space="preserve">• </w:t>
      </w:r>
      <w:r w:rsidRPr="007764FA">
        <w:rPr>
          <w:b/>
        </w:rPr>
        <w:t>Arabský poloostrov</w:t>
      </w:r>
      <w:r>
        <w:t xml:space="preserve"> – Bahrajn, Jemen, Katar, Omán, Saúdská Arábie, Spojené arabské emiráty </w:t>
      </w:r>
    </w:p>
    <w:p w14:paraId="0ABBF1A7" w14:textId="6C26E846" w:rsidR="001A19F6" w:rsidRDefault="001A19F6" w:rsidP="001A19F6">
      <w:pPr>
        <w:pStyle w:val="Normlnweb"/>
        <w:spacing w:line="276" w:lineRule="auto"/>
      </w:pPr>
      <w:r>
        <w:t xml:space="preserve">• </w:t>
      </w:r>
      <w:r w:rsidRPr="007764FA">
        <w:rPr>
          <w:b/>
        </w:rPr>
        <w:t>Sahel</w:t>
      </w:r>
      <w:r>
        <w:t xml:space="preserve"> – Súdán </w:t>
      </w:r>
    </w:p>
    <w:p w14:paraId="267EF7CD" w14:textId="50ED8B57" w:rsidR="001A19F6" w:rsidRDefault="001A19F6" w:rsidP="00E03E97">
      <w:pPr>
        <w:pStyle w:val="Nadpis3"/>
      </w:pPr>
      <w:bookmarkStart w:id="31" w:name="_Toc104896437"/>
      <w:r>
        <w:t>Vztah k nemoci a smrti</w:t>
      </w:r>
      <w:bookmarkEnd w:id="31"/>
    </w:p>
    <w:p w14:paraId="013A5444" w14:textId="6B8E082D" w:rsidR="00FC2F4C" w:rsidRDefault="00FC2F4C" w:rsidP="00FC2F4C">
      <w:pPr>
        <w:pStyle w:val="Normlnweb"/>
        <w:spacing w:line="276" w:lineRule="auto"/>
      </w:pPr>
      <w:r>
        <w:t xml:space="preserve">Při péči o muslimské pacienty často dochází k četným nedorozuměním, urážce jejich náboženství nebo cítění, nebo dokonce k právním postihům zdravotníka. (Hájek, </w:t>
      </w:r>
      <w:proofErr w:type="spellStart"/>
      <w:r>
        <w:t>Bahbouh</w:t>
      </w:r>
      <w:proofErr w:type="spellEnd"/>
      <w:r>
        <w:t xml:space="preserve"> 2016) Zvláště pro zdravotníky žádného nebo jiného vyznání může být pochopení tohoto světového náboženství velmi složité. Předpisy pro pacienty vyznávající náboženství islámské jsou velmi striktní a provázejí ho po celý jeho život. Znalost tohoto náboženství bývá často na našem území velice mizivá a často se bohužel spojuje se světovým extremismem a terorismem. Velmi důležitým faktorem při poskytování zdravotnické péče, a to nejen u Arabů, je první navázání kontaktu pacienta se zdravotníkem. V případě nevhodného prvního kontaktu je právě u arabské populace důvěra velmi rychle ztracena a další sebevhodnější a sofistikovaný diagnostický a terapeutický postup se stává zcela iluzorním. Pak pouze záleží jen, na jaké úrovni k urážce došlo a konflikt, bohužel může mít i soudní dohru. Znalost základních atributů víry, zvyků a tradic je nezbytné proto, aby zdravotník pracoval s arabským pacientem dle pravidel seriózního vztahu a tolerance. (Hájek, </w:t>
      </w:r>
      <w:proofErr w:type="spellStart"/>
      <w:r>
        <w:t>Bahbouh</w:t>
      </w:r>
      <w:proofErr w:type="spellEnd"/>
      <w:r>
        <w:t xml:space="preserve"> 2016) Stejně jako většina náboženství také Islám rozlišuje lidské tělo na schránku vnější (tělo) a schránku vnitřní (duši). Do popředí v Islámu vystupují všechny problematiky týkající se srdce. (Hájek, </w:t>
      </w:r>
      <w:proofErr w:type="spellStart"/>
      <w:r>
        <w:t>Bahbouh</w:t>
      </w:r>
      <w:proofErr w:type="spellEnd"/>
      <w:r>
        <w:t xml:space="preserve"> 2016) Srdce uznávají jako centrum těla a jeho podstatu, je pro ně spojením mezi dočasným bytím na tomto světě a bytím věčným. Proto se označuje termínem,</w:t>
      </w:r>
      <w:r w:rsidR="00663BC3">
        <w:t xml:space="preserve"> </w:t>
      </w:r>
      <w:proofErr w:type="spellStart"/>
      <w:r>
        <w:t>qalb</w:t>
      </w:r>
      <w:proofErr w:type="spellEnd"/>
      <w:r>
        <w:t xml:space="preserve">“, jinak také vyjadřující základ a vnitřní podstatu každé věci. Stav nemoci nechápou jako trest za hřích, nýbrž jako zkoušku a zároveň příležitost uvědomění se. Věřící tak spolu s uzdravením těla uzdraví také své srdce. Arabští věřící také věří tomu, že jim nemoc nabízí příležitost k tomu, aby se očistili od hříchů a sami uvádějí, že čím větší je nemoc, tím větší bude odměna. (Hájek, </w:t>
      </w:r>
      <w:proofErr w:type="spellStart"/>
      <w:r>
        <w:t>Bahbouh</w:t>
      </w:r>
      <w:proofErr w:type="spellEnd"/>
      <w:r>
        <w:t xml:space="preserve"> 2016) Arabové vždy věřili a věří, že uzdravení samotné je v rukou Alláha, ale také zároveň uznávají, že celý proces uzdravení je dobré svěřit do rukou člověku, tedy odborníkovi. V současné době se medicína nejen v zemích islámu, ale ani mezi Araby neuchyluje k alternativním metodám diagnostiky a léčby, ale setrvává převážně na bázi alopatického lékařství. Medicína je pro Araby velmi oblíbeným oborem, o čemž svědčí i zájem o studium medicíny, jak na evropských, tak také na amerických lékařských fakultách.</w:t>
      </w:r>
      <w:r w:rsidRPr="00FF695B">
        <w:t xml:space="preserve"> </w:t>
      </w:r>
      <w:r>
        <w:t xml:space="preserve">(Hájek, </w:t>
      </w:r>
      <w:proofErr w:type="spellStart"/>
      <w:r>
        <w:t>Bahbouh</w:t>
      </w:r>
      <w:proofErr w:type="spellEnd"/>
      <w:r>
        <w:t xml:space="preserve">, 2016) Mnoho atributů této problematiky vedou u Arabů k velmi odlišnému vnímání přijímání lékařské péče, a to především v případě žen. Některá omezení v možnostech lékaře při vyšetřování, zákroku či následné terapii u muslimského pacienta platí podobně u žen i u mužů, u mužů však obvykle v menší míře. Problémy, které mohou při vyšetřování, nebo terapii či léčebném režimu nastat můžeme rozdělit do čtyř kategorií: vyšetření Arabské ženy lékařem-Arabem, vyšetření nedospělé Arabské dívky (chlapce), zákroky mimo vnitřní nebo vnější genitálie a zákroky na vnitřních </w:t>
      </w:r>
      <w:r>
        <w:lastRenderedPageBreak/>
        <w:t xml:space="preserve">nebo vnějších genitálií. Lékaři a zdravotníci žádného nebo jiného vyznání, kteří se ocitnou v situaci, kdy ošetřují Arabského pacienta, se často mohou setkat s velkou nedůvěrou. Arabové si samozřejmě uvědomují nutnost vyšetření, ovšem pokud se dostaví na vyšetření Arabská žena a vyšetření není urgentní, musí lékař (muž) vždy trvat na přítomnosti jiného muže z rodiny ženy. Pokud je pacientka vdaná, tak ji musí doprovázet její manžel a pokud není vdaná, pak ji musí doprovodit zástupce z její rodiny. I kdyby byla přítomna arabská zdravotní sestra či jiný zdravotník, jejich přítomnost samotná se považuje za nedostačující. Jednotlivé arabské země se liší v rámci stupně ortodoxie, což znamená, že jsou různým stupněm liberální k procesu obnažení některých ženských partií nutných k vyšetření lékařem. Například v některých zemích musí proběhnout poslechové, poklepové a palpační vyšetření břicha a hrudníku přes oděv. V tomto případě pak ale chybí vyšetření pohledem, které musíme nahradit kvalitním odběrem celé anamnézy. Rentgenové vyšetření je poměrně běžné, avšak při potřebě ultrazvukové diagnostiky je nutné, aby ho provedla u ženy spíše žena. (Hájek, </w:t>
      </w:r>
      <w:proofErr w:type="spellStart"/>
      <w:r>
        <w:t>Bahnouh</w:t>
      </w:r>
      <w:proofErr w:type="spellEnd"/>
      <w:r>
        <w:t xml:space="preserve"> 2016) Přítomnost zástupce z rodiny nebo manžela, ale neznamená, že vše je ideální. Je nutné se na vyšetření dívat především ze strany arabské ženy. Může totiž dojít k odmítavému, stydlivému postoji, který ve spojení se stresem z nemoci může vyústit až k rozvoji psychického traumatu. Někdy je lepší si na vyšetření zavolat ke spolupráci konzultační lékařku, protože ženou se Arabka může nechat zcela vyšetřit i bez jakékoliv mužské přítomnosti. Arabové většinou respektují závažnost celé této situace, kdy je ohroženo zdraví ženy nebo přímo její život a také chápou, že ne vždy bude postup, který by se jim nejvíce zamlouval, dodržen. Je-li to ale možné, je dobré mít okolo arabské ženy alespoň nějaký ženský personál, aby její rodina mohla být klidná. Velmi důležité je seriózní jednání se všemi příbuznými pacienta. Mělo by se dbát na dostatečnou informovanost se zdůrazněným vysvětlením závažnosti celého stavu, tak aby to blízcí od zdravotníků pochopili. Pokud by se komunikace nedařila nebo by se ze strany zdravotníka projevila argumentace evropskými pravidly, liberalismem nebo demokratickými principy mohla by rodina Arabky rozhodnout o ukončení její léčby, či vyšetření, což by v některých případech také mohlo vést bohužel k fatálním následkům. A i když jsou zdravotníci vedeni nejlepšími úmysly, tuto situaci by svým postojem výrazně zhoršili. V rámci specifik u vyšetření arabského dítěte, platí vcelku velmi podobná pravidla, jako když se jedná o arabskou ženu. Stěžejní postavou rodiny je samozřejmě muž. Dítě patří především pod jeho pravomoc a jeho rozhodování. Přítomnost jenom matky u vyšetření dítěte je možné pouze v těch nejliberálnějších zemích. Jakmile mladý muž dovrší plnoletosti, může se rozhodovat zcela sám, dle své svobodné vůle. Mezi další specifika patří fakt, že např. amputace nebývá rodinou povolena vůbec. (Hájek, </w:t>
      </w:r>
      <w:proofErr w:type="spellStart"/>
      <w:r>
        <w:t>Bahnouh</w:t>
      </w:r>
      <w:proofErr w:type="spellEnd"/>
      <w:r>
        <w:t>, 2016)</w:t>
      </w:r>
    </w:p>
    <w:p w14:paraId="3D40F54A" w14:textId="2BA26E25" w:rsidR="00360AF9" w:rsidRDefault="0066520D" w:rsidP="00E03E97">
      <w:pPr>
        <w:pStyle w:val="Nadpis3"/>
      </w:pPr>
      <w:bookmarkStart w:id="32" w:name="_Toc104896438"/>
      <w:r>
        <w:t>Vztah ke zdraví a prevenci</w:t>
      </w:r>
      <w:bookmarkEnd w:id="32"/>
    </w:p>
    <w:p w14:paraId="191A8358" w14:textId="77777777" w:rsidR="0066520D" w:rsidRPr="00F32760" w:rsidRDefault="0066520D" w:rsidP="0066520D">
      <w:pPr>
        <w:pStyle w:val="Normlnweb"/>
        <w:shd w:val="clear" w:color="auto" w:fill="FFFFFF"/>
        <w:spacing w:before="0" w:after="255" w:line="276" w:lineRule="auto"/>
        <w:rPr>
          <w:color w:val="222222"/>
        </w:rPr>
      </w:pPr>
      <w:r w:rsidRPr="00F32760">
        <w:rPr>
          <w:b/>
          <w:bCs/>
          <w:color w:val="222222"/>
        </w:rPr>
        <w:t>Péče o zdraví</w:t>
      </w:r>
      <w:r>
        <w:rPr>
          <w:b/>
          <w:bCs/>
          <w:color w:val="222222"/>
        </w:rPr>
        <w:t xml:space="preserve"> a prevence</w:t>
      </w:r>
      <w:r w:rsidRPr="00F32760">
        <w:rPr>
          <w:color w:val="222222"/>
        </w:rPr>
        <w:t xml:space="preserve"> – Alláh přikazuje, aby léčili své nemocné a prováděli všechna opatření k </w:t>
      </w:r>
      <w:r>
        <w:rPr>
          <w:color w:val="222222"/>
        </w:rPr>
        <w:t xml:space="preserve">prevenci nemoci, např. </w:t>
      </w:r>
      <w:r w:rsidRPr="00F32760">
        <w:rPr>
          <w:color w:val="222222"/>
        </w:rPr>
        <w:t>střídmost</w:t>
      </w:r>
      <w:r>
        <w:rPr>
          <w:color w:val="222222"/>
        </w:rPr>
        <w:t>, čistotu</w:t>
      </w:r>
      <w:r w:rsidRPr="00F32760">
        <w:rPr>
          <w:color w:val="222222"/>
        </w:rPr>
        <w:t xml:space="preserve">. Během návštěvy </w:t>
      </w:r>
      <w:r>
        <w:rPr>
          <w:color w:val="222222"/>
        </w:rPr>
        <w:t xml:space="preserve">u </w:t>
      </w:r>
      <w:r w:rsidRPr="00F32760">
        <w:rPr>
          <w:color w:val="222222"/>
        </w:rPr>
        <w:t xml:space="preserve">příbuzných je </w:t>
      </w:r>
      <w:r>
        <w:rPr>
          <w:color w:val="222222"/>
        </w:rPr>
        <w:t xml:space="preserve">dobrým </w:t>
      </w:r>
      <w:r w:rsidRPr="00F32760">
        <w:rPr>
          <w:color w:val="222222"/>
        </w:rPr>
        <w:t>zvykem se společně pomodlit za uzdravení nemocného</w:t>
      </w:r>
      <w:r>
        <w:rPr>
          <w:color w:val="222222"/>
        </w:rPr>
        <w:t xml:space="preserve"> člověka. Nemoc znamená pro Araba</w:t>
      </w:r>
      <w:r w:rsidRPr="00F32760">
        <w:rPr>
          <w:color w:val="222222"/>
        </w:rPr>
        <w:t xml:space="preserve"> něco </w:t>
      </w:r>
      <w:r>
        <w:rPr>
          <w:color w:val="222222"/>
        </w:rPr>
        <w:t xml:space="preserve">velmi </w:t>
      </w:r>
      <w:r w:rsidRPr="00F32760">
        <w:rPr>
          <w:color w:val="222222"/>
        </w:rPr>
        <w:t>negativního. Prožívá ji daleko emocionálněji, často dává bolest</w:t>
      </w:r>
      <w:r>
        <w:rPr>
          <w:color w:val="222222"/>
        </w:rPr>
        <w:t xml:space="preserve">, najevo </w:t>
      </w:r>
      <w:r w:rsidRPr="00F32760">
        <w:rPr>
          <w:color w:val="222222"/>
        </w:rPr>
        <w:t>intenzivněji.</w:t>
      </w:r>
    </w:p>
    <w:p w14:paraId="292D8024" w14:textId="77777777" w:rsidR="0066520D" w:rsidRDefault="0066520D" w:rsidP="0066520D">
      <w:pPr>
        <w:shd w:val="clear" w:color="auto" w:fill="FFFFFF"/>
        <w:spacing w:after="390"/>
        <w:rPr>
          <w:color w:val="222222"/>
        </w:rPr>
      </w:pPr>
      <w:r>
        <w:rPr>
          <w:color w:val="222222"/>
        </w:rPr>
        <w:lastRenderedPageBreak/>
        <w:t>Islámské náboženství umožňuje</w:t>
      </w:r>
      <w:r w:rsidRPr="00F32760">
        <w:rPr>
          <w:color w:val="222222"/>
        </w:rPr>
        <w:t xml:space="preserve"> lékařům používat všechny</w:t>
      </w:r>
      <w:r>
        <w:rPr>
          <w:color w:val="222222"/>
        </w:rPr>
        <w:t xml:space="preserve"> možné dostupné</w:t>
      </w:r>
      <w:r w:rsidRPr="00F32760">
        <w:rPr>
          <w:color w:val="222222"/>
        </w:rPr>
        <w:t xml:space="preserve"> techniky a prostředky k záchraně </w:t>
      </w:r>
      <w:r>
        <w:rPr>
          <w:color w:val="222222"/>
        </w:rPr>
        <w:t xml:space="preserve">lidského </w:t>
      </w:r>
      <w:r w:rsidRPr="00F32760">
        <w:rPr>
          <w:color w:val="222222"/>
        </w:rPr>
        <w:t>života nebo j</w:t>
      </w:r>
      <w:r>
        <w:rPr>
          <w:color w:val="222222"/>
        </w:rPr>
        <w:t>eho prodloužení. J</w:t>
      </w:r>
      <w:r w:rsidRPr="00F32760">
        <w:rPr>
          <w:color w:val="222222"/>
        </w:rPr>
        <w:t>sou povoleny</w:t>
      </w:r>
      <w:r>
        <w:rPr>
          <w:color w:val="222222"/>
        </w:rPr>
        <w:t xml:space="preserve"> transfuze krve</w:t>
      </w:r>
      <w:r w:rsidRPr="00F32760">
        <w:rPr>
          <w:color w:val="222222"/>
        </w:rPr>
        <w:t xml:space="preserve">. Transplantace je </w:t>
      </w:r>
      <w:r>
        <w:rPr>
          <w:color w:val="222222"/>
        </w:rPr>
        <w:t xml:space="preserve">také </w:t>
      </w:r>
      <w:r w:rsidRPr="00F32760">
        <w:rPr>
          <w:color w:val="222222"/>
        </w:rPr>
        <w:t>d</w:t>
      </w:r>
      <w:r>
        <w:rPr>
          <w:color w:val="222222"/>
        </w:rPr>
        <w:t xml:space="preserve">ovolena, jde-li o dar od </w:t>
      </w:r>
      <w:r w:rsidRPr="00F32760">
        <w:rPr>
          <w:color w:val="222222"/>
        </w:rPr>
        <w:t>dárce</w:t>
      </w:r>
      <w:r>
        <w:rPr>
          <w:color w:val="222222"/>
        </w:rPr>
        <w:t xml:space="preserve"> živého jiné </w:t>
      </w:r>
      <w:r w:rsidRPr="00F32760">
        <w:rPr>
          <w:color w:val="222222"/>
        </w:rPr>
        <w:t>osobě</w:t>
      </w:r>
      <w:r>
        <w:rPr>
          <w:color w:val="222222"/>
        </w:rPr>
        <w:t xml:space="preserve"> živé. Z islámského pohledu</w:t>
      </w:r>
      <w:r w:rsidRPr="00F32760">
        <w:rPr>
          <w:color w:val="222222"/>
        </w:rPr>
        <w:t xml:space="preserve"> je</w:t>
      </w:r>
      <w:r>
        <w:rPr>
          <w:color w:val="222222"/>
        </w:rPr>
        <w:t xml:space="preserve"> transplantace orgánů z </w:t>
      </w:r>
      <w:r w:rsidRPr="00F32760">
        <w:rPr>
          <w:color w:val="222222"/>
        </w:rPr>
        <w:t>těla</w:t>
      </w:r>
      <w:r>
        <w:rPr>
          <w:color w:val="222222"/>
        </w:rPr>
        <w:t xml:space="preserve"> mrtvého nepřípustná, v případě, že</w:t>
      </w:r>
      <w:r w:rsidRPr="00F32760">
        <w:rPr>
          <w:color w:val="222222"/>
        </w:rPr>
        <w:t xml:space="preserve"> nedal dárce souhlas ještě za </w:t>
      </w:r>
      <w:r>
        <w:rPr>
          <w:color w:val="222222"/>
        </w:rPr>
        <w:t xml:space="preserve">svého </w:t>
      </w:r>
      <w:r w:rsidRPr="00F32760">
        <w:rPr>
          <w:color w:val="222222"/>
        </w:rPr>
        <w:t xml:space="preserve">života. Pitva je </w:t>
      </w:r>
      <w:r>
        <w:rPr>
          <w:color w:val="222222"/>
        </w:rPr>
        <w:t>u Arabů zakázána, neboť Arabov</w:t>
      </w:r>
      <w:r w:rsidRPr="00F32760">
        <w:rPr>
          <w:color w:val="222222"/>
        </w:rPr>
        <w:t>é</w:t>
      </w:r>
      <w:r>
        <w:rPr>
          <w:color w:val="222222"/>
        </w:rPr>
        <w:t xml:space="preserve"> věří na znovuvzkříšení, a z tohoto důvodu</w:t>
      </w:r>
      <w:r w:rsidRPr="00F32760">
        <w:rPr>
          <w:color w:val="222222"/>
        </w:rPr>
        <w:t xml:space="preserve"> musí tě</w:t>
      </w:r>
      <w:r>
        <w:rPr>
          <w:color w:val="222222"/>
        </w:rPr>
        <w:t xml:space="preserve">lo zůstat </w:t>
      </w:r>
      <w:r w:rsidRPr="00ED1A3F">
        <w:t>celistvé. (Kaderková, 2012)</w:t>
      </w:r>
    </w:p>
    <w:p w14:paraId="0436EAA6" w14:textId="12DAF7A5" w:rsidR="0066520D" w:rsidRPr="000870B7" w:rsidRDefault="0066520D" w:rsidP="003A0C99">
      <w:pPr>
        <w:pStyle w:val="Nadpis3"/>
        <w:rPr>
          <w:rStyle w:val="Siln"/>
        </w:rPr>
      </w:pPr>
      <w:bookmarkStart w:id="33" w:name="_Toc104896439"/>
      <w:r>
        <w:t>Vztah k sexualitě</w:t>
      </w:r>
      <w:bookmarkEnd w:id="33"/>
      <w:r>
        <w:t xml:space="preserve"> </w:t>
      </w:r>
      <w:r w:rsidRPr="0066520D">
        <w:rPr>
          <w:rStyle w:val="Siln"/>
          <w:b/>
        </w:rPr>
        <w:t xml:space="preserve"> </w:t>
      </w:r>
    </w:p>
    <w:p w14:paraId="49D49E52" w14:textId="77777777" w:rsidR="0066520D" w:rsidRDefault="0066520D" w:rsidP="0066520D">
      <w:pPr>
        <w:pStyle w:val="Normlnweb"/>
        <w:spacing w:line="276" w:lineRule="auto"/>
      </w:pPr>
      <w:r>
        <w:t xml:space="preserve">V islámských společnostech jsou problémy týkající se sexuálního a reprodukčního zdraví zřídka diskutovány a jsou považovány za velmi citlivé téma. Mnoho muslimských žen má špatné znalosti o hormonální </w:t>
      </w:r>
      <w:proofErr w:type="gramStart"/>
      <w:r>
        <w:t>antikoncepci</w:t>
      </w:r>
      <w:proofErr w:type="gramEnd"/>
      <w:r>
        <w:t xml:space="preserve"> a proto zaujímají velmi negativní postoj k této možnosti ovlivnění početí. Mezi překážky v používání antikoncepce u muslimských žen patřil nedostatek základních reprodukčních znalostí, nedostatečné znalosti o antikoncepci, mylných představách a negativních postojích. Ženy měly negativní postoje směrem k plánování rodiny za účelem omezení počtu dětí, nikoli však za rozestup dětí, což odráží náboženské vyznání názory na plánování rodiny. Náboženské a kulturní přesvědčení byly bariérami v používání antikoncepce. Rodina a komunita mají významný dopad na užívání antikoncepce u žen a přístup ke gynekologickým službám. Manželství a rodinná opozice sehrála významnou roli k přístupu a používání antikoncepce. Jako strach ze strachu, ze stigmatizace a z označování předmanželských sexuálních vztahů mezi svobodnými ženami, toto braly jako hlavní překážku v užívání antikoncepce a ve vyhledávání informací a gynekologických služeb. Zjištění ukazují, že existuje několik úrovní faktorů, které ovlivňují gynekologickou péči arabských žen. Špatné znalosti a praktiky mezi muslimskými ženami jsou složitou záležitostí, která je ovlivněna osobností žen, komunitou, kulturními, náboženskými faktory a stávající politikou a danými předpisy. Všechny tyto faktory se překrývají a jsou navzájem ovlivněny. Existuje naléhavá potřeba zásahů zaměřených na modifikovatelné bariéry ve vzdělávání a gynekologických službách, zlepšení znalosti žen, informovaný výběr a přístup ke službám s cílem usnadnit lepší sexuální a reprodukční pohodu pro muslimské ženy. Je důležité poznamenat, že v každé kultuře a náboženství existují významné rozdíly. Mnoho arabských žen přijalo použití plánování rodiny pro rozestup dětí, ale věřilo, že to bylo nepřijatelné v omezení počtu dětí. (</w:t>
      </w:r>
      <w:proofErr w:type="spellStart"/>
      <w:r>
        <w:t>Alomair</w:t>
      </w:r>
      <w:proofErr w:type="spellEnd"/>
      <w:r>
        <w:t xml:space="preserve">, 2020) </w:t>
      </w:r>
    </w:p>
    <w:p w14:paraId="3B2455DE" w14:textId="511D84AA" w:rsidR="0066520D" w:rsidRDefault="0066520D" w:rsidP="003A0C99">
      <w:pPr>
        <w:pStyle w:val="Nadpis3"/>
      </w:pPr>
      <w:bookmarkStart w:id="34" w:name="_Toc104896440"/>
      <w:r>
        <w:t>Vztah k tělesné hygieně</w:t>
      </w:r>
      <w:bookmarkEnd w:id="34"/>
    </w:p>
    <w:p w14:paraId="2AD2B3B8" w14:textId="60A0D70B" w:rsidR="0066520D" w:rsidRPr="00242CF1" w:rsidRDefault="0066520D" w:rsidP="008D1378">
      <w:pPr>
        <w:pStyle w:val="Normlnweb"/>
        <w:spacing w:before="0" w:after="390" w:line="276" w:lineRule="auto"/>
        <w:ind w:firstLine="0"/>
        <w:rPr>
          <w:color w:val="222222"/>
        </w:rPr>
      </w:pPr>
      <w:r>
        <w:rPr>
          <w:color w:val="222222"/>
        </w:rPr>
        <w:t>Platí obecné pravidlo, že se Arab</w:t>
      </w:r>
      <w:r w:rsidRPr="00FF601D">
        <w:rPr>
          <w:color w:val="222222"/>
        </w:rPr>
        <w:t xml:space="preserve"> „z</w:t>
      </w:r>
      <w:r>
        <w:rPr>
          <w:color w:val="222222"/>
        </w:rPr>
        <w:t xml:space="preserve">nečišťuje“ vyprazdňováním, kontaktem s tělesnými </w:t>
      </w:r>
      <w:r w:rsidRPr="00FF601D">
        <w:rPr>
          <w:color w:val="222222"/>
        </w:rPr>
        <w:t>exkrety</w:t>
      </w:r>
      <w:r>
        <w:rPr>
          <w:color w:val="222222"/>
        </w:rPr>
        <w:t xml:space="preserve"> a sekrety, dotykem osoby opačného </w:t>
      </w:r>
      <w:r w:rsidRPr="00FF601D">
        <w:rPr>
          <w:color w:val="222222"/>
        </w:rPr>
        <w:t xml:space="preserve">pohlaví a kontaktem s pohlavními orgány. K těžkému „znečištění“ dochází </w:t>
      </w:r>
      <w:r>
        <w:rPr>
          <w:color w:val="222222"/>
        </w:rPr>
        <w:t>při pohlavním styku</w:t>
      </w:r>
      <w:r w:rsidRPr="00FF601D">
        <w:rPr>
          <w:color w:val="222222"/>
        </w:rPr>
        <w:t>, při ejakulaci, při menstruaci</w:t>
      </w:r>
      <w:r>
        <w:rPr>
          <w:color w:val="222222"/>
        </w:rPr>
        <w:t xml:space="preserve">, nebo v době šestinedělí. </w:t>
      </w:r>
      <w:r w:rsidRPr="008A7BF8">
        <w:t>(Ševčíková, 2007)</w:t>
      </w:r>
      <w:r>
        <w:t xml:space="preserve">. </w:t>
      </w:r>
      <w:r>
        <w:rPr>
          <w:color w:val="222222"/>
        </w:rPr>
        <w:t>Pro</w:t>
      </w:r>
      <w:r w:rsidRPr="00FF601D">
        <w:rPr>
          <w:color w:val="222222"/>
        </w:rPr>
        <w:t xml:space="preserve"> jedince</w:t>
      </w:r>
      <w:r>
        <w:rPr>
          <w:color w:val="222222"/>
        </w:rPr>
        <w:t>, kteří jsou poskvrněni</w:t>
      </w:r>
      <w:r w:rsidRPr="00FF601D">
        <w:rPr>
          <w:color w:val="222222"/>
        </w:rPr>
        <w:t xml:space="preserve"> je zapovězena modlitba, dotýkání se koránu, jeho přednes, zdržování </w:t>
      </w:r>
      <w:r>
        <w:rPr>
          <w:color w:val="222222"/>
        </w:rPr>
        <w:t>se v mešitě. Lehké znečištění můžem</w:t>
      </w:r>
      <w:r w:rsidRPr="00FF601D">
        <w:rPr>
          <w:color w:val="222222"/>
        </w:rPr>
        <w:t xml:space="preserve">e odstranit omytím rukou a </w:t>
      </w:r>
      <w:r>
        <w:rPr>
          <w:color w:val="222222"/>
        </w:rPr>
        <w:t xml:space="preserve">také </w:t>
      </w:r>
      <w:r w:rsidRPr="00FF601D">
        <w:rPr>
          <w:color w:val="222222"/>
        </w:rPr>
        <w:t>předloktí, nohou ke kotní</w:t>
      </w:r>
      <w:r>
        <w:rPr>
          <w:color w:val="222222"/>
        </w:rPr>
        <w:t xml:space="preserve">kům a otřením hlavy. Při </w:t>
      </w:r>
      <w:r w:rsidRPr="00FF601D">
        <w:rPr>
          <w:color w:val="222222"/>
        </w:rPr>
        <w:t>znečištění</w:t>
      </w:r>
      <w:r>
        <w:rPr>
          <w:color w:val="222222"/>
        </w:rPr>
        <w:t xml:space="preserve"> těžkém je nutné celkové</w:t>
      </w:r>
      <w:r w:rsidRPr="00FF601D">
        <w:rPr>
          <w:color w:val="222222"/>
        </w:rPr>
        <w:t xml:space="preserve"> vykoupán</w:t>
      </w:r>
      <w:r>
        <w:rPr>
          <w:color w:val="222222"/>
        </w:rPr>
        <w:t xml:space="preserve">í nebo omytí celého těla a také vypláchnutí </w:t>
      </w:r>
      <w:r w:rsidRPr="00FF601D">
        <w:rPr>
          <w:color w:val="222222"/>
        </w:rPr>
        <w:t>nosních otvorů</w:t>
      </w:r>
      <w:r>
        <w:rPr>
          <w:color w:val="222222"/>
        </w:rPr>
        <w:t xml:space="preserve"> a úst</w:t>
      </w:r>
      <w:r w:rsidRPr="00FF601D">
        <w:rPr>
          <w:color w:val="222222"/>
        </w:rPr>
        <w:t>. Za minimální očistu se kromě předepsaného umývání před každou modlitbou</w:t>
      </w:r>
      <w:r>
        <w:rPr>
          <w:color w:val="222222"/>
        </w:rPr>
        <w:t xml:space="preserve">, </w:t>
      </w:r>
      <w:r>
        <w:rPr>
          <w:color w:val="222222"/>
        </w:rPr>
        <w:lastRenderedPageBreak/>
        <w:t>také</w:t>
      </w:r>
      <w:r w:rsidRPr="00FF601D">
        <w:rPr>
          <w:color w:val="222222"/>
        </w:rPr>
        <w:t xml:space="preserve"> považuje osprchování jednou týdně, vždy</w:t>
      </w:r>
      <w:r>
        <w:rPr>
          <w:color w:val="222222"/>
        </w:rPr>
        <w:t>cky</w:t>
      </w:r>
      <w:r w:rsidRPr="00FF601D">
        <w:rPr>
          <w:color w:val="222222"/>
        </w:rPr>
        <w:t xml:space="preserve"> v pátek. </w:t>
      </w:r>
      <w:r>
        <w:rPr>
          <w:color w:val="222222"/>
        </w:rPr>
        <w:t>Velmi důležitá je pro Araba</w:t>
      </w:r>
      <w:r w:rsidRPr="00FF601D">
        <w:rPr>
          <w:color w:val="222222"/>
        </w:rPr>
        <w:t xml:space="preserve"> také péče o jeho ochlupení. </w:t>
      </w:r>
      <w:r>
        <w:rPr>
          <w:color w:val="222222"/>
        </w:rPr>
        <w:t>Ochlupení axilární je nutné</w:t>
      </w:r>
      <w:r w:rsidRPr="00FF601D">
        <w:rPr>
          <w:color w:val="222222"/>
        </w:rPr>
        <w:t xml:space="preserve"> odstranit třikrát týdně, ochlupení pubické jednou za čtrnáct dní. </w:t>
      </w:r>
      <w:r>
        <w:rPr>
          <w:color w:val="222222"/>
        </w:rPr>
        <w:t>To vše se provádí s</w:t>
      </w:r>
      <w:r w:rsidRPr="00FF601D">
        <w:rPr>
          <w:color w:val="222222"/>
        </w:rPr>
        <w:t xml:space="preserve"> odvoláním</w:t>
      </w:r>
      <w:r>
        <w:rPr>
          <w:color w:val="222222"/>
        </w:rPr>
        <w:t xml:space="preserve"> na proroka Muhammada. M</w:t>
      </w:r>
      <w:r w:rsidRPr="00FF601D">
        <w:rPr>
          <w:color w:val="222222"/>
        </w:rPr>
        <w:t>uslimové</w:t>
      </w:r>
      <w:r>
        <w:rPr>
          <w:color w:val="222222"/>
        </w:rPr>
        <w:t xml:space="preserve"> přikládají také velký význam</w:t>
      </w:r>
      <w:r w:rsidRPr="00FF601D">
        <w:rPr>
          <w:color w:val="222222"/>
        </w:rPr>
        <w:t xml:space="preserve"> ústní hygieně.</w:t>
      </w:r>
      <w:r>
        <w:rPr>
          <w:color w:val="222222"/>
        </w:rPr>
        <w:t xml:space="preserve"> (</w:t>
      </w:r>
      <w:r w:rsidRPr="0014052A">
        <w:t>Al-</w:t>
      </w:r>
      <w:proofErr w:type="spellStart"/>
      <w:r w:rsidRPr="0014052A">
        <w:t>J</w:t>
      </w:r>
      <w:r>
        <w:t>abil</w:t>
      </w:r>
      <w:proofErr w:type="spellEnd"/>
      <w:r>
        <w:t>, 2003</w:t>
      </w:r>
      <w:proofErr w:type="gramStart"/>
      <w:r>
        <w:t>)</w:t>
      </w:r>
      <w:r w:rsidR="008D1378">
        <w:t>.</w:t>
      </w:r>
      <w:r w:rsidRPr="00FF601D">
        <w:rPr>
          <w:color w:val="222222"/>
        </w:rPr>
        <w:t>V</w:t>
      </w:r>
      <w:proofErr w:type="gramEnd"/>
      <w:r w:rsidRPr="00FF601D">
        <w:rPr>
          <w:color w:val="222222"/>
        </w:rPr>
        <w:t xml:space="preserve"> optimálním případě si zuby čist</w:t>
      </w:r>
      <w:r>
        <w:rPr>
          <w:color w:val="222222"/>
        </w:rPr>
        <w:t xml:space="preserve">í před každou modlitbou. Muslimové </w:t>
      </w:r>
      <w:r w:rsidRPr="00FF601D">
        <w:rPr>
          <w:color w:val="222222"/>
        </w:rPr>
        <w:t xml:space="preserve">rovněž vyžadují absolutní dodržování práva na </w:t>
      </w:r>
      <w:r>
        <w:rPr>
          <w:color w:val="222222"/>
        </w:rPr>
        <w:t>jejich intimitu. Tito pacienti</w:t>
      </w:r>
      <w:r w:rsidRPr="00FF601D">
        <w:rPr>
          <w:color w:val="222222"/>
        </w:rPr>
        <w:t xml:space="preserve"> většinou trvají na provádění hygienické péče v přítomnosti </w:t>
      </w:r>
      <w:r>
        <w:rPr>
          <w:color w:val="222222"/>
        </w:rPr>
        <w:t>svých příbuzných a od zdravotníků jakoukoli péči tohoto druhu</w:t>
      </w:r>
      <w:r w:rsidRPr="00FF601D">
        <w:rPr>
          <w:color w:val="222222"/>
        </w:rPr>
        <w:t xml:space="preserve"> odmítají. Provádí</w:t>
      </w:r>
      <w:r>
        <w:rPr>
          <w:color w:val="222222"/>
        </w:rPr>
        <w:t xml:space="preserve">-li hygienickou péči u arabského klienta zdravotník, je velmi důležité </w:t>
      </w:r>
      <w:r w:rsidRPr="00FF601D">
        <w:rPr>
          <w:color w:val="222222"/>
        </w:rPr>
        <w:t xml:space="preserve">dodržet zásadu, </w:t>
      </w:r>
      <w:r>
        <w:rPr>
          <w:color w:val="222222"/>
        </w:rPr>
        <w:t xml:space="preserve">že muže umývá muž, a ženu žena. </w:t>
      </w:r>
      <w:r>
        <w:rPr>
          <w:color w:val="3C4055"/>
        </w:rPr>
        <w:t>(Lorenzová, Mareš, Měrka, 1999)</w:t>
      </w:r>
      <w:r>
        <w:rPr>
          <w:color w:val="222222"/>
        </w:rPr>
        <w:t>.</w:t>
      </w:r>
    </w:p>
    <w:p w14:paraId="704565D2" w14:textId="77777777" w:rsidR="0066520D" w:rsidRPr="00FF601D" w:rsidRDefault="0066520D" w:rsidP="0066520D">
      <w:pPr>
        <w:shd w:val="clear" w:color="auto" w:fill="FFFFFF"/>
        <w:spacing w:after="390"/>
        <w:jc w:val="both"/>
        <w:rPr>
          <w:color w:val="222222"/>
        </w:rPr>
      </w:pPr>
      <w:r w:rsidRPr="00FF601D">
        <w:rPr>
          <w:b/>
          <w:bCs/>
          <w:color w:val="222222"/>
        </w:rPr>
        <w:t>Hygienická péče v nemocnici</w:t>
      </w:r>
    </w:p>
    <w:p w14:paraId="4C730E94" w14:textId="7C9149CD" w:rsidR="0066520D" w:rsidRDefault="0066520D" w:rsidP="0066520D">
      <w:pPr>
        <w:shd w:val="clear" w:color="auto" w:fill="FFFFFF"/>
        <w:spacing w:after="390"/>
        <w:jc w:val="both"/>
      </w:pPr>
      <w:r>
        <w:rPr>
          <w:color w:val="222222"/>
        </w:rPr>
        <w:t xml:space="preserve">Pro arabského nemocného jsou např. </w:t>
      </w:r>
      <w:r w:rsidRPr="00FF601D">
        <w:rPr>
          <w:color w:val="222222"/>
        </w:rPr>
        <w:t>exkrementy,</w:t>
      </w:r>
      <w:r>
        <w:rPr>
          <w:color w:val="222222"/>
        </w:rPr>
        <w:t xml:space="preserve"> krev,</w:t>
      </w:r>
      <w:r w:rsidRPr="00FF601D">
        <w:rPr>
          <w:color w:val="222222"/>
        </w:rPr>
        <w:t xml:space="preserve"> tělní t</w:t>
      </w:r>
      <w:r>
        <w:rPr>
          <w:color w:val="222222"/>
        </w:rPr>
        <w:t>ekutiny nečisté. Pokud je Arab</w:t>
      </w:r>
      <w:r w:rsidRPr="00FF601D">
        <w:rPr>
          <w:color w:val="222222"/>
        </w:rPr>
        <w:t xml:space="preserve"> </w:t>
      </w:r>
      <w:r>
        <w:rPr>
          <w:color w:val="222222"/>
        </w:rPr>
        <w:t xml:space="preserve">takto </w:t>
      </w:r>
      <w:r w:rsidRPr="00FF601D">
        <w:rPr>
          <w:color w:val="222222"/>
        </w:rPr>
        <w:t xml:space="preserve">znečištěn, musí následovat celkové mytí pod tekoucí vodou. </w:t>
      </w:r>
      <w:r>
        <w:rPr>
          <w:color w:val="222222"/>
        </w:rPr>
        <w:t xml:space="preserve">Arab se omývá </w:t>
      </w:r>
      <w:r w:rsidRPr="00FF601D">
        <w:rPr>
          <w:color w:val="222222"/>
        </w:rPr>
        <w:t>denně před modlitbami (ob</w:t>
      </w:r>
      <w:r>
        <w:rPr>
          <w:color w:val="222222"/>
        </w:rPr>
        <w:t>ličej, uši, ruce, nohy). Klasická</w:t>
      </w:r>
      <w:r w:rsidRPr="00FF601D">
        <w:rPr>
          <w:color w:val="222222"/>
        </w:rPr>
        <w:t xml:space="preserve"> hygienická péče</w:t>
      </w:r>
      <w:r>
        <w:rPr>
          <w:color w:val="222222"/>
        </w:rPr>
        <w:t xml:space="preserve"> nikdy</w:t>
      </w:r>
      <w:r w:rsidRPr="00FF601D">
        <w:rPr>
          <w:color w:val="222222"/>
        </w:rPr>
        <w:t xml:space="preserve"> nenahradí mytí rituální – k tomu je nutná </w:t>
      </w:r>
      <w:r>
        <w:rPr>
          <w:color w:val="222222"/>
        </w:rPr>
        <w:t>tekoucí voda, zachování daného</w:t>
      </w:r>
      <w:r w:rsidRPr="00FF601D">
        <w:rPr>
          <w:color w:val="222222"/>
        </w:rPr>
        <w:t xml:space="preserve"> pořadí při mytí i záměr mytí, proto je možné, že se muslimský pacient po hygienické péči bude chtít umýt ještě jednou, ale rituálně.</w:t>
      </w:r>
      <w:r w:rsidR="004B4302">
        <w:rPr>
          <w:color w:val="222222"/>
        </w:rPr>
        <w:t xml:space="preserve"> </w:t>
      </w:r>
      <w:r>
        <w:rPr>
          <w:color w:val="222222"/>
        </w:rPr>
        <w:t>Celková koupel, sprchování, je provedeno</w:t>
      </w:r>
      <w:r w:rsidRPr="00FF601D">
        <w:rPr>
          <w:color w:val="222222"/>
        </w:rPr>
        <w:t xml:space="preserve"> každý pátek, žena provádí celkovou</w:t>
      </w:r>
      <w:r>
        <w:rPr>
          <w:color w:val="222222"/>
        </w:rPr>
        <w:t xml:space="preserve"> koupel navíc po menstruaci, v případě po šestinedělí a po gynekologickém </w:t>
      </w:r>
      <w:r w:rsidRPr="00FF601D">
        <w:rPr>
          <w:color w:val="222222"/>
        </w:rPr>
        <w:t xml:space="preserve">vyšetření. </w:t>
      </w:r>
      <w:r>
        <w:rPr>
          <w:color w:val="222222"/>
        </w:rPr>
        <w:t>Co se týče d</w:t>
      </w:r>
      <w:r w:rsidRPr="00FF601D">
        <w:rPr>
          <w:color w:val="222222"/>
        </w:rPr>
        <w:t>održování hygieny dutiny ústní – islám</w:t>
      </w:r>
      <w:r>
        <w:rPr>
          <w:color w:val="222222"/>
        </w:rPr>
        <w:t>ská víra vyžaduje</w:t>
      </w:r>
      <w:r w:rsidRPr="00FF601D">
        <w:rPr>
          <w:color w:val="222222"/>
        </w:rPr>
        <w:t xml:space="preserve"> čištění zubů více než jedenkrát denně. V případě lež</w:t>
      </w:r>
      <w:r>
        <w:rPr>
          <w:color w:val="222222"/>
        </w:rPr>
        <w:t>ícího věřícího pacienta je důležité</w:t>
      </w:r>
      <w:r w:rsidRPr="00FF601D">
        <w:rPr>
          <w:color w:val="222222"/>
        </w:rPr>
        <w:t xml:space="preserve"> se postarat o to, aby byl k dispozici dostatek převařené vody, protože ta má vedle tekoucí vody očistný účinek</w:t>
      </w:r>
      <w:r w:rsidRPr="008A7BF8">
        <w:t>. (</w:t>
      </w:r>
      <w:proofErr w:type="spellStart"/>
      <w:r w:rsidRPr="008A7BF8">
        <w:t>Špirudová</w:t>
      </w:r>
      <w:proofErr w:type="spellEnd"/>
      <w:r w:rsidRPr="008A7BF8">
        <w:t>, 2004)</w:t>
      </w:r>
    </w:p>
    <w:p w14:paraId="714AD75C" w14:textId="0BCF8CA9" w:rsidR="0066520D" w:rsidRDefault="0066520D" w:rsidP="003A0C99">
      <w:pPr>
        <w:pStyle w:val="Nadpis3"/>
      </w:pPr>
      <w:bookmarkStart w:id="35" w:name="_Toc104896441"/>
      <w:r>
        <w:t>Stravování</w:t>
      </w:r>
      <w:bookmarkEnd w:id="35"/>
    </w:p>
    <w:p w14:paraId="258D0129" w14:textId="5E2B28E6" w:rsidR="0066520D" w:rsidRPr="00962EC3" w:rsidRDefault="0066520D" w:rsidP="0066520D">
      <w:pPr>
        <w:pStyle w:val="Normlnweb"/>
        <w:spacing w:before="0" w:line="276" w:lineRule="auto"/>
        <w:ind w:firstLine="0"/>
        <w:rPr>
          <w:color w:val="222222"/>
        </w:rPr>
      </w:pPr>
      <w:r w:rsidRPr="00962EC3">
        <w:rPr>
          <w:color w:val="222222"/>
        </w:rPr>
        <w:t>Stravování s</w:t>
      </w:r>
      <w:r>
        <w:rPr>
          <w:color w:val="222222"/>
        </w:rPr>
        <w:t>e věnuje samotný korán, v němž se jasně píše</w:t>
      </w:r>
      <w:r w:rsidRPr="00962EC3">
        <w:rPr>
          <w:color w:val="222222"/>
        </w:rPr>
        <w:t>, co je při konzumaci zakázáno, a co naopak doporučeno. Zakázán (</w:t>
      </w:r>
      <w:proofErr w:type="spellStart"/>
      <w:r w:rsidRPr="00962EC3">
        <w:rPr>
          <w:color w:val="222222"/>
        </w:rPr>
        <w:t>harám</w:t>
      </w:r>
      <w:proofErr w:type="spellEnd"/>
      <w:r w:rsidRPr="00962EC3">
        <w:rPr>
          <w:color w:val="222222"/>
        </w:rPr>
        <w:t xml:space="preserve">) je </w:t>
      </w:r>
      <w:r>
        <w:rPr>
          <w:color w:val="222222"/>
        </w:rPr>
        <w:t xml:space="preserve">jakýkoliv </w:t>
      </w:r>
      <w:r w:rsidRPr="00962EC3">
        <w:rPr>
          <w:color w:val="222222"/>
        </w:rPr>
        <w:t xml:space="preserve">alkohol včetně vína, s odůvodněním, že alkohol snižuje uvědomění muslimů a jejich nadšení pro věc. Podle koránu se také nesmí konzumovat </w:t>
      </w:r>
      <w:r>
        <w:rPr>
          <w:color w:val="222222"/>
        </w:rPr>
        <w:t>žádné vepřové maso. Určité výhrady mají Arabové</w:t>
      </w:r>
      <w:r w:rsidRPr="00962EC3">
        <w:rPr>
          <w:color w:val="222222"/>
        </w:rPr>
        <w:t xml:space="preserve"> také ke konzumaci syrového nebo polosyrového masa. Přestože mleté maso </w:t>
      </w:r>
      <w:r>
        <w:rPr>
          <w:color w:val="222222"/>
        </w:rPr>
        <w:t xml:space="preserve">z „dovolených zvířat“ </w:t>
      </w:r>
      <w:r w:rsidRPr="00962EC3">
        <w:rPr>
          <w:color w:val="222222"/>
        </w:rPr>
        <w:t xml:space="preserve">běžně konzumují, v našich podmínkách není jeho </w:t>
      </w:r>
      <w:r>
        <w:rPr>
          <w:color w:val="222222"/>
        </w:rPr>
        <w:t>podávání vhodné, neboť Arabové</w:t>
      </w:r>
      <w:r w:rsidRPr="00962EC3">
        <w:rPr>
          <w:color w:val="222222"/>
        </w:rPr>
        <w:t xml:space="preserve"> mají obavy, že obsahuje maso vepřové</w:t>
      </w:r>
      <w:r>
        <w:rPr>
          <w:color w:val="222222"/>
        </w:rPr>
        <w:t>, které nesmějí jíst</w:t>
      </w:r>
      <w:r w:rsidRPr="00962EC3">
        <w:rPr>
          <w:color w:val="222222"/>
        </w:rPr>
        <w:t>. Jídly doporučenými pro vyznavače Pro</w:t>
      </w:r>
      <w:r>
        <w:rPr>
          <w:color w:val="222222"/>
        </w:rPr>
        <w:t>rokova náboženství jsou</w:t>
      </w:r>
      <w:r w:rsidRPr="00962EC3">
        <w:rPr>
          <w:color w:val="222222"/>
        </w:rPr>
        <w:t xml:space="preserve"> zelenina, </w:t>
      </w:r>
      <w:r>
        <w:rPr>
          <w:color w:val="222222"/>
        </w:rPr>
        <w:t xml:space="preserve">skopové, </w:t>
      </w:r>
      <w:r w:rsidRPr="00962EC3">
        <w:rPr>
          <w:color w:val="222222"/>
        </w:rPr>
        <w:t>rýže, lušt</w:t>
      </w:r>
      <w:r>
        <w:rPr>
          <w:color w:val="222222"/>
        </w:rPr>
        <w:t>ěniny a koření. Arabové</w:t>
      </w:r>
      <w:r w:rsidRPr="00962EC3">
        <w:rPr>
          <w:color w:val="222222"/>
        </w:rPr>
        <w:t xml:space="preserve"> však </w:t>
      </w:r>
      <w:r>
        <w:rPr>
          <w:color w:val="222222"/>
        </w:rPr>
        <w:t xml:space="preserve">mohou konzumovat </w:t>
      </w:r>
      <w:r w:rsidRPr="00962EC3">
        <w:rPr>
          <w:color w:val="222222"/>
        </w:rPr>
        <w:t>také jiná masa, např. hovězí maso a drůbež.</w:t>
      </w:r>
      <w:r>
        <w:rPr>
          <w:color w:val="222222"/>
        </w:rPr>
        <w:t xml:space="preserve"> </w:t>
      </w:r>
      <w:r w:rsidRPr="00B94884">
        <w:t>(zdraví.euro.cz., 2007)</w:t>
      </w:r>
    </w:p>
    <w:p w14:paraId="2D7255E4" w14:textId="77777777" w:rsidR="0066520D" w:rsidRDefault="0066520D" w:rsidP="0066520D">
      <w:pPr>
        <w:pStyle w:val="Normlnweb"/>
        <w:spacing w:before="0" w:after="390" w:line="276" w:lineRule="auto"/>
        <w:rPr>
          <w:color w:val="222222"/>
        </w:rPr>
      </w:pPr>
      <w:r w:rsidRPr="00962EC3">
        <w:rPr>
          <w:color w:val="222222"/>
        </w:rPr>
        <w:t>V souladu s isl</w:t>
      </w:r>
      <w:r>
        <w:rPr>
          <w:color w:val="222222"/>
        </w:rPr>
        <w:t>ámským právem dodržují Arabové</w:t>
      </w:r>
      <w:r w:rsidRPr="00962EC3">
        <w:rPr>
          <w:color w:val="222222"/>
        </w:rPr>
        <w:t xml:space="preserve"> i speciální etiketu stolování. Před jídlem pronášejí slovo „</w:t>
      </w:r>
      <w:proofErr w:type="spellStart"/>
      <w:r w:rsidRPr="00962EC3">
        <w:rPr>
          <w:color w:val="222222"/>
        </w:rPr>
        <w:t>bismilláh</w:t>
      </w:r>
      <w:proofErr w:type="spellEnd"/>
      <w:r w:rsidRPr="00962EC3">
        <w:rPr>
          <w:color w:val="222222"/>
        </w:rPr>
        <w:t xml:space="preserve">“ („ve jménu Boha“) a po jídle </w:t>
      </w:r>
      <w:r>
        <w:rPr>
          <w:color w:val="222222"/>
        </w:rPr>
        <w:t xml:space="preserve">prohlásí </w:t>
      </w:r>
      <w:r w:rsidRPr="00962EC3">
        <w:rPr>
          <w:color w:val="222222"/>
        </w:rPr>
        <w:t xml:space="preserve">díkůvzdání. Pokud je to možné, berou jídlo pouze </w:t>
      </w:r>
      <w:r>
        <w:rPr>
          <w:color w:val="222222"/>
        </w:rPr>
        <w:t xml:space="preserve">a jen </w:t>
      </w:r>
      <w:r w:rsidRPr="00962EC3">
        <w:rPr>
          <w:color w:val="222222"/>
        </w:rPr>
        <w:t>pravou rukou, protože levá ruka je určena k „nečistým účelům“</w:t>
      </w:r>
      <w:r>
        <w:rPr>
          <w:color w:val="222222"/>
        </w:rPr>
        <w:t xml:space="preserve"> je považována za špinavou</w:t>
      </w:r>
      <w:r w:rsidRPr="00962EC3">
        <w:rPr>
          <w:color w:val="222222"/>
        </w:rPr>
        <w:t xml:space="preserve">. Chléb </w:t>
      </w:r>
      <w:r>
        <w:rPr>
          <w:color w:val="222222"/>
        </w:rPr>
        <w:t xml:space="preserve">nikdy </w:t>
      </w:r>
      <w:r w:rsidRPr="00962EC3">
        <w:rPr>
          <w:color w:val="222222"/>
        </w:rPr>
        <w:t>nekrájejí nožem, ale lámou, vodu nesrkají ani hlasitě nehltají. Voda se má vždy vypít buď všechna, nebo se musí podat sousedovi, nikdy se nesmí vylít. Po vyprázdnění šálku vody se má poděkovat „a</w:t>
      </w:r>
      <w:r>
        <w:rPr>
          <w:color w:val="222222"/>
        </w:rPr>
        <w:t>l-</w:t>
      </w:r>
      <w:proofErr w:type="spellStart"/>
      <w:r>
        <w:rPr>
          <w:color w:val="222222"/>
        </w:rPr>
        <w:t>hamdu</w:t>
      </w:r>
      <w:proofErr w:type="spellEnd"/>
      <w:r>
        <w:rPr>
          <w:color w:val="222222"/>
        </w:rPr>
        <w:t xml:space="preserve"> </w:t>
      </w:r>
      <w:proofErr w:type="spellStart"/>
      <w:r>
        <w:rPr>
          <w:color w:val="222222"/>
        </w:rPr>
        <w:t>lilláh</w:t>
      </w:r>
      <w:proofErr w:type="spellEnd"/>
      <w:r>
        <w:rPr>
          <w:color w:val="222222"/>
        </w:rPr>
        <w:t>“ („chvála Bohu</w:t>
      </w:r>
      <w:r w:rsidRPr="00B94884">
        <w:t>“) (Ševčíková, 2007)</w:t>
      </w:r>
    </w:p>
    <w:p w14:paraId="1655D70F" w14:textId="77777777" w:rsidR="0066520D" w:rsidRPr="0064104B" w:rsidRDefault="0066520D" w:rsidP="003A0C99">
      <w:pPr>
        <w:pStyle w:val="Nadpis3"/>
      </w:pPr>
      <w:bookmarkStart w:id="36" w:name="_Toc104896442"/>
      <w:r w:rsidRPr="0064104B">
        <w:lastRenderedPageBreak/>
        <w:t>Tradiční jídla a nápoje</w:t>
      </w:r>
      <w:bookmarkEnd w:id="36"/>
    </w:p>
    <w:p w14:paraId="76281C02" w14:textId="5779EBF6" w:rsidR="0066520D" w:rsidRDefault="0066520D" w:rsidP="0066520D">
      <w:pPr>
        <w:spacing w:before="100" w:beforeAutospacing="1" w:after="100" w:afterAutospacing="1"/>
        <w:jc w:val="both"/>
      </w:pPr>
      <w:r w:rsidRPr="00DD4278">
        <w:t xml:space="preserve">Typickým občerstvením, kterého se vám dostane na uvítanou, je světlá trpká káva, kterou vám musí </w:t>
      </w:r>
      <w:r>
        <w:t xml:space="preserve">vždy </w:t>
      </w:r>
      <w:r w:rsidRPr="00DD4278">
        <w:t xml:space="preserve">dolívat obsluha. Dále pak </w:t>
      </w:r>
      <w:r>
        <w:t xml:space="preserve">je podáván </w:t>
      </w:r>
      <w:r w:rsidRPr="00DD4278">
        <w:t xml:space="preserve">přeslazený čaj v malém šálku s ouškem a někdy také </w:t>
      </w:r>
      <w:r>
        <w:t>mohou být servírovány datle. Kávu</w:t>
      </w:r>
      <w:r w:rsidRPr="00DD4278">
        <w:t xml:space="preserve"> by</w:t>
      </w:r>
      <w:r>
        <w:t xml:space="preserve">chom si </w:t>
      </w:r>
      <w:r w:rsidRPr="00DD4278">
        <w:t>neměl</w:t>
      </w:r>
      <w:r>
        <w:t>i</w:t>
      </w:r>
      <w:r w:rsidRPr="00DD4278">
        <w:t xml:space="preserve"> nechat nalít více než třikrát. Pokud již další šálek kávy </w:t>
      </w:r>
      <w:r>
        <w:t>odmítáme</w:t>
      </w:r>
      <w:r w:rsidRPr="00DD4278">
        <w:t xml:space="preserve">, krátce pokýváme šálkem v prstech ze strany na stranu. Šálek se </w:t>
      </w:r>
      <w:r>
        <w:t xml:space="preserve">musí </w:t>
      </w:r>
      <w:r w:rsidRPr="00DD4278">
        <w:t>dr</w:t>
      </w:r>
      <w:r>
        <w:t xml:space="preserve">žet </w:t>
      </w:r>
      <w:r w:rsidRPr="00DD4278">
        <w:t xml:space="preserve">v pravé ruce, stejně tak se pravou rukou konzumují veškeré nápoje a potraviny. Levá ruka se při konzumaci </w:t>
      </w:r>
      <w:r>
        <w:t>nikdy</w:t>
      </w:r>
      <w:r w:rsidRPr="00DD4278">
        <w:t xml:space="preserve"> nepoužívá. Při typické arabské večeři se hoduje na zemi, </w:t>
      </w:r>
      <w:r>
        <w:t xml:space="preserve">s použitím </w:t>
      </w:r>
      <w:r w:rsidRPr="00DD4278">
        <w:t>ruk</w:t>
      </w:r>
      <w:r>
        <w:t>ou</w:t>
      </w:r>
      <w:r w:rsidRPr="00DD4278">
        <w:t xml:space="preserve"> a bez příboru. </w:t>
      </w:r>
      <w:r>
        <w:t>(</w:t>
      </w:r>
      <w:proofErr w:type="spellStart"/>
      <w:r>
        <w:t>Mrlínová</w:t>
      </w:r>
      <w:proofErr w:type="spellEnd"/>
      <w:r>
        <w:t>, 2008)</w:t>
      </w:r>
    </w:p>
    <w:p w14:paraId="3B6A1328" w14:textId="2793ADE7" w:rsidR="005A5B4B" w:rsidRDefault="005A5B4B" w:rsidP="005A5B4B">
      <w:pPr>
        <w:pStyle w:val="Normlnweb"/>
        <w:spacing w:line="276" w:lineRule="auto"/>
        <w:rPr>
          <w:color w:val="333333"/>
        </w:rPr>
      </w:pPr>
      <w:r w:rsidRPr="00962EC3">
        <w:rPr>
          <w:rStyle w:val="Siln"/>
          <w:color w:val="222222"/>
          <w:shd w:val="clear" w:color="auto" w:fill="FFFFFF"/>
        </w:rPr>
        <w:t>Stravovací zvyky</w:t>
      </w:r>
      <w:r w:rsidRPr="00962EC3">
        <w:rPr>
          <w:color w:val="222222"/>
          <w:shd w:val="clear" w:color="auto" w:fill="FFFFFF"/>
        </w:rPr>
        <w:t> – korán zakazuje konzumaci vepřového masa včetně pokrmů připravených na tuku z vepřového masa. Zakázaná je konzumace alkoholu i pokrmů, které byly na alkoholu připravovány. Z mořských živočichů mohou jíst ryby, které mají šupiny.</w:t>
      </w:r>
      <w:r>
        <w:rPr>
          <w:color w:val="222222"/>
          <w:shd w:val="clear" w:color="auto" w:fill="FFFFFF"/>
        </w:rPr>
        <w:t xml:space="preserve"> (</w:t>
      </w:r>
      <w:proofErr w:type="spellStart"/>
      <w:r>
        <w:rPr>
          <w:color w:val="333333"/>
        </w:rPr>
        <w:t>Çelen</w:t>
      </w:r>
      <w:proofErr w:type="spellEnd"/>
      <w:r>
        <w:rPr>
          <w:color w:val="333333"/>
        </w:rPr>
        <w:t>, 2015)</w:t>
      </w:r>
    </w:p>
    <w:p w14:paraId="6F6DBEFE" w14:textId="77777777" w:rsidR="005A5B4B" w:rsidRPr="00962EC3" w:rsidRDefault="005A5B4B" w:rsidP="003A0C99">
      <w:pPr>
        <w:pStyle w:val="Nadpis3"/>
      </w:pPr>
      <w:bookmarkStart w:id="37" w:name="_Toc104896443"/>
      <w:r w:rsidRPr="00962EC3">
        <w:t>Stravová</w:t>
      </w:r>
      <w:r>
        <w:t>ní arabského</w:t>
      </w:r>
      <w:r w:rsidRPr="00962EC3">
        <w:t xml:space="preserve"> pacienta v nemocnici</w:t>
      </w:r>
      <w:bookmarkEnd w:id="37"/>
    </w:p>
    <w:p w14:paraId="54C9E016" w14:textId="5242B084" w:rsidR="005A5B4B" w:rsidRDefault="005A5B4B" w:rsidP="003165C9">
      <w:pPr>
        <w:shd w:val="clear" w:color="auto" w:fill="FFFFFF"/>
        <w:spacing w:after="390"/>
        <w:jc w:val="both"/>
      </w:pPr>
      <w:r w:rsidRPr="00962EC3">
        <w:rPr>
          <w:color w:val="222222"/>
        </w:rPr>
        <w:t xml:space="preserve">Korán zakazuje konzumaci vepřového masa včetně pokrmů připravených na tuku z vepřového masa. Nepodáváme věřícímu pacientovi ani hustou polévku, ve které je uzenina. Ortodoxní věřící nepoužije ani nůž, kterým bylo vepřové maso nakrájeno. Je vhodné podávat nemocnému drůbeží či hovězí maso, vyhýbáme se masu mletému. Nabídneme nemocnému vyváženou vegetariánskou stravu. V případě nutnosti dodržování diety je třeba seznámit pacienta i jeho rodinu s významem a případnými následky nedodržování dietní stravy. Zajistíme, aby stravu muslimské pacientce </w:t>
      </w:r>
      <w:r w:rsidRPr="00F57391">
        <w:t>podávala žena, v případě, že ji podá např. ošetřovatel, se může stát, že ji bude odmítat.</w:t>
      </w:r>
      <w:r>
        <w:t xml:space="preserve"> </w:t>
      </w:r>
      <w:r w:rsidRPr="0000015D">
        <w:t>(Zdraví.euro.cz)</w:t>
      </w:r>
      <w:r w:rsidR="003165C9">
        <w:t xml:space="preserve"> </w:t>
      </w:r>
      <w:r w:rsidRPr="00F57391">
        <w:t xml:space="preserve">Půst je jeden z pěti pilířů islámu. Půst muslimové drží nejen v určené dny a svátky, ale mohou ho dodržovat kdykoli chtějí. Nejznámějším muslimským půstem je Ramadán. Ramadán je hlavním svátkem v roce. (9. měsíc islámského roku, trvá </w:t>
      </w:r>
      <w:proofErr w:type="gramStart"/>
      <w:r w:rsidRPr="00F57391">
        <w:t>28 – 30</w:t>
      </w:r>
      <w:proofErr w:type="gramEnd"/>
      <w:r w:rsidRPr="00F57391">
        <w:t xml:space="preserve"> dní).</w:t>
      </w:r>
      <w:r w:rsidRPr="0000015D">
        <w:rPr>
          <w:color w:val="3C4055"/>
        </w:rPr>
        <w:t xml:space="preserve"> </w:t>
      </w:r>
      <w:r>
        <w:rPr>
          <w:color w:val="3C4055"/>
        </w:rPr>
        <w:t>(</w:t>
      </w:r>
      <w:r w:rsidRPr="0000015D">
        <w:t>Gulášová, 2009)</w:t>
      </w:r>
    </w:p>
    <w:p w14:paraId="637A8CB2" w14:textId="27AC9C2B" w:rsidR="003165C9" w:rsidRDefault="003165C9" w:rsidP="00AD1449">
      <w:pPr>
        <w:pStyle w:val="Nadpis3"/>
      </w:pPr>
      <w:bookmarkStart w:id="38" w:name="_Toc104896444"/>
      <w:r>
        <w:t>Komunikace</w:t>
      </w:r>
      <w:bookmarkEnd w:id="38"/>
    </w:p>
    <w:p w14:paraId="0C03C59D" w14:textId="7E30C752" w:rsidR="003165C9" w:rsidRDefault="003165C9" w:rsidP="003165C9">
      <w:pPr>
        <w:spacing w:before="100" w:beforeAutospacing="1" w:after="100" w:afterAutospacing="1"/>
        <w:jc w:val="both"/>
      </w:pPr>
      <w:r>
        <w:t xml:space="preserve">Pokud zahájíme rozhovor s Arabem, měli bychom začít </w:t>
      </w:r>
      <w:r w:rsidRPr="00DD4278">
        <w:t xml:space="preserve">obecnými tématy, např. o sportu, </w:t>
      </w:r>
      <w:r>
        <w:t xml:space="preserve">o klimatických podmínkách, </w:t>
      </w:r>
      <w:r w:rsidRPr="00DD4278">
        <w:t xml:space="preserve">o významných událostech v zemi či světě, </w:t>
      </w:r>
      <w:r>
        <w:t>je</w:t>
      </w:r>
      <w:r w:rsidRPr="00DD4278">
        <w:t xml:space="preserve"> vhodné, zdržet se jakýchkoliv kritických komentářů k</w:t>
      </w:r>
      <w:r>
        <w:t xml:space="preserve"> různým </w:t>
      </w:r>
      <w:r w:rsidRPr="00DD4278">
        <w:t xml:space="preserve">odlišnostem způsobu života a myšlení v Saúdské Arábii. Saúdský </w:t>
      </w:r>
      <w:r>
        <w:t xml:space="preserve">hostitel </w:t>
      </w:r>
      <w:r w:rsidRPr="00DD4278">
        <w:t xml:space="preserve">rovněž nebude kritizovat způsob myšlení </w:t>
      </w:r>
      <w:r>
        <w:t xml:space="preserve">a života </w:t>
      </w:r>
      <w:r w:rsidRPr="00DD4278">
        <w:t xml:space="preserve">v ČR. Obecně </w:t>
      </w:r>
      <w:r>
        <w:t>můžeme</w:t>
      </w:r>
      <w:r w:rsidRPr="00DD4278">
        <w:t xml:space="preserve"> konstatovat, že saúdský </w:t>
      </w:r>
      <w:r>
        <w:t xml:space="preserve">Arab </w:t>
      </w:r>
      <w:r w:rsidRPr="00DD4278">
        <w:t xml:space="preserve">bude odmítat islamistický terorismus, resp. jakékoliv formy politicky zaměřeného terorismu. </w:t>
      </w:r>
      <w:r>
        <w:t>R</w:t>
      </w:r>
      <w:r w:rsidRPr="00DD4278">
        <w:t>ovněž</w:t>
      </w:r>
      <w:r>
        <w:t xml:space="preserve"> se považuje za velmi</w:t>
      </w:r>
      <w:r w:rsidRPr="00DD4278">
        <w:t xml:space="preserve"> zdvořilé </w:t>
      </w:r>
      <w:r>
        <w:t xml:space="preserve">otázky týkající se </w:t>
      </w:r>
      <w:r w:rsidRPr="00DD4278">
        <w:t>rodin</w:t>
      </w:r>
      <w:r>
        <w:t>y</w:t>
      </w:r>
      <w:r w:rsidRPr="00DD4278">
        <w:t xml:space="preserve">, pokud </w:t>
      </w:r>
      <w:r>
        <w:t xml:space="preserve">se již </w:t>
      </w:r>
      <w:r w:rsidR="00663BC3">
        <w:t>s</w:t>
      </w:r>
      <w:r>
        <w:t xml:space="preserve"> hostitelem dobře známe a známe také </w:t>
      </w:r>
      <w:r w:rsidRPr="00DD4278">
        <w:t>jeho rodinné poměry</w:t>
      </w:r>
      <w:r>
        <w:t>.</w:t>
      </w:r>
      <w:r w:rsidRPr="00DD4278">
        <w:t xml:space="preserve"> </w:t>
      </w:r>
      <w:r>
        <w:t>(</w:t>
      </w:r>
      <w:proofErr w:type="spellStart"/>
      <w:r>
        <w:t>Mrlínová</w:t>
      </w:r>
      <w:proofErr w:type="spellEnd"/>
      <w:r>
        <w:t>, 2008)</w:t>
      </w:r>
    </w:p>
    <w:p w14:paraId="07C0BE07" w14:textId="7F1432AE" w:rsidR="003165C9" w:rsidRDefault="003165C9" w:rsidP="003165C9">
      <w:pPr>
        <w:spacing w:before="100" w:beforeAutospacing="1" w:after="100" w:afterAutospacing="1"/>
        <w:jc w:val="both"/>
      </w:pPr>
      <w:r w:rsidRPr="00DD4278">
        <w:t>Formální anglický pozdrav „</w:t>
      </w:r>
      <w:proofErr w:type="spellStart"/>
      <w:r w:rsidRPr="00DD4278">
        <w:t>How</w:t>
      </w:r>
      <w:proofErr w:type="spellEnd"/>
      <w:r w:rsidRPr="00DD4278">
        <w:t xml:space="preserve"> are </w:t>
      </w:r>
      <w:proofErr w:type="spellStart"/>
      <w:r w:rsidRPr="00DD4278">
        <w:t>you</w:t>
      </w:r>
      <w:proofErr w:type="spellEnd"/>
      <w:r w:rsidRPr="00DD4278">
        <w:t xml:space="preserve">“ je při komunikaci v anglickém jazyce </w:t>
      </w:r>
      <w:r>
        <w:t xml:space="preserve">velmi často užívaný a naprosto </w:t>
      </w:r>
      <w:r w:rsidRPr="00DD4278">
        <w:t xml:space="preserve">běžný, ba dokonce nutný. I přesto, že jednání </w:t>
      </w:r>
      <w:r>
        <w:t>mohou</w:t>
      </w:r>
      <w:r w:rsidRPr="00DD4278">
        <w:t xml:space="preserve"> probíhat v angličtině, je zdvořilé pozdravit arabsky, tedy „</w:t>
      </w:r>
      <w:proofErr w:type="spellStart"/>
      <w:r w:rsidRPr="00DD4278">
        <w:t>salam</w:t>
      </w:r>
      <w:proofErr w:type="spellEnd"/>
      <w:r w:rsidRPr="00DD4278">
        <w:t xml:space="preserve"> </w:t>
      </w:r>
      <w:proofErr w:type="spellStart"/>
      <w:r w:rsidRPr="00DD4278">
        <w:t>alejkum</w:t>
      </w:r>
      <w:proofErr w:type="spellEnd"/>
      <w:r w:rsidRPr="00DD4278">
        <w:t xml:space="preserve">“ („mír s Tebou“), potažmo </w:t>
      </w:r>
      <w:r w:rsidRPr="00DD4278">
        <w:lastRenderedPageBreak/>
        <w:t xml:space="preserve">na </w:t>
      </w:r>
      <w:r>
        <w:t>tento</w:t>
      </w:r>
      <w:r w:rsidRPr="00DD4278">
        <w:t xml:space="preserve"> pozdrav od partnera odpovědět „</w:t>
      </w:r>
      <w:proofErr w:type="spellStart"/>
      <w:r w:rsidRPr="00DD4278">
        <w:t>alejkum</w:t>
      </w:r>
      <w:proofErr w:type="spellEnd"/>
      <w:r w:rsidRPr="00DD4278">
        <w:t xml:space="preserve"> </w:t>
      </w:r>
      <w:proofErr w:type="spellStart"/>
      <w:r w:rsidRPr="00DD4278">
        <w:t>salam</w:t>
      </w:r>
      <w:proofErr w:type="spellEnd"/>
      <w:r w:rsidRPr="00DD4278">
        <w:t xml:space="preserve">“. </w:t>
      </w:r>
      <w:r>
        <w:t>Za m</w:t>
      </w:r>
      <w:r w:rsidRPr="00DD4278">
        <w:t xml:space="preserve">éně formální rozloučení </w:t>
      </w:r>
      <w:r>
        <w:t xml:space="preserve">se </w:t>
      </w:r>
      <w:proofErr w:type="gramStart"/>
      <w:r>
        <w:t xml:space="preserve">považuje  </w:t>
      </w:r>
      <w:proofErr w:type="spellStart"/>
      <w:r w:rsidRPr="00DD4278">
        <w:t>másalama</w:t>
      </w:r>
      <w:proofErr w:type="spellEnd"/>
      <w:proofErr w:type="gramEnd"/>
      <w:r w:rsidRPr="00DD4278">
        <w:t xml:space="preserve">“. </w:t>
      </w:r>
      <w:r>
        <w:t>(</w:t>
      </w:r>
      <w:proofErr w:type="spellStart"/>
      <w:r>
        <w:t>Mrlínová</w:t>
      </w:r>
      <w:proofErr w:type="spellEnd"/>
      <w:r>
        <w:t>, 2008)</w:t>
      </w:r>
    </w:p>
    <w:p w14:paraId="591B917F" w14:textId="77777777" w:rsidR="003165C9" w:rsidRPr="00641438" w:rsidRDefault="003165C9" w:rsidP="00AD1449">
      <w:pPr>
        <w:pStyle w:val="Nadpis3"/>
      </w:pPr>
      <w:bookmarkStart w:id="39" w:name="_Toc104896445"/>
      <w:r w:rsidRPr="00641438">
        <w:t>Islám a jeho charakteristika náboženství a tradice</w:t>
      </w:r>
      <w:bookmarkEnd w:id="39"/>
    </w:p>
    <w:p w14:paraId="11A999FE" w14:textId="24E4D9F9" w:rsidR="003165C9" w:rsidRDefault="003165C9" w:rsidP="003165C9">
      <w:pPr>
        <w:pStyle w:val="Normlnweb"/>
        <w:spacing w:line="276" w:lineRule="auto"/>
      </w:pPr>
      <w:r>
        <w:t xml:space="preserve">V současné době se v odborných religionistických či antropologických kruzích můžeme běžně setkat s velmi širokým vymezením pojmu islám, který již není vnímán jen jako náboženství, ale je na něj nazíráno daleko komplexněji. Tento přístup je pochopitelný, neboť islám vznikal v interakci se sociokulturním prostředím medínské a mekkánské společnosti z počátku sedmého století. Postava Muhammada Ibn </w:t>
      </w:r>
      <w:proofErr w:type="spellStart"/>
      <w:r>
        <w:t>Abdalláha</w:t>
      </w:r>
      <w:proofErr w:type="spellEnd"/>
      <w:r>
        <w:t xml:space="preserve"> tak velmi zasáhla výrazným způsobem do koncepce nově vznikajícího náboženství především svou rolí zákonodárce, organizátora a politického vůdce sjednocené muslimské obce </w:t>
      </w:r>
      <w:proofErr w:type="spellStart"/>
      <w:r w:rsidRPr="00852C25">
        <w:rPr>
          <w:i/>
        </w:rPr>
        <w:t>ummy</w:t>
      </w:r>
      <w:proofErr w:type="spellEnd"/>
      <w:r>
        <w:t>. Nicméně již nyní je vhodné připomenout, že koránské verše i výroky připisované tradicí prorokovi Muhammadovi, odrážející do značné míry také neduhy mekkánské společnosti, obsahují nejen nařízení náboženská, ale také principy společenského a politického uspořádání, právní ustanovení, zásady správného ekonomického chování či mravní a etická doporučení. Tuto vzájemnou provázanost všech těchto aspektů života lidského reflektují religionisté a antropologové nejčastěji tak, že v souvislosti s islámem hovoří spíše než o náboženství jako o způsobu života nebo jejich životním stylu. Náboženské jevy obecně je potřeba vnímat jako sociokulturní fenomény, které jsou velmi úzce provázány se všemi aspekty kultury a společnosti, a proto je lze také plnohodnotně zkoumat jen ve vztahu ke společnosti a kultuře. Obdobný přístup je možné aplikovat také na islámskou tradici. Stejně jako v jiných náboženských tradicích i v případě islámu není vůbec lehké určit přesnou hranici mezi náboženským a kulturním paradigmatem. Nejedná se o překvapivé zjištění, vezmeme-li v potaz široké spektrum definic pojmů kultury a náboženství, kteréžto se v rámci různých vědních disciplín vždy do určité míry liší. V kulturní antropologii, ale také v interkulturní psychologii je pojem kultura vztahován k projevům lidského chování. Kulturou se pak míní konkrétní symboly, zvyklosti, jazykové rituály a komunikační normy, sdílené hodnotové systémy, předávané zkušenosti nebo principy zachovávání tabu. Pod pojmem náboženství si pak v antropologii můžeme také představit „institucionalizovanou třídu sociokulturních regulativů a idejí kulturních, které determinují sdílený způsob jednání a myšlení příslušníků dané kultury a ovlivňují fungování sociálního řádu. Náboženství v tradičních společnostech představovalo nástroj sociální kontroly a mimo jiné také aktivně utvářelo morálku a světový názor členů celé dané společnosti, což pochopitelně platilo i pro islám. (Soukup, 2011)</w:t>
      </w:r>
    </w:p>
    <w:p w14:paraId="7A8AFE05" w14:textId="77777777" w:rsidR="00EC59DE" w:rsidRDefault="00EC59DE" w:rsidP="003165C9">
      <w:pPr>
        <w:pStyle w:val="Normlnweb"/>
        <w:spacing w:line="276" w:lineRule="auto"/>
      </w:pPr>
    </w:p>
    <w:p w14:paraId="56E81F44" w14:textId="0B823C98" w:rsidR="006B5D43" w:rsidRDefault="0096792F" w:rsidP="0096792F">
      <w:pPr>
        <w:pStyle w:val="Nadpis2"/>
      </w:pPr>
      <w:bookmarkStart w:id="40" w:name="_Toc104896446"/>
      <w:r>
        <w:t>Romové</w:t>
      </w:r>
      <w:bookmarkEnd w:id="40"/>
    </w:p>
    <w:p w14:paraId="74D468C6" w14:textId="33EE4260" w:rsidR="00AD2ADE" w:rsidRDefault="00AD2ADE" w:rsidP="00AD1449">
      <w:pPr>
        <w:pStyle w:val="Nadpis3"/>
      </w:pPr>
      <w:bookmarkStart w:id="41" w:name="_Toc104896447"/>
      <w:r>
        <w:t>Obecná charakteristika</w:t>
      </w:r>
      <w:bookmarkEnd w:id="41"/>
    </w:p>
    <w:p w14:paraId="5AA760F7" w14:textId="215E1720" w:rsidR="00AD2ADE" w:rsidRDefault="00D33374" w:rsidP="00AD2ADE">
      <w:pPr>
        <w:pStyle w:val="Tlotextu"/>
        <w:ind w:firstLine="0"/>
      </w:pPr>
      <w:r w:rsidRPr="00AD2ADE">
        <w:t>Romská kultura není homogenní, podléhá lokálním vlivům a je v různých oblastech velmi rozmanitá.</w:t>
      </w:r>
      <w:r w:rsidR="00AD2ADE">
        <w:t xml:space="preserve"> </w:t>
      </w:r>
      <w:r w:rsidRPr="00AD2ADE">
        <w:t xml:space="preserve">Už od středověku budili Romové nedůvěru svým odlišným zjevem, povahou a </w:t>
      </w:r>
      <w:r w:rsidRPr="00AD2ADE">
        <w:lastRenderedPageBreak/>
        <w:t>neznámými zvyklostmi. K tomu se přidružovaly příležitostné krádeže a pytláctví, které jim zajišťovaly obživu.</w:t>
      </w:r>
      <w:r w:rsidR="00AD2ADE">
        <w:t xml:space="preserve"> </w:t>
      </w:r>
      <w:r w:rsidR="00AD2ADE" w:rsidRPr="00AD2ADE">
        <w:t>Společným jazykem je romština</w:t>
      </w:r>
    </w:p>
    <w:p w14:paraId="31A9DF6C" w14:textId="4DB811E7" w:rsidR="00C12038" w:rsidRDefault="00C12038" w:rsidP="00C12038">
      <w:pPr>
        <w:pStyle w:val="Nadpis3"/>
      </w:pPr>
      <w:bookmarkStart w:id="42" w:name="_Toc104896448"/>
      <w:r>
        <w:t>Vztah k nemoci a smrti</w:t>
      </w:r>
      <w:bookmarkEnd w:id="42"/>
    </w:p>
    <w:p w14:paraId="1ABD6A8F" w14:textId="5DDDCEBF" w:rsidR="008749E4" w:rsidRDefault="00297224" w:rsidP="008749E4">
      <w:pPr>
        <w:pStyle w:val="Tlotextu"/>
        <w:ind w:firstLine="0"/>
      </w:pPr>
      <w:r w:rsidRPr="009A4A48">
        <w:t>Romové pociťují velký strach z bolesti a ze smrti, i když jejich zdravotní stav není vážný.  Pro Romy žádná bolest není banalitou. Je to dáno jejich temperamentem a původem. Romové bolest projevují jak verbálně, tak mimicky. Hlasitě naříkají, vzdychají, stěžují si, pláčou. Jsou velmi emotivní, často a nahlas sténají</w:t>
      </w:r>
      <w:r>
        <w:t>.</w:t>
      </w:r>
      <w:r w:rsidRPr="009A4A48">
        <w:rPr>
          <w:rFonts w:asciiTheme="minorHAnsi" w:eastAsiaTheme="minorEastAsia" w:hAnsi="Calibri"/>
          <w:color w:val="000000" w:themeColor="text1"/>
          <w:kern w:val="24"/>
          <w:sz w:val="56"/>
          <w:szCs w:val="56"/>
          <w:lang w:eastAsia="cs-CZ"/>
        </w:rPr>
        <w:t xml:space="preserve"> </w:t>
      </w:r>
      <w:r w:rsidRPr="009A4A48">
        <w:t>V romské kultuře není</w:t>
      </w:r>
      <w:r w:rsidR="008749E4">
        <w:t>,</w:t>
      </w:r>
      <w:r w:rsidRPr="009A4A48">
        <w:t xml:space="preserve"> nemoc jen záležitostí jedince. Pokud je Rom hospitalizovaný, chodí jej navštěvovat celá širší rodina, často i mimo návštěvní dobu, což může vést ke konfliktům se zdravotnickým personálem</w:t>
      </w:r>
      <w:r w:rsidR="008749E4">
        <w:t xml:space="preserve">. </w:t>
      </w:r>
      <w:r w:rsidR="008749E4" w:rsidRPr="009A4A48">
        <w:t>Umírání prožívá celá rodina velmi hlasitě, chce být u toho celá rodina.</w:t>
      </w:r>
      <w:r w:rsidR="008749E4">
        <w:t xml:space="preserve"> </w:t>
      </w:r>
      <w:r w:rsidR="008749E4" w:rsidRPr="009A4A48">
        <w:t>Pohřeb je pro Romy významným obřadem.</w:t>
      </w:r>
    </w:p>
    <w:p w14:paraId="79BFF983" w14:textId="19AC2F9E" w:rsidR="00C12038" w:rsidRDefault="00C12038" w:rsidP="00C12038">
      <w:pPr>
        <w:pStyle w:val="Nadpis3"/>
      </w:pPr>
      <w:bookmarkStart w:id="43" w:name="_Toc104896449"/>
      <w:r>
        <w:t>Vztah ke zdraví a prevenci</w:t>
      </w:r>
      <w:bookmarkEnd w:id="43"/>
    </w:p>
    <w:p w14:paraId="18203F23" w14:textId="798E5851" w:rsidR="00297224" w:rsidRPr="009A4A48" w:rsidRDefault="00297224" w:rsidP="00297224">
      <w:pPr>
        <w:pStyle w:val="Tlotextu"/>
        <w:ind w:firstLine="0"/>
      </w:pPr>
      <w:r w:rsidRPr="009A4A48">
        <w:t>Zdraví je v romském hodnotovém žebříčku na třetí příčce (po lásce a rodině). Nemocnice Romové obecně nemají rádi, protože je tam podle nich velký výskyt nemocí, bakterií a smrti, ale pokud není zbytí, nechají se hospitalizovat.</w:t>
      </w:r>
      <w:r>
        <w:t xml:space="preserve"> </w:t>
      </w:r>
      <w:r w:rsidRPr="009A4A48">
        <w:t xml:space="preserve">Při hospitalizaci v nemocnici, je pro zdravotníky poměrně náročné se o ně starat, jelikož jim Romové nedůvěřují. Značným problémem také může být komunikace s rodinou hospitalizovaného. </w:t>
      </w:r>
      <w:r w:rsidR="008749E4" w:rsidRPr="009A4A48">
        <w:t>Romové pociťují velký strach z bolesti a ze smrti, i když jejich zdravotní stav není vážný.  Pro Romy žádná bolest není banalitou. Je to dáno jejich temperamentem a původem. Romové běžně dodržují léčebný režim jen do doby, než vymizí bolestivé příznaky a pokud potíže ustanou, přestávají užívat léky a na rady zdravotníků nedbají.</w:t>
      </w:r>
      <w:r w:rsidR="008749E4">
        <w:t xml:space="preserve"> </w:t>
      </w:r>
      <w:r w:rsidR="008749E4" w:rsidRPr="009A4A48">
        <w:t>Obecně vnímají zdravotníky jako někoho, kdo může za problém, neboť na něj upozornil</w:t>
      </w:r>
      <w:r w:rsidR="008749E4">
        <w:t xml:space="preserve">. </w:t>
      </w:r>
      <w:r w:rsidRPr="009A4A48">
        <w:t>Romové přejí, aby informace o jejich zdravotním stavu byly sděleny jim a jejich rodině. Je důležité zjistit komu z rodiny poskytovat informace a kdo se zdravotníky za rodinu bude jednat. V období nemoci mají Romové slabou vůli a nedokážou být vytrvalí ani trpěliví pacienti.</w:t>
      </w:r>
      <w:r>
        <w:t xml:space="preserve"> </w:t>
      </w:r>
      <w:r w:rsidRPr="009A4A48">
        <w:t>Typické jsou pro ně výmluvy jako například velké vzdálenosti do zdravotnického zařízení, nedostatek financí na cestu, léčbu, pojištění a léky.</w:t>
      </w:r>
      <w:r>
        <w:t xml:space="preserve"> </w:t>
      </w:r>
      <w:r w:rsidRPr="009A4A48">
        <w:t>Nejvíce navštěvují svého praktického lékaře.</w:t>
      </w:r>
      <w:r>
        <w:t xml:space="preserve"> </w:t>
      </w:r>
      <w:r w:rsidRPr="009A4A48">
        <w:t>Prevenci u specializovaných lékařů, jako jsou gynekologové, stomatologové, oftalmologové podceňují a zanedbávají.</w:t>
      </w:r>
      <w:r>
        <w:t xml:space="preserve"> </w:t>
      </w:r>
      <w:r w:rsidRPr="009A4A48">
        <w:t>Nedodržují užívání a časování léků.</w:t>
      </w:r>
    </w:p>
    <w:p w14:paraId="237B61C3" w14:textId="5A9A747A" w:rsidR="00C12038" w:rsidRDefault="00E70681" w:rsidP="00C12038">
      <w:pPr>
        <w:pStyle w:val="Nadpis3"/>
      </w:pPr>
      <w:bookmarkStart w:id="44" w:name="_Toc104896450"/>
      <w:r>
        <w:t>V</w:t>
      </w:r>
      <w:r w:rsidR="00C12038">
        <w:t>ztah k</w:t>
      </w:r>
      <w:r w:rsidR="00297224">
        <w:t> </w:t>
      </w:r>
      <w:r w:rsidR="00C12038">
        <w:t>sexualitě</w:t>
      </w:r>
      <w:bookmarkEnd w:id="44"/>
    </w:p>
    <w:p w14:paraId="212FDBEC" w14:textId="560DCB1B" w:rsidR="00297224" w:rsidRPr="009A4A48" w:rsidRDefault="00297224" w:rsidP="00297224">
      <w:pPr>
        <w:pStyle w:val="Tlotextu"/>
        <w:ind w:firstLine="0"/>
      </w:pPr>
      <w:r w:rsidRPr="009A4A48">
        <w:t>Nejdůležitější hodnotou ženy je její plodnost, protože dle toho, kolik dětí přivede na svět, roste její postavení v rodině. Těhotenství je vždy vítané, čím více dětí manželé mají, tím se zvyšuje prestiž jejich rodin.</w:t>
      </w:r>
      <w:r>
        <w:t xml:space="preserve"> </w:t>
      </w:r>
      <w:r w:rsidRPr="009A4A48">
        <w:t xml:space="preserve">Těhotné Romky často nedodržují zdravý životní styl, často kouří, přejídají se, vyhýbají se pohybu, objevuje se u nich vysoký krevní tlak a gestační diabetes </w:t>
      </w:r>
      <w:proofErr w:type="spellStart"/>
      <w:r w:rsidRPr="009A4A48">
        <w:t>mellitus</w:t>
      </w:r>
      <w:proofErr w:type="spellEnd"/>
      <w:r w:rsidRPr="009A4A48">
        <w:t>.</w:t>
      </w:r>
      <w:r>
        <w:t xml:space="preserve"> </w:t>
      </w:r>
      <w:r w:rsidRPr="009A4A48">
        <w:t>Narození dítěte je oslavováno celou rodinou.</w:t>
      </w:r>
      <w:r>
        <w:t xml:space="preserve"> </w:t>
      </w:r>
      <w:r w:rsidRPr="009A4A48">
        <w:t>Nebývá výjimkou, že ženy po porodu odchází v den porodu domů a novorozence nechávají v nemocnici. Přicházejí si pro něj</w:t>
      </w:r>
      <w:r>
        <w:t xml:space="preserve"> </w:t>
      </w:r>
      <w:r w:rsidRPr="009A4A48">
        <w:t>až</w:t>
      </w:r>
      <w:r>
        <w:t>,</w:t>
      </w:r>
      <w:r w:rsidRPr="009A4A48">
        <w:t xml:space="preserve"> když je dítě propuštěno. Mnohé děti jsou umístěny do kojeneckých ústavů.</w:t>
      </w:r>
      <w:r>
        <w:t xml:space="preserve"> </w:t>
      </w:r>
      <w:r w:rsidRPr="009A4A48">
        <w:t xml:space="preserve">Na </w:t>
      </w:r>
      <w:r w:rsidRPr="009A4A48">
        <w:lastRenderedPageBreak/>
        <w:t xml:space="preserve">oddělení šestinedělí se vyskytují problémy v souvislosti s kouřením, s předčasným ukončením hospitalizace či v početných návštěvách, které za nimi do porodnice přicházejí. </w:t>
      </w:r>
    </w:p>
    <w:p w14:paraId="6F94FC6E" w14:textId="023DDB4A" w:rsidR="00C12038" w:rsidRDefault="00E70681" w:rsidP="00C12038">
      <w:pPr>
        <w:pStyle w:val="Nadpis3"/>
      </w:pPr>
      <w:bookmarkStart w:id="45" w:name="_Toc104896451"/>
      <w:r>
        <w:t>S</w:t>
      </w:r>
      <w:r w:rsidR="00C12038">
        <w:t>travování</w:t>
      </w:r>
      <w:bookmarkEnd w:id="45"/>
    </w:p>
    <w:p w14:paraId="58CB996B" w14:textId="77777777" w:rsidR="00297224" w:rsidRPr="009A4A48" w:rsidRDefault="00297224" w:rsidP="00297224">
      <w:pPr>
        <w:pStyle w:val="Tlotextu"/>
        <w:ind w:firstLine="0"/>
      </w:pPr>
      <w:r w:rsidRPr="009A4A48">
        <w:t xml:space="preserve">Z běžných potravin jedí častěji paštiky, uzeniny a salámy, játra, z tuků preferují máslo a sádlo, často konzumují hranolky, </w:t>
      </w:r>
      <w:proofErr w:type="spellStart"/>
      <w:r w:rsidRPr="009A4A48">
        <w:t>chipsy</w:t>
      </w:r>
      <w:proofErr w:type="spellEnd"/>
      <w:r w:rsidRPr="009A4A48">
        <w:t>, slazené limonády a lahůdkářské výrobky, více preferují bílé pečivo, méně celozrnné výrobky.</w:t>
      </w:r>
    </w:p>
    <w:p w14:paraId="265443E6" w14:textId="51EDADBD" w:rsidR="00C12038" w:rsidRPr="00C12038" w:rsidRDefault="00E70681" w:rsidP="00C12038">
      <w:pPr>
        <w:pStyle w:val="Nadpis3"/>
      </w:pPr>
      <w:bookmarkStart w:id="46" w:name="_Toc104896452"/>
      <w:r>
        <w:t>K</w:t>
      </w:r>
      <w:r w:rsidR="00C12038">
        <w:t>omunikace</w:t>
      </w:r>
      <w:bookmarkEnd w:id="46"/>
    </w:p>
    <w:p w14:paraId="751BCFE5" w14:textId="47B226AA" w:rsidR="00C12038" w:rsidRDefault="00D33374" w:rsidP="008749E4">
      <w:pPr>
        <w:pStyle w:val="Tlotextu"/>
        <w:ind w:firstLine="0"/>
      </w:pPr>
      <w:r w:rsidRPr="009A4A48">
        <w:t>Způsob neverbální a verbální komunikace je velmi živý a emotivní.</w:t>
      </w:r>
      <w:r w:rsidR="00C12038" w:rsidRPr="00C12038">
        <w:t xml:space="preserve"> </w:t>
      </w:r>
      <w:r w:rsidR="00C12038" w:rsidRPr="009A4A48">
        <w:t>Nemají rádi déle trvající oční kontakt.</w:t>
      </w:r>
    </w:p>
    <w:p w14:paraId="18821F20" w14:textId="77777777" w:rsidR="00F00AB2" w:rsidRPr="009A4A48" w:rsidRDefault="00F00AB2" w:rsidP="008749E4">
      <w:pPr>
        <w:pStyle w:val="Tlotextu"/>
        <w:ind w:firstLine="0"/>
      </w:pPr>
    </w:p>
    <w:p w14:paraId="2AA84A00" w14:textId="77777777" w:rsidR="008D7016" w:rsidRPr="004B005B" w:rsidRDefault="008D7016" w:rsidP="006F7FE0">
      <w:pPr>
        <w:pStyle w:val="parNadpisPrvkuOranzovy"/>
        <w:ind w:left="360"/>
      </w:pPr>
      <w:r>
        <w:t>Další zdroje-dooporučená literatura</w:t>
      </w:r>
    </w:p>
    <w:p w14:paraId="5E5FC1E2" w14:textId="185F782D" w:rsidR="00E21454" w:rsidRDefault="00E21454" w:rsidP="00E21454">
      <w:pPr>
        <w:spacing w:after="120"/>
        <w:ind w:left="360"/>
        <w:rPr>
          <w:rFonts w:cstheme="minorHAnsi"/>
        </w:rPr>
      </w:pPr>
      <w:bookmarkStart w:id="47" w:name="_Hlk38274512"/>
    </w:p>
    <w:p w14:paraId="29FC92CA" w14:textId="31772A19" w:rsidR="00E21454" w:rsidRPr="00E21454" w:rsidRDefault="00E21454" w:rsidP="006F7FE0">
      <w:pPr>
        <w:spacing w:after="120"/>
        <w:rPr>
          <w:rFonts w:cstheme="minorHAnsi"/>
        </w:rPr>
      </w:pPr>
      <w:bookmarkStart w:id="48" w:name="_GoBack"/>
      <w:bookmarkEnd w:id="48"/>
      <w:r w:rsidRPr="00E21454">
        <w:rPr>
          <w:rFonts w:cstheme="minorHAnsi"/>
        </w:rPr>
        <w:t xml:space="preserve">BABKOVÁ, L. </w:t>
      </w:r>
      <w:r w:rsidRPr="00E21454">
        <w:rPr>
          <w:rFonts w:cstheme="minorHAnsi"/>
          <w:i/>
          <w:iCs/>
        </w:rPr>
        <w:t>Romské rodičky versus hospitalizace v nemocnici</w:t>
      </w:r>
      <w:r w:rsidRPr="00E21454">
        <w:rPr>
          <w:rFonts w:cstheme="minorHAnsi"/>
        </w:rPr>
        <w:t>. České Budějovice, 2007. Bakalářská práce. Jihočeská univerzita v Českých Budějovicích. Dostupné na www: &lt;theses.cz/id/m7be25/downloadPraceContent_adipIdno_7349&gt;.</w:t>
      </w:r>
    </w:p>
    <w:bookmarkEnd w:id="47"/>
    <w:p w14:paraId="3B785824" w14:textId="77777777" w:rsidR="00E21454" w:rsidRPr="00E21454" w:rsidRDefault="00E21454" w:rsidP="006F7FE0">
      <w:pPr>
        <w:spacing w:after="120"/>
        <w:rPr>
          <w:rFonts w:cstheme="minorHAnsi"/>
        </w:rPr>
      </w:pPr>
      <w:r w:rsidRPr="00E21454">
        <w:rPr>
          <w:rFonts w:cstheme="minorHAnsi"/>
        </w:rPr>
        <w:t xml:space="preserve">BITTNEROVÁ, D. – DOUBEK, D. – LEVÍNSKÁ, M. </w:t>
      </w:r>
      <w:r w:rsidRPr="00E21454">
        <w:rPr>
          <w:rFonts w:cstheme="minorHAnsi"/>
          <w:i/>
          <w:iCs/>
        </w:rPr>
        <w:t>Funkce kulturních modelů ve vzdělávání</w:t>
      </w:r>
      <w:r w:rsidRPr="00E21454">
        <w:rPr>
          <w:rFonts w:cstheme="minorHAnsi"/>
        </w:rPr>
        <w:t>. Praha: UK, 2011.</w:t>
      </w:r>
    </w:p>
    <w:p w14:paraId="12DA32E0" w14:textId="77777777" w:rsidR="00E21454" w:rsidRPr="00E21454" w:rsidRDefault="00E21454" w:rsidP="006F7FE0">
      <w:pPr>
        <w:spacing w:after="120"/>
        <w:rPr>
          <w:rFonts w:cstheme="minorHAnsi"/>
        </w:rPr>
      </w:pPr>
      <w:r w:rsidRPr="00E21454">
        <w:rPr>
          <w:rFonts w:cstheme="minorHAnsi"/>
        </w:rPr>
        <w:t xml:space="preserve">COHN, W. </w:t>
      </w:r>
      <w:r w:rsidRPr="00E21454">
        <w:rPr>
          <w:rFonts w:cstheme="minorHAnsi"/>
          <w:i/>
          <w:iCs/>
        </w:rPr>
        <w:t>Cikáni</w:t>
      </w:r>
      <w:r w:rsidRPr="00E21454">
        <w:rPr>
          <w:rFonts w:cstheme="minorHAnsi"/>
        </w:rPr>
        <w:t>. Praha: SLON, 2009.</w:t>
      </w:r>
    </w:p>
    <w:p w14:paraId="0B2FD44B" w14:textId="77777777" w:rsidR="00E21454" w:rsidRPr="00E21454" w:rsidRDefault="00E21454" w:rsidP="006F7FE0">
      <w:pPr>
        <w:spacing w:after="120"/>
        <w:rPr>
          <w:rFonts w:cstheme="minorHAnsi"/>
        </w:rPr>
      </w:pPr>
      <w:r w:rsidRPr="00E21454">
        <w:rPr>
          <w:rFonts w:cstheme="minorHAnsi"/>
        </w:rPr>
        <w:t xml:space="preserve">Český statistický úřad. </w:t>
      </w:r>
      <w:r w:rsidRPr="00E21454">
        <w:rPr>
          <w:rFonts w:cstheme="minorHAnsi"/>
          <w:i/>
          <w:iCs/>
        </w:rPr>
        <w:t>Obyvatelstvo podle národnosti a podle mateřského jazyka a pohlaví</w:t>
      </w:r>
      <w:r w:rsidRPr="00E21454">
        <w:rPr>
          <w:rFonts w:cstheme="minorHAnsi"/>
        </w:rPr>
        <w:t xml:space="preserve"> [online]. SLDB 2011 [cit. 2020-04-01]. Dostupné na www: &lt;https://www.czso.cz/documents/10180/25385875/19922315+240001306.pdf/068742fa-c60f-4c32-b289-517ac9ddf0c2?version=1.0&gt;</w:t>
      </w:r>
    </w:p>
    <w:p w14:paraId="44EFFB3E" w14:textId="77777777" w:rsidR="00E21454" w:rsidRPr="00E21454" w:rsidRDefault="00E21454" w:rsidP="006F7FE0">
      <w:pPr>
        <w:spacing w:after="120"/>
        <w:rPr>
          <w:rFonts w:cstheme="minorHAnsi"/>
        </w:rPr>
      </w:pPr>
      <w:bookmarkStart w:id="49" w:name="_Hlk38274521"/>
      <w:r w:rsidRPr="00E21454">
        <w:rPr>
          <w:rFonts w:cstheme="minorHAnsi"/>
        </w:rPr>
        <w:t xml:space="preserve">ČUTOVÁ, J. </w:t>
      </w:r>
      <w:r w:rsidRPr="00E21454">
        <w:rPr>
          <w:rFonts w:cstheme="minorHAnsi"/>
          <w:i/>
          <w:iCs/>
        </w:rPr>
        <w:t>Vnímání a tolerance bolesti v kulturách</w:t>
      </w:r>
      <w:r w:rsidRPr="00E21454">
        <w:rPr>
          <w:rFonts w:cstheme="minorHAnsi"/>
        </w:rPr>
        <w:t>. České Budějovice, 2008. Diplomová práce. Jihočeská univerzita v Českých Budějovicích. Dostupné na www: &lt;</w:t>
      </w:r>
      <w:r w:rsidRPr="009F4757">
        <w:t>theses.cz/id/2kj3l2/downloadPraceContent_adipIdno_10894&gt;.</w:t>
      </w:r>
    </w:p>
    <w:bookmarkEnd w:id="49"/>
    <w:p w14:paraId="458643A1" w14:textId="77777777" w:rsidR="00E21454" w:rsidRPr="00E21454" w:rsidRDefault="00E21454" w:rsidP="006F7FE0">
      <w:pPr>
        <w:spacing w:after="120"/>
        <w:rPr>
          <w:rFonts w:cstheme="minorHAnsi"/>
        </w:rPr>
      </w:pPr>
      <w:r w:rsidRPr="00E21454">
        <w:rPr>
          <w:rFonts w:cstheme="minorHAnsi"/>
        </w:rPr>
        <w:t xml:space="preserve">DAVIDOVÁ, E. a kol. </w:t>
      </w:r>
      <w:r w:rsidRPr="00E21454">
        <w:rPr>
          <w:rFonts w:cstheme="minorHAnsi"/>
          <w:i/>
          <w:iCs/>
        </w:rPr>
        <w:t>Kvalita života a sociální determinanty zdraví u Romů v České a Slovenské republice</w:t>
      </w:r>
      <w:r w:rsidRPr="00E21454">
        <w:rPr>
          <w:rFonts w:cstheme="minorHAnsi"/>
        </w:rPr>
        <w:t>. Praha: Triton, 2010.</w:t>
      </w:r>
    </w:p>
    <w:p w14:paraId="4ADD439D" w14:textId="77777777" w:rsidR="00E21454" w:rsidRPr="00E21454" w:rsidRDefault="00E21454" w:rsidP="006F7FE0">
      <w:pPr>
        <w:spacing w:after="120"/>
        <w:rPr>
          <w:rFonts w:cstheme="minorHAnsi"/>
        </w:rPr>
      </w:pPr>
      <w:r w:rsidRPr="00E21454">
        <w:rPr>
          <w:rFonts w:cstheme="minorHAnsi"/>
        </w:rPr>
        <w:t xml:space="preserve">DAVIDOVÁ, E. </w:t>
      </w:r>
      <w:r w:rsidRPr="00E21454">
        <w:rPr>
          <w:rFonts w:cstheme="minorHAnsi"/>
          <w:i/>
          <w:iCs/>
        </w:rPr>
        <w:t>Cesty Romů</w:t>
      </w:r>
      <w:r w:rsidRPr="00E21454">
        <w:rPr>
          <w:rFonts w:cstheme="minorHAnsi"/>
        </w:rPr>
        <w:t>. Olomouc: Univerzita Palackého, 1995.</w:t>
      </w:r>
    </w:p>
    <w:p w14:paraId="2577CCDB" w14:textId="77777777" w:rsidR="00E21454" w:rsidRPr="00E21454" w:rsidRDefault="00E21454" w:rsidP="006F7FE0">
      <w:pPr>
        <w:spacing w:after="120"/>
        <w:rPr>
          <w:rFonts w:cstheme="minorHAnsi"/>
        </w:rPr>
      </w:pPr>
      <w:r w:rsidRPr="00E21454">
        <w:rPr>
          <w:rFonts w:cstheme="minorHAnsi"/>
        </w:rPr>
        <w:t xml:space="preserve">DAVIDOVÁ, E. Osudy a cesty Romů v letech 1945–1989. In Kolektiv autorů. </w:t>
      </w:r>
      <w:r w:rsidRPr="00E21454">
        <w:rPr>
          <w:rFonts w:cstheme="minorHAnsi"/>
          <w:i/>
          <w:iCs/>
        </w:rPr>
        <w:t>Romové – tradice a současnost</w:t>
      </w:r>
      <w:r w:rsidRPr="00E21454">
        <w:rPr>
          <w:rFonts w:cstheme="minorHAnsi"/>
        </w:rPr>
        <w:t>. Brno: Moravské zemské muzeum, 1999.</w:t>
      </w:r>
    </w:p>
    <w:p w14:paraId="7FFAB9D5" w14:textId="77777777" w:rsidR="00E21454" w:rsidRPr="00E21454" w:rsidRDefault="00E21454" w:rsidP="006F7FE0">
      <w:pPr>
        <w:spacing w:after="120"/>
        <w:rPr>
          <w:rFonts w:cstheme="minorHAnsi"/>
        </w:rPr>
      </w:pPr>
      <w:r>
        <w:t xml:space="preserve">DAVIDOVÁ, E. Způsob života a kultura: Změny ve hmotné kultuře Romů – bydlení, strava. In: ČERNÁ, M. et al. Černobílý život. Praha: </w:t>
      </w:r>
      <w:proofErr w:type="spellStart"/>
      <w:r>
        <w:t>Gallery</w:t>
      </w:r>
      <w:proofErr w:type="spellEnd"/>
      <w:r>
        <w:t xml:space="preserve">, 2000. Citováno dle: </w:t>
      </w:r>
      <w:r w:rsidRPr="00E21454">
        <w:rPr>
          <w:rFonts w:cstheme="minorHAnsi"/>
        </w:rPr>
        <w:lastRenderedPageBreak/>
        <w:t xml:space="preserve">OLIŠAROVÁ, V. </w:t>
      </w:r>
      <w:r w:rsidRPr="00E21454">
        <w:rPr>
          <w:rFonts w:cstheme="minorHAnsi"/>
          <w:i/>
          <w:iCs/>
        </w:rPr>
        <w:t>Role sestry v prevenci obezity a nadváhy u romské minority v České republice</w:t>
      </w:r>
      <w:r w:rsidRPr="00E21454">
        <w:rPr>
          <w:rFonts w:cstheme="minorHAnsi"/>
        </w:rPr>
        <w:t>. České Budějovice, 2015. Disertační práce. Jihočeská univerzita v Českých Budějovicích. Dostupné na www: &lt;theses.cz/id/</w:t>
      </w:r>
      <w:proofErr w:type="spellStart"/>
      <w:r w:rsidRPr="00E21454">
        <w:rPr>
          <w:rFonts w:cstheme="minorHAnsi"/>
        </w:rPr>
        <w:t>bmytil</w:t>
      </w:r>
      <w:proofErr w:type="spellEnd"/>
      <w:r w:rsidRPr="00E21454">
        <w:rPr>
          <w:rFonts w:cstheme="minorHAnsi"/>
        </w:rPr>
        <w:t>/Diserta_n_prce.pdf&gt;.</w:t>
      </w:r>
    </w:p>
    <w:p w14:paraId="50B81D22" w14:textId="77777777" w:rsidR="00E21454" w:rsidRPr="00E21454" w:rsidRDefault="00E21454" w:rsidP="006F7FE0">
      <w:pPr>
        <w:spacing w:after="120"/>
        <w:rPr>
          <w:rFonts w:cstheme="minorHAnsi"/>
        </w:rPr>
      </w:pPr>
      <w:r w:rsidRPr="00E21454">
        <w:rPr>
          <w:rFonts w:cstheme="minorHAnsi"/>
        </w:rPr>
        <w:t xml:space="preserve">ERIKSEN T. H. </w:t>
      </w:r>
      <w:r w:rsidRPr="00E21454">
        <w:rPr>
          <w:rFonts w:cstheme="minorHAnsi"/>
          <w:i/>
          <w:iCs/>
        </w:rPr>
        <w:t>Antropologie multikulturních společností</w:t>
      </w:r>
      <w:r w:rsidRPr="00E21454">
        <w:rPr>
          <w:rFonts w:cstheme="minorHAnsi"/>
        </w:rPr>
        <w:t xml:space="preserve">. Praha: Triton, 2007.  </w:t>
      </w:r>
    </w:p>
    <w:p w14:paraId="42428BD3" w14:textId="77777777" w:rsidR="00E21454" w:rsidRPr="00E21454" w:rsidRDefault="00E21454" w:rsidP="006F7FE0">
      <w:pPr>
        <w:spacing w:after="120"/>
        <w:rPr>
          <w:rFonts w:cstheme="minorHAnsi"/>
        </w:rPr>
      </w:pPr>
      <w:r w:rsidRPr="00E21454">
        <w:rPr>
          <w:rFonts w:cstheme="minorHAnsi"/>
        </w:rPr>
        <w:t xml:space="preserve">ERIKSEN T. H. </w:t>
      </w:r>
      <w:r w:rsidRPr="00E21454">
        <w:rPr>
          <w:rFonts w:cstheme="minorHAnsi"/>
          <w:i/>
          <w:iCs/>
        </w:rPr>
        <w:t>Sociální a kulturní antropologie</w:t>
      </w:r>
      <w:r w:rsidRPr="00E21454">
        <w:rPr>
          <w:rFonts w:cstheme="minorHAnsi"/>
        </w:rPr>
        <w:t xml:space="preserve">. Praha: Portál, 2008. </w:t>
      </w:r>
    </w:p>
    <w:p w14:paraId="775E2D3A" w14:textId="74660F8A" w:rsidR="009A4A48" w:rsidRPr="009A4A48" w:rsidRDefault="009A4A48" w:rsidP="00E21454">
      <w:pPr>
        <w:pStyle w:val="Tlotextu"/>
        <w:ind w:left="360" w:firstLine="0"/>
      </w:pPr>
    </w:p>
    <w:p w14:paraId="3C87B188" w14:textId="77777777" w:rsidR="009A4A48" w:rsidRPr="00AD2ADE" w:rsidRDefault="009A4A48" w:rsidP="00AD2ADE">
      <w:pPr>
        <w:pStyle w:val="Tlotextu"/>
        <w:ind w:firstLine="0"/>
      </w:pPr>
    </w:p>
    <w:p w14:paraId="3AFB40AA" w14:textId="77777777" w:rsidR="003165C9" w:rsidRPr="003165C9" w:rsidRDefault="003165C9" w:rsidP="003165C9">
      <w:pPr>
        <w:pStyle w:val="Tlotextu"/>
      </w:pPr>
    </w:p>
    <w:p w14:paraId="2D93E466" w14:textId="79C2E33F" w:rsidR="00EE5E83" w:rsidRDefault="00EE5E83" w:rsidP="00E21454">
      <w:pPr>
        <w:pStyle w:val="Nadpis2"/>
        <w:numPr>
          <w:ilvl w:val="0"/>
          <w:numId w:val="0"/>
        </w:numPr>
      </w:pPr>
    </w:p>
    <w:p w14:paraId="6E94ABA3" w14:textId="77777777" w:rsidR="00EE5E83" w:rsidRDefault="00EE5E83" w:rsidP="00EE5E83">
      <w:pPr>
        <w:jc w:val="both"/>
      </w:pPr>
    </w:p>
    <w:p w14:paraId="6341C8CF" w14:textId="77777777" w:rsidR="00EE5E83" w:rsidRPr="00EE5E83" w:rsidRDefault="00EE5E83" w:rsidP="00EE5E83">
      <w:pPr>
        <w:pStyle w:val="Tlotextu"/>
      </w:pPr>
    </w:p>
    <w:p w14:paraId="1E56C7DB" w14:textId="5DA197B4" w:rsidR="00952CFE" w:rsidRDefault="00952CFE" w:rsidP="00952CFE">
      <w:pPr>
        <w:pStyle w:val="Tlotextu"/>
      </w:pPr>
    </w:p>
    <w:p w14:paraId="1B45C9A8" w14:textId="672FAE67" w:rsidR="00186A95" w:rsidRDefault="00186A95" w:rsidP="00952CFE">
      <w:pPr>
        <w:pStyle w:val="Tlotextu"/>
      </w:pPr>
    </w:p>
    <w:p w14:paraId="2B429CC8" w14:textId="1CFF6EFB" w:rsidR="00186A95" w:rsidRDefault="00186A95" w:rsidP="00952CFE">
      <w:pPr>
        <w:pStyle w:val="Tlotextu"/>
      </w:pPr>
    </w:p>
    <w:p w14:paraId="0E515739" w14:textId="4C685BBE" w:rsidR="00186A95" w:rsidRDefault="00186A95" w:rsidP="00952CFE">
      <w:pPr>
        <w:pStyle w:val="Tlotextu"/>
      </w:pPr>
    </w:p>
    <w:p w14:paraId="5A945952" w14:textId="7717E9E3" w:rsidR="00186A95" w:rsidRDefault="00186A95" w:rsidP="00952CFE">
      <w:pPr>
        <w:pStyle w:val="Tlotextu"/>
      </w:pPr>
    </w:p>
    <w:p w14:paraId="6B74A5FE" w14:textId="4B6356AA" w:rsidR="00186A95" w:rsidRDefault="00186A95" w:rsidP="00952CFE">
      <w:pPr>
        <w:pStyle w:val="Tlotextu"/>
      </w:pPr>
    </w:p>
    <w:p w14:paraId="3D008E27" w14:textId="628468B8" w:rsidR="00186A95" w:rsidRDefault="00186A95" w:rsidP="00952CFE">
      <w:pPr>
        <w:pStyle w:val="Tlotextu"/>
      </w:pPr>
    </w:p>
    <w:p w14:paraId="0CB23E0D" w14:textId="4A4329D4" w:rsidR="00186A95" w:rsidRDefault="00186A95" w:rsidP="00952CFE">
      <w:pPr>
        <w:pStyle w:val="Tlotextu"/>
      </w:pPr>
    </w:p>
    <w:p w14:paraId="0DA8886E" w14:textId="7701FE60" w:rsidR="00186A95" w:rsidRDefault="00186A95" w:rsidP="00952CFE">
      <w:pPr>
        <w:pStyle w:val="Tlotextu"/>
      </w:pPr>
    </w:p>
    <w:p w14:paraId="22889B11" w14:textId="033DF9BB" w:rsidR="00186A95" w:rsidRDefault="00186A95" w:rsidP="00952CFE">
      <w:pPr>
        <w:pStyle w:val="Tlotextu"/>
      </w:pPr>
    </w:p>
    <w:p w14:paraId="7BA23F1D" w14:textId="65A86BE0" w:rsidR="00186A95" w:rsidRDefault="00186A95" w:rsidP="00952CFE">
      <w:pPr>
        <w:pStyle w:val="Tlotextu"/>
      </w:pPr>
    </w:p>
    <w:p w14:paraId="093F65CB" w14:textId="1E295388" w:rsidR="00186A95" w:rsidRDefault="00186A95" w:rsidP="00952CFE">
      <w:pPr>
        <w:pStyle w:val="Tlotextu"/>
      </w:pPr>
    </w:p>
    <w:p w14:paraId="3276585B" w14:textId="77777777" w:rsidR="00186A95" w:rsidRPr="00952CFE" w:rsidRDefault="00186A95" w:rsidP="00952CFE">
      <w:pPr>
        <w:pStyle w:val="Tlotextu"/>
      </w:pPr>
    </w:p>
    <w:p w14:paraId="15453359" w14:textId="0D491CFF" w:rsidR="00CF098A" w:rsidRDefault="00B75879" w:rsidP="00D0007D">
      <w:pPr>
        <w:pStyle w:val="Nadpis1"/>
      </w:pPr>
      <w:bookmarkStart w:id="50" w:name="_Toc104896453"/>
      <w:r>
        <w:lastRenderedPageBreak/>
        <w:t>Pedagogicko didaktické poznámky</w:t>
      </w:r>
      <w:bookmarkEnd w:id="50"/>
    </w:p>
    <w:p w14:paraId="74B3FF80" w14:textId="77777777" w:rsidR="00CF098A" w:rsidRPr="004B005B" w:rsidRDefault="00CF098A" w:rsidP="00CF098A">
      <w:pPr>
        <w:pStyle w:val="parNadpisPrvkuCerveny"/>
      </w:pPr>
      <w:r w:rsidRPr="004B005B">
        <w:t>Průvodce studiem</w:t>
      </w:r>
    </w:p>
    <w:p w14:paraId="385DDA05"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4DD68E67" wp14:editId="3B21F104">
            <wp:extent cx="381635" cy="381635"/>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2A3A428" w14:textId="2451B517" w:rsidR="00CD5337" w:rsidRDefault="00CD5337" w:rsidP="00CF098A">
      <w:pPr>
        <w:pStyle w:val="Tlotextu"/>
      </w:pPr>
      <w:r>
        <w:rPr>
          <w:b/>
        </w:rPr>
        <w:t>Obor</w:t>
      </w:r>
      <w:r w:rsidRPr="00CD5337">
        <w:rPr>
          <w:b/>
        </w:rPr>
        <w:t>:</w:t>
      </w:r>
      <w:r>
        <w:t xml:space="preserve"> </w:t>
      </w:r>
      <w:r w:rsidRPr="00CD5337">
        <w:t xml:space="preserve">Vypište obor(-y), do kterého tematicky spadá studijní </w:t>
      </w:r>
      <w:r>
        <w:t>materiál</w:t>
      </w:r>
      <w:r w:rsidRPr="00CD5337">
        <w:t xml:space="preserve">. Vycházet lze z klasifikace oborů vzdělání například: CZ-ISCED-F 2013 nebo ze seznamu organizace </w:t>
      </w:r>
      <w:proofErr w:type="spellStart"/>
      <w:r w:rsidRPr="00CD5337">
        <w:t>Library</w:t>
      </w:r>
      <w:proofErr w:type="spellEnd"/>
      <w:r w:rsidRPr="00CD5337">
        <w:t xml:space="preserve"> </w:t>
      </w:r>
      <w:proofErr w:type="spellStart"/>
      <w:r w:rsidRPr="00CD5337">
        <w:t>of</w:t>
      </w:r>
      <w:proofErr w:type="spellEnd"/>
      <w:r w:rsidRPr="00CD5337">
        <w:t xml:space="preserve"> </w:t>
      </w:r>
      <w:proofErr w:type="spellStart"/>
      <w:r w:rsidRPr="00CD5337">
        <w:t>Congress</w:t>
      </w:r>
      <w:proofErr w:type="spellEnd"/>
      <w:r w:rsidRPr="00CD5337">
        <w:t xml:space="preserve"> </w:t>
      </w:r>
      <w:proofErr w:type="spellStart"/>
      <w:r w:rsidRPr="00CD5337">
        <w:t>Classification</w:t>
      </w:r>
      <w:proofErr w:type="spellEnd"/>
      <w:r w:rsidRPr="00CD5337">
        <w:t xml:space="preserve"> </w:t>
      </w:r>
      <w:proofErr w:type="spellStart"/>
      <w:r w:rsidRPr="00CD5337">
        <w:t>Outline</w:t>
      </w:r>
      <w:proofErr w:type="spellEnd"/>
      <w:r w:rsidRPr="00CD5337">
        <w:t>. Spadá-li opora do několika oborů, pak je vyjmenujte a oddělte čárkou, např. Ekonomie, marketing, psychologie.</w:t>
      </w:r>
      <w:r>
        <w:t xml:space="preserve"> – </w:t>
      </w:r>
      <w:r w:rsidRPr="00CD5337">
        <w:rPr>
          <w:b/>
        </w:rPr>
        <w:t>povinný odstavec.</w:t>
      </w:r>
    </w:p>
    <w:p w14:paraId="0381C9DC" w14:textId="0A3D25B3" w:rsidR="00CF098A" w:rsidRDefault="00CF098A" w:rsidP="00CF098A">
      <w:pPr>
        <w:pStyle w:val="Tlotextu"/>
      </w:pPr>
      <w:proofErr w:type="spellStart"/>
      <w:r>
        <w:t>Pedagogicko</w:t>
      </w:r>
      <w:proofErr w:type="spellEnd"/>
      <w:r>
        <w:t xml:space="preserve"> didaktické poznámky k organizaci studia, výkladu a procvičení tématu. Doporučené postupy výuky.</w:t>
      </w:r>
      <w:r w:rsidR="00A619F1">
        <w:t xml:space="preserve"> Doporučené aktivity pro LMS</w:t>
      </w:r>
      <w:r w:rsidR="00A619F1">
        <w:rPr>
          <w:rStyle w:val="Znakapoznpodarou"/>
        </w:rPr>
        <w:footnoteReference w:id="2"/>
      </w:r>
      <w:r w:rsidR="00A619F1">
        <w:t xml:space="preserve"> atp.</w:t>
      </w:r>
      <w:r w:rsidR="000F0EE0">
        <w:t xml:space="preserve"> – </w:t>
      </w:r>
      <w:r w:rsidR="000F0EE0" w:rsidRPr="00CD5337">
        <w:rPr>
          <w:b/>
        </w:rPr>
        <w:t>povinný odstavec.</w:t>
      </w:r>
    </w:p>
    <w:p w14:paraId="2529C0CF" w14:textId="52A69FB7" w:rsidR="00CF098A" w:rsidRDefault="00CF098A" w:rsidP="00CF098A">
      <w:pPr>
        <w:pStyle w:val="parUkonceniPrvku"/>
      </w:pPr>
    </w:p>
    <w:p w14:paraId="5060856B" w14:textId="77777777" w:rsidR="00FF177A" w:rsidRPr="004B005B" w:rsidRDefault="00FF177A" w:rsidP="00FF177A">
      <w:pPr>
        <w:pStyle w:val="parNadpisPrvkuOranzovy"/>
      </w:pPr>
      <w:r w:rsidRPr="004B005B">
        <w:t>Úkol k zamyšlení</w:t>
      </w:r>
    </w:p>
    <w:p w14:paraId="21EB3D87" w14:textId="77777777" w:rsidR="00FF177A" w:rsidRDefault="00FF177A" w:rsidP="00FF177A">
      <w:pPr>
        <w:framePr w:w="624" w:h="624" w:hRule="exact" w:hSpace="170" w:wrap="around" w:vAnchor="text" w:hAnchor="page" w:xAlign="outside" w:y="-622" w:anchorLock="1"/>
        <w:jc w:val="both"/>
      </w:pPr>
      <w:r>
        <w:rPr>
          <w:noProof/>
          <w:lang w:eastAsia="cs-CZ"/>
        </w:rPr>
        <w:drawing>
          <wp:inline distT="0" distB="0" distL="0" distR="0" wp14:anchorId="173A78B8" wp14:editId="3935F59F">
            <wp:extent cx="381635" cy="38163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58A42DD9" w14:textId="5803BBCE" w:rsidR="00FF177A" w:rsidRDefault="009827A4" w:rsidP="00FF177A">
      <w:pPr>
        <w:pStyle w:val="Tlotextu"/>
      </w:pPr>
      <w:r>
        <w:t xml:space="preserve">Zamyslete se nad </w:t>
      </w:r>
      <w:r w:rsidR="008D1378">
        <w:t>způsobem hygieny muslimů.</w:t>
      </w:r>
    </w:p>
    <w:p w14:paraId="2D7FB473" w14:textId="77777777" w:rsidR="00FF177A" w:rsidRDefault="00FF177A" w:rsidP="00FF177A">
      <w:pPr>
        <w:pStyle w:val="parUkonceniPrvku"/>
      </w:pPr>
    </w:p>
    <w:p w14:paraId="1ACF9DFF" w14:textId="77777777" w:rsidR="00CF098A" w:rsidRPr="004B005B" w:rsidRDefault="00CF098A" w:rsidP="00CF098A">
      <w:pPr>
        <w:pStyle w:val="parNadpisPrvkuCerveny"/>
      </w:pPr>
      <w:r w:rsidRPr="004B005B">
        <w:t>Námět na tutoriál</w:t>
      </w:r>
    </w:p>
    <w:p w14:paraId="29ED101D"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7F00E1A2" wp14:editId="5FDD082C">
            <wp:extent cx="381635" cy="38163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68FDF29" w14:textId="3A304FCF" w:rsidR="00CF098A" w:rsidRDefault="00CF098A" w:rsidP="00CF098A">
      <w:pPr>
        <w:pStyle w:val="Tlotextu"/>
      </w:pPr>
      <w:r>
        <w:t>Námět či náměty na prezenční setkání se studenty k danému tématu studijního materiálu.</w:t>
      </w:r>
    </w:p>
    <w:p w14:paraId="62BD1ED3" w14:textId="77777777" w:rsidR="00CF098A" w:rsidRDefault="00CF098A" w:rsidP="00CF098A">
      <w:pPr>
        <w:pStyle w:val="parUkonceniPrvku"/>
      </w:pPr>
    </w:p>
    <w:p w14:paraId="0C547772" w14:textId="77777777" w:rsidR="00CF098A" w:rsidRPr="004B005B" w:rsidRDefault="00CF098A" w:rsidP="00CF098A">
      <w:pPr>
        <w:pStyle w:val="parNadpisPrvkuModry"/>
      </w:pPr>
      <w:r w:rsidRPr="004B005B">
        <w:t>Kontrolní otázka</w:t>
      </w:r>
    </w:p>
    <w:p w14:paraId="1F770E62"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2B796C58" wp14:editId="6C3E4282">
            <wp:extent cx="381635" cy="381635"/>
            <wp:effectExtent l="0" t="0" r="0" b="0"/>
            <wp:docPr id="87"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356F8165" w14:textId="3DDE9E50" w:rsidR="00CF098A" w:rsidRDefault="00CF098A" w:rsidP="00CF098A">
      <w:pPr>
        <w:pStyle w:val="Tlotextu"/>
      </w:pPr>
      <w:r>
        <w:t>Výčet možných otázek, zadání slovních úloh, kvízů atp. k otestování nabytých znalostí nebo k </w:t>
      </w:r>
      <w:proofErr w:type="spellStart"/>
      <w:r>
        <w:t>autotestování</w:t>
      </w:r>
      <w:proofErr w:type="spellEnd"/>
      <w:r>
        <w:t xml:space="preserve"> studentova pokroku ve studiu.</w:t>
      </w:r>
    </w:p>
    <w:p w14:paraId="11C3D796" w14:textId="77777777" w:rsidR="00CF098A" w:rsidRDefault="00CF098A" w:rsidP="00CF098A">
      <w:pPr>
        <w:pStyle w:val="parUkonceniPrvku"/>
      </w:pPr>
    </w:p>
    <w:p w14:paraId="21324B71" w14:textId="77777777" w:rsidR="00CF098A" w:rsidRPr="004B005B" w:rsidRDefault="00CF098A" w:rsidP="00CF098A">
      <w:pPr>
        <w:pStyle w:val="parNadpisPrvkuModry"/>
      </w:pPr>
      <w:r w:rsidRPr="004B005B">
        <w:t>Korespondenční úkol</w:t>
      </w:r>
    </w:p>
    <w:p w14:paraId="2184FF80" w14:textId="77777777" w:rsidR="00CF098A" w:rsidRDefault="00CF098A" w:rsidP="00CF098A">
      <w:pPr>
        <w:framePr w:w="624" w:h="624" w:hRule="exact" w:hSpace="170" w:wrap="around" w:vAnchor="text" w:hAnchor="page" w:xAlign="outside" w:y="-622" w:anchorLock="1"/>
        <w:jc w:val="both"/>
      </w:pPr>
      <w:r>
        <w:rPr>
          <w:noProof/>
          <w:lang w:eastAsia="cs-CZ"/>
        </w:rPr>
        <w:drawing>
          <wp:inline distT="0" distB="0" distL="0" distR="0" wp14:anchorId="2B8A6D90" wp14:editId="7899FC5C">
            <wp:extent cx="381635" cy="381635"/>
            <wp:effectExtent l="0" t="0" r="0" b="0"/>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064A95FD" w14:textId="429EC535" w:rsidR="00CF098A" w:rsidRDefault="004B4302" w:rsidP="004B4302">
      <w:pPr>
        <w:pStyle w:val="Tlotextu"/>
        <w:ind w:firstLine="0"/>
      </w:pPr>
      <w:r>
        <w:t>Zamyslete se nad tím</w:t>
      </w:r>
      <w:r w:rsidR="009827A4">
        <w:t>,</w:t>
      </w:r>
      <w:r>
        <w:t xml:space="preserve"> v čem jsou zásadní rozdíly při </w:t>
      </w:r>
      <w:r w:rsidR="009827A4">
        <w:t xml:space="preserve">péči </w:t>
      </w:r>
      <w:r>
        <w:t>o pacient</w:t>
      </w:r>
      <w:r w:rsidR="009827A4">
        <w:t>y</w:t>
      </w:r>
      <w:r>
        <w:t xml:space="preserve"> výše zmíněných kultur, najděte 5 zásadních rozdílů. </w:t>
      </w:r>
    </w:p>
    <w:p w14:paraId="61AE13F7" w14:textId="577642B5" w:rsidR="00CF098A" w:rsidRDefault="00CF098A" w:rsidP="00CF098A">
      <w:pPr>
        <w:pStyle w:val="parUkonceniPrvku"/>
      </w:pPr>
    </w:p>
    <w:p w14:paraId="715CC994" w14:textId="77777777" w:rsidR="000F0EE0" w:rsidRPr="004B005B" w:rsidRDefault="000F0EE0" w:rsidP="000F0EE0">
      <w:pPr>
        <w:pStyle w:val="parNadpisPrvkuModry"/>
      </w:pPr>
      <w:r w:rsidRPr="004B005B">
        <w:t>Samostatný úkol</w:t>
      </w:r>
    </w:p>
    <w:p w14:paraId="0FAE208A" w14:textId="77777777" w:rsidR="000F0EE0" w:rsidRDefault="000F0EE0" w:rsidP="000F0EE0">
      <w:pPr>
        <w:framePr w:w="624" w:h="624" w:hRule="exact" w:hSpace="170" w:wrap="around" w:vAnchor="text" w:hAnchor="page" w:xAlign="outside" w:y="-622" w:anchorLock="1"/>
        <w:jc w:val="both"/>
      </w:pPr>
      <w:r>
        <w:rPr>
          <w:noProof/>
          <w:lang w:eastAsia="cs-CZ"/>
        </w:rPr>
        <w:drawing>
          <wp:inline distT="0" distB="0" distL="0" distR="0" wp14:anchorId="21BF5275" wp14:editId="43CB0E99">
            <wp:extent cx="381635" cy="381635"/>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p w14:paraId="7109804B" w14:textId="2309325C" w:rsidR="004B4302" w:rsidRDefault="004B4302" w:rsidP="000F0EE0">
      <w:pPr>
        <w:pStyle w:val="Tlotextu"/>
      </w:pPr>
      <w:r>
        <w:t>Napište seminární práci na téma:</w:t>
      </w:r>
    </w:p>
    <w:p w14:paraId="5782EF1E" w14:textId="7CD736B8" w:rsidR="004B4302" w:rsidRDefault="004B4302" w:rsidP="000F0EE0">
      <w:pPr>
        <w:pStyle w:val="Tlotextu"/>
      </w:pPr>
      <w:r>
        <w:t>Zásady péče o arabského pacienta.</w:t>
      </w:r>
    </w:p>
    <w:p w14:paraId="10AF1977" w14:textId="24C2071C" w:rsidR="004B4302" w:rsidRDefault="004B4302" w:rsidP="004B4302">
      <w:pPr>
        <w:pStyle w:val="Tlotextu"/>
      </w:pPr>
      <w:r>
        <w:t>Zásady péče o židovského pacienta.</w:t>
      </w:r>
    </w:p>
    <w:p w14:paraId="2A1A44FB" w14:textId="3F4BE144" w:rsidR="004B4302" w:rsidRDefault="004B4302" w:rsidP="004B4302">
      <w:pPr>
        <w:pStyle w:val="Tlotextu"/>
      </w:pPr>
      <w:r>
        <w:t>Zásady péče o vietnamského pacienta.</w:t>
      </w:r>
    </w:p>
    <w:p w14:paraId="16E1F7E6" w14:textId="77E1A7D4" w:rsidR="004B4302" w:rsidRDefault="004B4302" w:rsidP="004B4302">
      <w:pPr>
        <w:pStyle w:val="Tlotextu"/>
      </w:pPr>
      <w:r>
        <w:t>Zásady péče o romského pacienta.</w:t>
      </w:r>
    </w:p>
    <w:p w14:paraId="31BABF23" w14:textId="77777777" w:rsidR="004B4302" w:rsidRDefault="004B4302" w:rsidP="000F0EE0">
      <w:pPr>
        <w:pStyle w:val="Tlotextu"/>
      </w:pPr>
    </w:p>
    <w:p w14:paraId="289CC85D" w14:textId="64BB3A9A" w:rsidR="000F0EE0" w:rsidRDefault="000F0EE0" w:rsidP="000F0EE0">
      <w:pPr>
        <w:pStyle w:val="parUkonceniPrvku"/>
      </w:pPr>
    </w:p>
    <w:p w14:paraId="0A5ACD3A" w14:textId="77777777" w:rsidR="004E59E1" w:rsidRDefault="004E59E1" w:rsidP="00CC3B3A">
      <w:pPr>
        <w:pStyle w:val="Tlotextu"/>
      </w:pPr>
      <w:r>
        <w:tab/>
      </w:r>
    </w:p>
    <w:sdt>
      <w:sdtPr>
        <w:id w:val="-1920393414"/>
        <w:lock w:val="sdtContentLocked"/>
        <w:placeholder>
          <w:docPart w:val="DefaultPlaceholder_1081868574"/>
        </w:placeholder>
      </w:sdtPr>
      <w:sdtEndPr/>
      <w:sdtContent>
        <w:p w14:paraId="755B5CD8" w14:textId="338B842F" w:rsidR="00CC3B3A" w:rsidRDefault="00CC3B3A" w:rsidP="004E59E1">
          <w:pPr>
            <w:pStyle w:val="Tlotextu"/>
            <w:tabs>
              <w:tab w:val="left" w:pos="780"/>
            </w:tabs>
          </w:pPr>
        </w:p>
        <w:p w14:paraId="24B56631" w14:textId="39CF30A3" w:rsidR="003479A6" w:rsidRDefault="00F00AB2" w:rsidP="004E59E1">
          <w:pPr>
            <w:pStyle w:val="Tlotextu"/>
            <w:ind w:firstLine="0"/>
            <w:sectPr w:rsidR="003479A6" w:rsidSect="006A4C4F">
              <w:headerReference w:type="even" r:id="rId35"/>
              <w:headerReference w:type="default" r:id="rId36"/>
              <w:pgSz w:w="11906" w:h="16838" w:code="9"/>
              <w:pgMar w:top="1440" w:right="1440" w:bottom="1440" w:left="1800" w:header="709" w:footer="709" w:gutter="0"/>
              <w:cols w:space="708"/>
              <w:formProt w:val="0"/>
              <w:docGrid w:linePitch="360"/>
            </w:sectPr>
          </w:pPr>
        </w:p>
      </w:sdtContent>
    </w:sdt>
    <w:p w14:paraId="5E1E257D" w14:textId="77777777" w:rsidR="00A13F7C" w:rsidRDefault="004E2697" w:rsidP="005633CC">
      <w:pPr>
        <w:pStyle w:val="Nadpis1neslovan"/>
      </w:pPr>
      <w:bookmarkStart w:id="51" w:name="_Toc104896454"/>
      <w:r w:rsidRPr="004E2697">
        <w:lastRenderedPageBreak/>
        <w:t>Přehled dostupných ikon</w:t>
      </w:r>
      <w:bookmarkEnd w:id="51"/>
    </w:p>
    <w:tbl>
      <w:tblPr>
        <w:tblW w:w="4999" w:type="pct"/>
        <w:jc w:val="center"/>
        <w:tblLook w:val="04A0" w:firstRow="1" w:lastRow="0" w:firstColumn="1" w:lastColumn="0" w:noHBand="0" w:noVBand="1"/>
      </w:tblPr>
      <w:tblGrid>
        <w:gridCol w:w="866"/>
        <w:gridCol w:w="3466"/>
        <w:gridCol w:w="868"/>
        <w:gridCol w:w="3464"/>
      </w:tblGrid>
      <w:tr w:rsidR="00281DD9" w14:paraId="682819A2" w14:textId="77777777" w:rsidTr="00281DD9">
        <w:trPr>
          <w:jc w:val="center"/>
        </w:trPr>
        <w:tc>
          <w:tcPr>
            <w:tcW w:w="500" w:type="pct"/>
          </w:tcPr>
          <w:p w14:paraId="45911562" w14:textId="77777777" w:rsidR="00281DD9" w:rsidRDefault="004A535F">
            <w:bookmarkStart w:id="52" w:name="frmCas" w:colFirst="0" w:colLast="0"/>
            <w:bookmarkStart w:id="53" w:name="frmCileKapitoly" w:colFirst="2" w:colLast="2"/>
            <w:r>
              <w:rPr>
                <w:noProof/>
                <w:lang w:eastAsia="cs-CZ"/>
              </w:rPr>
              <w:drawing>
                <wp:inline distT="0" distB="0" distL="0" distR="0" wp14:anchorId="067E35EA" wp14:editId="32E715D2">
                  <wp:extent cx="381635" cy="381635"/>
                  <wp:effectExtent l="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9EE3CCC" w14:textId="77777777" w:rsidR="00281DD9" w:rsidRDefault="00281DD9" w:rsidP="00281DD9">
            <w:pPr>
              <w:rPr>
                <w:szCs w:val="24"/>
              </w:rPr>
            </w:pPr>
            <w:r>
              <w:t>Čas potřebný ke studiu</w:t>
            </w:r>
          </w:p>
        </w:tc>
        <w:tc>
          <w:tcPr>
            <w:tcW w:w="501" w:type="pct"/>
          </w:tcPr>
          <w:p w14:paraId="739F4309" w14:textId="77777777" w:rsidR="00281DD9" w:rsidRDefault="00281DD9" w:rsidP="00307024">
            <w:r>
              <w:rPr>
                <w:noProof/>
                <w:lang w:eastAsia="cs-CZ"/>
              </w:rPr>
              <w:drawing>
                <wp:inline distT="0" distB="0" distL="0" distR="0" wp14:anchorId="663CDB86" wp14:editId="47BE9366">
                  <wp:extent cx="381635" cy="38163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FDBA3CF" w14:textId="77777777" w:rsidR="00281DD9" w:rsidRDefault="00281DD9" w:rsidP="00281DD9">
            <w:pPr>
              <w:rPr>
                <w:szCs w:val="24"/>
              </w:rPr>
            </w:pPr>
            <w:r>
              <w:t>Cíle kapitoly</w:t>
            </w:r>
          </w:p>
        </w:tc>
      </w:tr>
      <w:tr w:rsidR="00281DD9" w14:paraId="52A03FD9" w14:textId="77777777" w:rsidTr="00281DD9">
        <w:trPr>
          <w:jc w:val="center"/>
        </w:trPr>
        <w:tc>
          <w:tcPr>
            <w:tcW w:w="500" w:type="pct"/>
          </w:tcPr>
          <w:p w14:paraId="656C4918" w14:textId="77777777" w:rsidR="00281DD9" w:rsidRDefault="00281DD9">
            <w:bookmarkStart w:id="54" w:name="frmKlicovaSlova" w:colFirst="0" w:colLast="0"/>
            <w:bookmarkStart w:id="55" w:name="frmOdpocinek" w:colFirst="2" w:colLast="2"/>
            <w:bookmarkEnd w:id="52"/>
            <w:bookmarkEnd w:id="53"/>
            <w:r>
              <w:rPr>
                <w:noProof/>
                <w:lang w:eastAsia="cs-CZ"/>
              </w:rPr>
              <w:drawing>
                <wp:inline distT="0" distB="0" distL="0" distR="0" wp14:anchorId="75298339" wp14:editId="549C135F">
                  <wp:extent cx="381635" cy="381635"/>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63D177B" w14:textId="77777777" w:rsidR="00281DD9" w:rsidRDefault="00281DD9" w:rsidP="00281DD9">
            <w:pPr>
              <w:rPr>
                <w:szCs w:val="24"/>
              </w:rPr>
            </w:pPr>
            <w:r>
              <w:t>Klíčová slova</w:t>
            </w:r>
          </w:p>
        </w:tc>
        <w:tc>
          <w:tcPr>
            <w:tcW w:w="501" w:type="pct"/>
          </w:tcPr>
          <w:p w14:paraId="70BA8387" w14:textId="77777777" w:rsidR="00281DD9" w:rsidRDefault="00281DD9" w:rsidP="00307024">
            <w:r>
              <w:rPr>
                <w:noProof/>
                <w:lang w:eastAsia="cs-CZ"/>
              </w:rPr>
              <w:drawing>
                <wp:inline distT="0" distB="0" distL="0" distR="0" wp14:anchorId="02A0127C" wp14:editId="51F1D2E6">
                  <wp:extent cx="381635" cy="38163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54B493" w14:textId="77777777" w:rsidR="00281DD9" w:rsidRDefault="00281DD9" w:rsidP="00281DD9">
            <w:pPr>
              <w:rPr>
                <w:szCs w:val="24"/>
              </w:rPr>
            </w:pPr>
            <w:r>
              <w:t>Nezapomeňte na odpočinek</w:t>
            </w:r>
          </w:p>
        </w:tc>
      </w:tr>
      <w:tr w:rsidR="00281DD9" w14:paraId="7FF6C623" w14:textId="77777777" w:rsidTr="00281DD9">
        <w:trPr>
          <w:jc w:val="center"/>
        </w:trPr>
        <w:tc>
          <w:tcPr>
            <w:tcW w:w="500" w:type="pct"/>
          </w:tcPr>
          <w:p w14:paraId="68BE3681" w14:textId="77777777" w:rsidR="00281DD9" w:rsidRDefault="00281DD9">
            <w:bookmarkStart w:id="56" w:name="frmPruvodceStudiem" w:colFirst="0" w:colLast="0"/>
            <w:bookmarkStart w:id="57" w:name="frmPruvodceTextem" w:colFirst="2" w:colLast="2"/>
            <w:bookmarkEnd w:id="54"/>
            <w:bookmarkEnd w:id="55"/>
            <w:r>
              <w:rPr>
                <w:noProof/>
                <w:lang w:eastAsia="cs-CZ"/>
              </w:rPr>
              <w:drawing>
                <wp:inline distT="0" distB="0" distL="0" distR="0" wp14:anchorId="45348FB5" wp14:editId="0C79EE8B">
                  <wp:extent cx="381635" cy="381635"/>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643DE86D" w14:textId="77777777" w:rsidR="00281DD9" w:rsidRDefault="00281DD9" w:rsidP="00281DD9">
            <w:pPr>
              <w:rPr>
                <w:szCs w:val="24"/>
              </w:rPr>
            </w:pPr>
            <w:r>
              <w:t>Průvodce studiem</w:t>
            </w:r>
          </w:p>
        </w:tc>
        <w:tc>
          <w:tcPr>
            <w:tcW w:w="501" w:type="pct"/>
          </w:tcPr>
          <w:p w14:paraId="360A7736" w14:textId="77777777" w:rsidR="00281DD9" w:rsidRDefault="00281DD9" w:rsidP="00307024">
            <w:r>
              <w:rPr>
                <w:noProof/>
                <w:lang w:eastAsia="cs-CZ"/>
              </w:rPr>
              <w:drawing>
                <wp:inline distT="0" distB="0" distL="0" distR="0" wp14:anchorId="3CC11187" wp14:editId="55CA4960">
                  <wp:extent cx="381635" cy="3816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8">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A8C35BF" w14:textId="77777777" w:rsidR="00281DD9" w:rsidRDefault="00281DD9" w:rsidP="00281DD9">
            <w:pPr>
              <w:rPr>
                <w:szCs w:val="24"/>
              </w:rPr>
            </w:pPr>
            <w:r>
              <w:t>Průvodce textem</w:t>
            </w:r>
          </w:p>
        </w:tc>
      </w:tr>
      <w:tr w:rsidR="00281DD9" w14:paraId="4DC4D307" w14:textId="77777777" w:rsidTr="00281DD9">
        <w:trPr>
          <w:jc w:val="center"/>
        </w:trPr>
        <w:tc>
          <w:tcPr>
            <w:tcW w:w="500" w:type="pct"/>
          </w:tcPr>
          <w:p w14:paraId="391C202E" w14:textId="77777777" w:rsidR="00281DD9" w:rsidRDefault="00281DD9">
            <w:bookmarkStart w:id="58" w:name="frmRychlyNahled" w:colFirst="0" w:colLast="0"/>
            <w:bookmarkStart w:id="59" w:name="frmShrnuti" w:colFirst="2" w:colLast="2"/>
            <w:bookmarkEnd w:id="56"/>
            <w:bookmarkEnd w:id="57"/>
            <w:r>
              <w:rPr>
                <w:noProof/>
                <w:lang w:eastAsia="cs-CZ"/>
              </w:rPr>
              <w:drawing>
                <wp:inline distT="0" distB="0" distL="0" distR="0" wp14:anchorId="4C6DBFD7" wp14:editId="29657E63">
                  <wp:extent cx="381635" cy="381635"/>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070B5B1B" w14:textId="77777777" w:rsidR="00281DD9" w:rsidRDefault="00281DD9" w:rsidP="00281DD9">
            <w:pPr>
              <w:rPr>
                <w:szCs w:val="24"/>
              </w:rPr>
            </w:pPr>
            <w:r>
              <w:t>Rychlý náhled</w:t>
            </w:r>
          </w:p>
        </w:tc>
        <w:tc>
          <w:tcPr>
            <w:tcW w:w="501" w:type="pct"/>
          </w:tcPr>
          <w:p w14:paraId="59B2DED8" w14:textId="77777777" w:rsidR="00281DD9" w:rsidRDefault="00281DD9" w:rsidP="00307024">
            <w:r>
              <w:rPr>
                <w:noProof/>
                <w:lang w:eastAsia="cs-CZ"/>
              </w:rPr>
              <w:drawing>
                <wp:inline distT="0" distB="0" distL="0" distR="0" wp14:anchorId="35AE694B" wp14:editId="7F0A271A">
                  <wp:extent cx="381635" cy="38163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9">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E1BDB9C" w14:textId="77777777" w:rsidR="00281DD9" w:rsidRDefault="00281DD9" w:rsidP="00281DD9">
            <w:pPr>
              <w:rPr>
                <w:szCs w:val="24"/>
              </w:rPr>
            </w:pPr>
            <w:r>
              <w:t>Shrnutí</w:t>
            </w:r>
          </w:p>
        </w:tc>
      </w:tr>
      <w:tr w:rsidR="00281DD9" w14:paraId="054BE88E" w14:textId="77777777" w:rsidTr="00281DD9">
        <w:trPr>
          <w:jc w:val="center"/>
        </w:trPr>
        <w:tc>
          <w:tcPr>
            <w:tcW w:w="500" w:type="pct"/>
          </w:tcPr>
          <w:p w14:paraId="12E087D7" w14:textId="77777777" w:rsidR="00281DD9" w:rsidRDefault="00281DD9">
            <w:bookmarkStart w:id="60" w:name="frmTutorialy" w:colFirst="0" w:colLast="0"/>
            <w:bookmarkStart w:id="61" w:name="frmDefinice" w:colFirst="2" w:colLast="2"/>
            <w:bookmarkEnd w:id="58"/>
            <w:bookmarkEnd w:id="59"/>
            <w:r>
              <w:rPr>
                <w:noProof/>
                <w:lang w:eastAsia="cs-CZ"/>
              </w:rPr>
              <w:drawing>
                <wp:inline distT="0" distB="0" distL="0" distR="0" wp14:anchorId="438B0DE0" wp14:editId="48A026E9">
                  <wp:extent cx="381635" cy="3816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AC803D8" w14:textId="77777777" w:rsidR="00281DD9" w:rsidRDefault="00281DD9" w:rsidP="00281DD9">
            <w:pPr>
              <w:rPr>
                <w:szCs w:val="24"/>
              </w:rPr>
            </w:pPr>
            <w:r>
              <w:t>Tutoriály</w:t>
            </w:r>
          </w:p>
        </w:tc>
        <w:tc>
          <w:tcPr>
            <w:tcW w:w="501" w:type="pct"/>
          </w:tcPr>
          <w:p w14:paraId="76484CE8" w14:textId="77777777" w:rsidR="00281DD9" w:rsidRDefault="00281DD9" w:rsidP="00307024">
            <w:r>
              <w:rPr>
                <w:noProof/>
                <w:lang w:eastAsia="cs-CZ"/>
              </w:rPr>
              <w:drawing>
                <wp:inline distT="0" distB="0" distL="0" distR="0" wp14:anchorId="43019EFF" wp14:editId="303D7B1F">
                  <wp:extent cx="381635" cy="381635"/>
                  <wp:effectExtent l="0" t="0" r="0" b="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EBB5F82" w14:textId="77777777" w:rsidR="00281DD9" w:rsidRDefault="00281DD9" w:rsidP="00281DD9">
            <w:pPr>
              <w:rPr>
                <w:szCs w:val="24"/>
              </w:rPr>
            </w:pPr>
            <w:r>
              <w:t>Definice</w:t>
            </w:r>
          </w:p>
        </w:tc>
      </w:tr>
      <w:tr w:rsidR="00281DD9" w14:paraId="5BAEF829" w14:textId="77777777" w:rsidTr="00281DD9">
        <w:trPr>
          <w:jc w:val="center"/>
        </w:trPr>
        <w:tc>
          <w:tcPr>
            <w:tcW w:w="500" w:type="pct"/>
          </w:tcPr>
          <w:p w14:paraId="4C253965" w14:textId="77777777" w:rsidR="00281DD9" w:rsidRDefault="00281DD9">
            <w:bookmarkStart w:id="62" w:name="frmKZapamatovani" w:colFirst="0" w:colLast="0"/>
            <w:bookmarkStart w:id="63" w:name="frmPripadovaStudie" w:colFirst="2" w:colLast="2"/>
            <w:bookmarkEnd w:id="60"/>
            <w:bookmarkEnd w:id="61"/>
            <w:r>
              <w:rPr>
                <w:noProof/>
                <w:lang w:eastAsia="cs-CZ"/>
              </w:rPr>
              <w:drawing>
                <wp:inline distT="0" distB="0" distL="0" distR="0" wp14:anchorId="41A92FF9" wp14:editId="12A249E3">
                  <wp:extent cx="381635" cy="381635"/>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4B17BF2B" w14:textId="77777777" w:rsidR="00281DD9" w:rsidRDefault="00281DD9" w:rsidP="00281DD9">
            <w:pPr>
              <w:rPr>
                <w:szCs w:val="24"/>
              </w:rPr>
            </w:pPr>
            <w:r>
              <w:t>K zapamatování</w:t>
            </w:r>
          </w:p>
        </w:tc>
        <w:tc>
          <w:tcPr>
            <w:tcW w:w="501" w:type="pct"/>
          </w:tcPr>
          <w:p w14:paraId="690DA88A" w14:textId="77777777" w:rsidR="00281DD9" w:rsidRDefault="00281DD9" w:rsidP="00307024">
            <w:r>
              <w:rPr>
                <w:noProof/>
                <w:lang w:eastAsia="cs-CZ"/>
              </w:rPr>
              <w:drawing>
                <wp:inline distT="0" distB="0" distL="0" distR="0" wp14:anchorId="76F9488D" wp14:editId="5461472D">
                  <wp:extent cx="381635" cy="3816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C07A0C1" w14:textId="77777777" w:rsidR="00281DD9" w:rsidRDefault="00281DD9" w:rsidP="00281DD9">
            <w:pPr>
              <w:rPr>
                <w:szCs w:val="24"/>
              </w:rPr>
            </w:pPr>
            <w:r>
              <w:t>Případová studie</w:t>
            </w:r>
          </w:p>
        </w:tc>
      </w:tr>
      <w:tr w:rsidR="00281DD9" w14:paraId="28126A08" w14:textId="77777777" w:rsidTr="00281DD9">
        <w:trPr>
          <w:jc w:val="center"/>
        </w:trPr>
        <w:tc>
          <w:tcPr>
            <w:tcW w:w="500" w:type="pct"/>
          </w:tcPr>
          <w:p w14:paraId="627313E2" w14:textId="77777777" w:rsidR="00281DD9" w:rsidRDefault="00281DD9">
            <w:bookmarkStart w:id="64" w:name="frmResenaUloha" w:colFirst="0" w:colLast="0"/>
            <w:bookmarkStart w:id="65" w:name="frmVeta" w:colFirst="2" w:colLast="2"/>
            <w:bookmarkEnd w:id="62"/>
            <w:bookmarkEnd w:id="63"/>
            <w:r>
              <w:rPr>
                <w:noProof/>
                <w:lang w:eastAsia="cs-CZ"/>
              </w:rPr>
              <w:drawing>
                <wp:inline distT="0" distB="0" distL="0" distR="0" wp14:anchorId="32F4703A" wp14:editId="6682239B">
                  <wp:extent cx="381635" cy="381635"/>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3CEC0E1" w14:textId="77777777" w:rsidR="00281DD9" w:rsidRDefault="00281DD9" w:rsidP="00281DD9">
            <w:pPr>
              <w:rPr>
                <w:szCs w:val="24"/>
              </w:rPr>
            </w:pPr>
            <w:r>
              <w:t>Řešená úloha</w:t>
            </w:r>
          </w:p>
        </w:tc>
        <w:tc>
          <w:tcPr>
            <w:tcW w:w="501" w:type="pct"/>
          </w:tcPr>
          <w:p w14:paraId="5DCA7AA3" w14:textId="77777777" w:rsidR="00281DD9" w:rsidRDefault="00281DD9" w:rsidP="00307024">
            <w:r>
              <w:rPr>
                <w:noProof/>
                <w:lang w:eastAsia="cs-CZ"/>
              </w:rPr>
              <w:drawing>
                <wp:inline distT="0" distB="0" distL="0" distR="0" wp14:anchorId="299CD68A" wp14:editId="00DF2ED3">
                  <wp:extent cx="381635" cy="381635"/>
                  <wp:effectExtent l="0" t="0" r="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BCFA5A4" w14:textId="77777777" w:rsidR="00281DD9" w:rsidRDefault="00281DD9" w:rsidP="00281DD9">
            <w:pPr>
              <w:rPr>
                <w:szCs w:val="24"/>
              </w:rPr>
            </w:pPr>
            <w:r>
              <w:t>Věta</w:t>
            </w:r>
          </w:p>
        </w:tc>
      </w:tr>
      <w:tr w:rsidR="00281DD9" w14:paraId="21587490" w14:textId="77777777" w:rsidTr="00281DD9">
        <w:trPr>
          <w:jc w:val="center"/>
        </w:trPr>
        <w:tc>
          <w:tcPr>
            <w:tcW w:w="500" w:type="pct"/>
          </w:tcPr>
          <w:p w14:paraId="657A8C7F" w14:textId="77777777" w:rsidR="00281DD9" w:rsidRDefault="00281DD9">
            <w:bookmarkStart w:id="66" w:name="frmKontrolniOtazka" w:colFirst="0" w:colLast="0"/>
            <w:bookmarkStart w:id="67" w:name="frmKorespondencniUkol" w:colFirst="2" w:colLast="2"/>
            <w:bookmarkEnd w:id="64"/>
            <w:bookmarkEnd w:id="65"/>
            <w:r>
              <w:rPr>
                <w:noProof/>
                <w:lang w:eastAsia="cs-CZ"/>
              </w:rPr>
              <w:drawing>
                <wp:inline distT="0" distB="0" distL="0" distR="0" wp14:anchorId="0D13FB18" wp14:editId="5294822A">
                  <wp:extent cx="381635" cy="381635"/>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2">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296CCAF1" w14:textId="77777777" w:rsidR="00281DD9" w:rsidRDefault="00281DD9" w:rsidP="00281DD9">
            <w:pPr>
              <w:rPr>
                <w:szCs w:val="24"/>
              </w:rPr>
            </w:pPr>
            <w:r>
              <w:t>Kontrolní otázka</w:t>
            </w:r>
          </w:p>
        </w:tc>
        <w:tc>
          <w:tcPr>
            <w:tcW w:w="501" w:type="pct"/>
          </w:tcPr>
          <w:p w14:paraId="4DB23B1E" w14:textId="77777777" w:rsidR="00281DD9" w:rsidRDefault="00281DD9" w:rsidP="00307024">
            <w:r>
              <w:rPr>
                <w:noProof/>
                <w:lang w:eastAsia="cs-CZ"/>
              </w:rPr>
              <w:drawing>
                <wp:inline distT="0" distB="0" distL="0" distR="0" wp14:anchorId="26525E50" wp14:editId="40F8E526">
                  <wp:extent cx="381635" cy="38163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3">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992D73F" w14:textId="77777777" w:rsidR="00281DD9" w:rsidRDefault="00281DD9" w:rsidP="00281DD9">
            <w:pPr>
              <w:rPr>
                <w:szCs w:val="24"/>
              </w:rPr>
            </w:pPr>
            <w:r>
              <w:t>Korespondenční úkol</w:t>
            </w:r>
          </w:p>
        </w:tc>
      </w:tr>
      <w:tr w:rsidR="00281DD9" w14:paraId="046A79AE" w14:textId="77777777" w:rsidTr="00281DD9">
        <w:trPr>
          <w:jc w:val="center"/>
        </w:trPr>
        <w:tc>
          <w:tcPr>
            <w:tcW w:w="500" w:type="pct"/>
          </w:tcPr>
          <w:p w14:paraId="597C88A2" w14:textId="77777777" w:rsidR="00281DD9" w:rsidRDefault="00281DD9">
            <w:bookmarkStart w:id="68" w:name="frmOdpovedi" w:colFirst="0" w:colLast="0"/>
            <w:bookmarkStart w:id="69" w:name="frmOtazky" w:colFirst="2" w:colLast="2"/>
            <w:bookmarkEnd w:id="66"/>
            <w:bookmarkEnd w:id="67"/>
            <w:r>
              <w:rPr>
                <w:noProof/>
                <w:lang w:eastAsia="cs-CZ"/>
              </w:rPr>
              <w:drawing>
                <wp:inline distT="0" distB="0" distL="0" distR="0" wp14:anchorId="277BC497" wp14:editId="523189E7">
                  <wp:extent cx="381635" cy="381635"/>
                  <wp:effectExtent l="0" t="0" r="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5">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992A444" w14:textId="77777777" w:rsidR="00281DD9" w:rsidRDefault="00281DD9" w:rsidP="00281DD9">
            <w:pPr>
              <w:rPr>
                <w:szCs w:val="24"/>
              </w:rPr>
            </w:pPr>
            <w:r>
              <w:t>Odpovědi</w:t>
            </w:r>
          </w:p>
        </w:tc>
        <w:tc>
          <w:tcPr>
            <w:tcW w:w="501" w:type="pct"/>
          </w:tcPr>
          <w:p w14:paraId="29B49062" w14:textId="77777777" w:rsidR="00281DD9" w:rsidRDefault="00281DD9" w:rsidP="00307024">
            <w:r>
              <w:rPr>
                <w:noProof/>
                <w:lang w:eastAsia="cs-CZ"/>
              </w:rPr>
              <w:drawing>
                <wp:inline distT="0" distB="0" distL="0" distR="0" wp14:anchorId="518453D6" wp14:editId="5C910851">
                  <wp:extent cx="381635" cy="3816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0F13C49D" w14:textId="77777777" w:rsidR="00281DD9" w:rsidRDefault="00281DD9" w:rsidP="00281DD9">
            <w:pPr>
              <w:rPr>
                <w:szCs w:val="24"/>
              </w:rPr>
            </w:pPr>
            <w:r>
              <w:t>Otázky</w:t>
            </w:r>
          </w:p>
        </w:tc>
      </w:tr>
      <w:tr w:rsidR="00281DD9" w14:paraId="209B6958" w14:textId="77777777" w:rsidTr="00281DD9">
        <w:trPr>
          <w:jc w:val="center"/>
        </w:trPr>
        <w:tc>
          <w:tcPr>
            <w:tcW w:w="500" w:type="pct"/>
          </w:tcPr>
          <w:p w14:paraId="03CAB5FF" w14:textId="77777777" w:rsidR="00281DD9" w:rsidRDefault="00281DD9">
            <w:bookmarkStart w:id="70" w:name="frmSamostatnyUkol" w:colFirst="0" w:colLast="0"/>
            <w:bookmarkStart w:id="71" w:name="frmLiteratura" w:colFirst="2" w:colLast="2"/>
            <w:bookmarkEnd w:id="68"/>
            <w:bookmarkEnd w:id="69"/>
            <w:r>
              <w:rPr>
                <w:noProof/>
                <w:lang w:eastAsia="cs-CZ"/>
              </w:rPr>
              <w:drawing>
                <wp:inline distT="0" distB="0" distL="0" distR="0" wp14:anchorId="42F8E185" wp14:editId="60F079D7">
                  <wp:extent cx="381635" cy="381635"/>
                  <wp:effectExtent l="0" t="0" r="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4">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12B4AA71" w14:textId="77777777" w:rsidR="00281DD9" w:rsidRDefault="00281DD9" w:rsidP="00281DD9">
            <w:pPr>
              <w:rPr>
                <w:szCs w:val="24"/>
              </w:rPr>
            </w:pPr>
            <w:r>
              <w:t>Samostatný úkol</w:t>
            </w:r>
          </w:p>
        </w:tc>
        <w:tc>
          <w:tcPr>
            <w:tcW w:w="501" w:type="pct"/>
          </w:tcPr>
          <w:p w14:paraId="37FB6A5F" w14:textId="77777777" w:rsidR="00281DD9" w:rsidRDefault="00281DD9" w:rsidP="00307024">
            <w:r>
              <w:rPr>
                <w:noProof/>
                <w:lang w:eastAsia="cs-CZ"/>
              </w:rPr>
              <w:drawing>
                <wp:inline distT="0" distB="0" distL="0" distR="0" wp14:anchorId="047F14BC" wp14:editId="1A4B2BCB">
                  <wp:extent cx="381635" cy="38163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26">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432C96A1" w14:textId="77777777" w:rsidR="00281DD9" w:rsidRDefault="00281DD9" w:rsidP="00281DD9">
            <w:pPr>
              <w:rPr>
                <w:szCs w:val="24"/>
              </w:rPr>
            </w:pPr>
            <w:r>
              <w:t>Další zdroje</w:t>
            </w:r>
          </w:p>
        </w:tc>
      </w:tr>
      <w:tr w:rsidR="00281DD9" w14:paraId="46DBC58F" w14:textId="77777777" w:rsidTr="00281DD9">
        <w:trPr>
          <w:jc w:val="center"/>
        </w:trPr>
        <w:tc>
          <w:tcPr>
            <w:tcW w:w="500" w:type="pct"/>
          </w:tcPr>
          <w:p w14:paraId="05251A0E" w14:textId="77777777" w:rsidR="00281DD9" w:rsidRDefault="00281DD9">
            <w:bookmarkStart w:id="72" w:name="frmProZajemce" w:colFirst="0" w:colLast="0"/>
            <w:bookmarkStart w:id="73" w:name="frmUkolKZamysleni" w:colFirst="2" w:colLast="2"/>
            <w:bookmarkEnd w:id="70"/>
            <w:bookmarkEnd w:id="71"/>
            <w:r>
              <w:rPr>
                <w:noProof/>
                <w:lang w:eastAsia="cs-CZ"/>
              </w:rPr>
              <w:drawing>
                <wp:inline distT="0" distB="0" distL="0" distR="0" wp14:anchorId="50DBC6C3" wp14:editId="1A6513A3">
                  <wp:extent cx="381635" cy="381635"/>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47">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2000" w:type="pct"/>
            <w:vAlign w:val="center"/>
          </w:tcPr>
          <w:p w14:paraId="7B6550B1" w14:textId="77777777" w:rsidR="00281DD9" w:rsidRDefault="00281DD9" w:rsidP="00281DD9">
            <w:pPr>
              <w:rPr>
                <w:szCs w:val="24"/>
              </w:rPr>
            </w:pPr>
            <w:r>
              <w:t>Pro zájemce</w:t>
            </w:r>
          </w:p>
        </w:tc>
        <w:tc>
          <w:tcPr>
            <w:tcW w:w="501" w:type="pct"/>
          </w:tcPr>
          <w:p w14:paraId="78D58CAF" w14:textId="77777777" w:rsidR="00281DD9" w:rsidRDefault="00281DD9" w:rsidP="00307024">
            <w:r>
              <w:rPr>
                <w:noProof/>
                <w:lang w:eastAsia="cs-CZ"/>
              </w:rPr>
              <w:drawing>
                <wp:inline distT="0" distB="0" distL="0" distR="0" wp14:anchorId="32AF242A" wp14:editId="040B31D5">
                  <wp:extent cx="381635" cy="38163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png"/>
                          <pic:cNvPicPr/>
                        </pic:nvPicPr>
                        <pic:blipFill>
                          <a:blip r:embed="rId30">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1999" w:type="pct"/>
            <w:vAlign w:val="center"/>
          </w:tcPr>
          <w:p w14:paraId="3383157A" w14:textId="77777777" w:rsidR="00281DD9" w:rsidRDefault="00281DD9" w:rsidP="00281DD9">
            <w:pPr>
              <w:rPr>
                <w:szCs w:val="24"/>
              </w:rPr>
            </w:pPr>
            <w:r>
              <w:t>Úkol k zamyšlení</w:t>
            </w:r>
          </w:p>
        </w:tc>
      </w:tr>
      <w:bookmarkEnd w:id="72"/>
      <w:bookmarkEnd w:id="73"/>
    </w:tbl>
    <w:p w14:paraId="7836C96D" w14:textId="77777777" w:rsidR="004E2697" w:rsidRDefault="004E2697" w:rsidP="008D302D">
      <w:pPr>
        <w:pStyle w:val="Tlotextu"/>
      </w:pPr>
    </w:p>
    <w:p w14:paraId="0B01EDDA" w14:textId="77777777" w:rsidR="004E2697" w:rsidRDefault="004E2697" w:rsidP="008D302D">
      <w:pPr>
        <w:pStyle w:val="Tlotextu"/>
      </w:pPr>
    </w:p>
    <w:p w14:paraId="640E84DB" w14:textId="77777777" w:rsidR="007C7BE5" w:rsidRDefault="007C7BE5">
      <w:pPr>
        <w:sectPr w:rsidR="007C7BE5" w:rsidSect="003479A6">
          <w:headerReference w:type="even" r:id="rId48"/>
          <w:type w:val="continuous"/>
          <w:pgSz w:w="11906" w:h="16838" w:code="9"/>
          <w:pgMar w:top="1440" w:right="1440" w:bottom="1440" w:left="1800" w:header="709" w:footer="709" w:gutter="0"/>
          <w:cols w:space="708"/>
          <w:docGrid w:linePitch="360"/>
        </w:sectPr>
      </w:pPr>
    </w:p>
    <w:p w14:paraId="1C0BBC66" w14:textId="139945B9" w:rsidR="007C7BE5" w:rsidRDefault="00F00AB2" w:rsidP="007C7BE5">
      <w:pPr>
        <w:pStyle w:val="Tlotextu"/>
      </w:pPr>
      <w:sdt>
        <w:sdtPr>
          <w:id w:val="1818379400"/>
          <w:lock w:val="sdtContentLocked"/>
          <w:placeholder>
            <w:docPart w:val="DefaultPlaceholder_1081868574"/>
          </w:placeholder>
        </w:sdtPr>
        <w:sdtEndPr/>
        <w:sdtContent>
          <w:r w:rsidR="007C7BE5">
            <w:t>Název:</w:t>
          </w:r>
        </w:sdtContent>
      </w:sdt>
      <w:r w:rsidR="007C7BE5">
        <w:t xml:space="preserve"> </w:t>
      </w:r>
      <w:r w:rsidR="007C7BE5">
        <w:tab/>
      </w:r>
      <w:r w:rsidR="007C7BE5">
        <w:tab/>
      </w:r>
      <w:sdt>
        <w:sdtPr>
          <w:id w:val="1508021139"/>
          <w:lock w:val="sdtLocked"/>
          <w:placeholder>
            <w:docPart w:val="DefaultPlaceholder_1081868574"/>
          </w:placeholder>
        </w:sdtPr>
        <w:sdtEndPr/>
        <w:sdtContent>
          <w:r w:rsidR="00E1190B">
            <w:rPr>
              <w:b/>
              <w:noProof/>
            </w:rPr>
            <w:fldChar w:fldCharType="begin"/>
          </w:r>
          <w:r w:rsidR="00E1190B">
            <w:rPr>
              <w:b/>
              <w:noProof/>
            </w:rPr>
            <w:instrText xml:space="preserve"> STYLEREF  "Název knihy"  \* MERGEFORMAT </w:instrText>
          </w:r>
          <w:r w:rsidR="00E1190B">
            <w:rPr>
              <w:b/>
              <w:noProof/>
            </w:rPr>
            <w:fldChar w:fldCharType="separate"/>
          </w:r>
          <w:r w:rsidR="004E59E1">
            <w:rPr>
              <w:b/>
              <w:noProof/>
            </w:rPr>
            <w:t>Charakteristika vybraných kultur</w:t>
          </w:r>
          <w:r w:rsidR="00E1190B">
            <w:rPr>
              <w:noProof/>
            </w:rPr>
            <w:fldChar w:fldCharType="end"/>
          </w:r>
        </w:sdtContent>
      </w:sdt>
    </w:p>
    <w:p w14:paraId="09474BAE" w14:textId="6A02FA32" w:rsidR="007C7BE5" w:rsidRDefault="00F00AB2" w:rsidP="007C7BE5">
      <w:pPr>
        <w:pStyle w:val="Tlotextu"/>
      </w:pPr>
      <w:sdt>
        <w:sdtPr>
          <w:id w:val="-64498486"/>
          <w:lock w:val="sdtContentLocked"/>
          <w:placeholder>
            <w:docPart w:val="DefaultPlaceholder_1081868574"/>
          </w:placeholder>
        </w:sdtPr>
        <w:sdtEndPr/>
        <w:sdtContent>
          <w:r w:rsidR="007C7BE5">
            <w:t>Autor:</w:t>
          </w:r>
        </w:sdtContent>
      </w:sdt>
      <w:r w:rsidR="007C7BE5">
        <w:tab/>
      </w:r>
      <w:r w:rsidR="007C7BE5">
        <w:tab/>
      </w:r>
      <w:sdt>
        <w:sdtPr>
          <w:rPr>
            <w:b/>
          </w:rPr>
          <w:id w:val="-1154448693"/>
          <w:lock w:val="sdtLocked"/>
          <w:placeholder>
            <w:docPart w:val="DefaultPlaceholder_1081868574"/>
          </w:placeholder>
        </w:sdtPr>
        <w:sdtEndPr/>
        <w:sdtContent>
          <w:r w:rsidR="004E59E1">
            <w:rPr>
              <w:rStyle w:val="Siln"/>
            </w:rPr>
            <w:t>PhDr. Zdeňka Římovská, Ph.D.</w:t>
          </w:r>
        </w:sdtContent>
      </w:sdt>
    </w:p>
    <w:sdt>
      <w:sdtPr>
        <w:id w:val="248474614"/>
        <w:lock w:val="sdtContentLocked"/>
        <w:placeholder>
          <w:docPart w:val="DefaultPlaceholder_1081868574"/>
        </w:placeholder>
      </w:sdtPr>
      <w:sdtEndPr/>
      <w:sdtContent>
        <w:p w14:paraId="0F2F15A6" w14:textId="77777777" w:rsidR="007C7BE5" w:rsidRDefault="007C7BE5" w:rsidP="007C7BE5">
          <w:pPr>
            <w:pStyle w:val="Tlotextu"/>
          </w:pPr>
          <w:r>
            <w:t xml:space="preserve">Vydavatel: </w:t>
          </w:r>
          <w:r>
            <w:tab/>
          </w:r>
          <w:r>
            <w:tab/>
            <w:t>Slezská univerzita v Opavě</w:t>
          </w:r>
        </w:p>
        <w:p w14:paraId="1C5E4711" w14:textId="08B72328" w:rsidR="007C7BE5" w:rsidRDefault="001C79EE" w:rsidP="007C7BE5">
          <w:pPr>
            <w:pStyle w:val="Tlotextu"/>
            <w:ind w:left="1416" w:firstLine="708"/>
          </w:pPr>
          <w:r>
            <w:t>Fakulta veřejných politik v Opavě</w:t>
          </w:r>
        </w:p>
        <w:p w14:paraId="67D90EC5" w14:textId="47C58B0F" w:rsidR="007C7BE5" w:rsidRDefault="007C7BE5" w:rsidP="007C7BE5">
          <w:pPr>
            <w:pStyle w:val="Tlotextu"/>
          </w:pPr>
          <w:r>
            <w:t>Určeno:</w:t>
          </w:r>
          <w:r>
            <w:tab/>
          </w:r>
          <w:r>
            <w:tab/>
            <w:t>studentům</w:t>
          </w:r>
          <w:r w:rsidR="001C79EE">
            <w:t xml:space="preserve"> zdravotnických oborů</w:t>
          </w:r>
          <w:r>
            <w:t xml:space="preserve"> </w:t>
          </w:r>
        </w:p>
      </w:sdtContent>
    </w:sdt>
    <w:p w14:paraId="0D18933B" w14:textId="749077A0" w:rsidR="007C7BE5" w:rsidRDefault="00F00AB2" w:rsidP="007C7BE5">
      <w:pPr>
        <w:pStyle w:val="Tlotextu"/>
      </w:pPr>
      <w:sdt>
        <w:sdtPr>
          <w:id w:val="640625463"/>
          <w:lock w:val="sdtContentLocked"/>
          <w:placeholder>
            <w:docPart w:val="DefaultPlaceholder_1081868574"/>
          </w:placeholder>
        </w:sdtPr>
        <w:sdtEndPr/>
        <w:sdtContent>
          <w:r w:rsidR="007C7BE5">
            <w:t>Počet stran:</w:t>
          </w:r>
        </w:sdtContent>
      </w:sdt>
      <w:r w:rsidR="007C7BE5">
        <w:tab/>
      </w:r>
      <w:r w:rsidR="007C7BE5">
        <w:tab/>
      </w:r>
      <w:sdt>
        <w:sdtPr>
          <w:id w:val="-669337400"/>
          <w:lock w:val="sdtLocked"/>
          <w:placeholder>
            <w:docPart w:val="DefaultPlaceholder_1081868574"/>
          </w:placeholder>
        </w:sdtPr>
        <w:sdtEndPr/>
        <w:sdtContent>
          <w:r w:rsidR="00172AD6">
            <w:rPr>
              <w:noProof/>
            </w:rPr>
            <w:t>29</w:t>
          </w:r>
        </w:sdtContent>
      </w:sdt>
    </w:p>
    <w:p w14:paraId="1DCBB0A2" w14:textId="77777777" w:rsidR="00EE0B52" w:rsidRDefault="00EE0B52" w:rsidP="007C7BE5">
      <w:pPr>
        <w:pStyle w:val="Tlotextu"/>
      </w:pPr>
    </w:p>
    <w:p w14:paraId="02D4F4FC" w14:textId="0FEFE90F" w:rsidR="007C7BE5" w:rsidRDefault="007C7BE5" w:rsidP="007C7BE5">
      <w:pPr>
        <w:pStyle w:val="Tlotextu"/>
      </w:pPr>
    </w:p>
    <w:p w14:paraId="3EC72404" w14:textId="23E3C793" w:rsidR="007C7BE5" w:rsidRDefault="007C7BE5" w:rsidP="007C7BE5">
      <w:pPr>
        <w:pStyle w:val="Tlotextu"/>
      </w:pPr>
    </w:p>
    <w:sdt>
      <w:sdtPr>
        <w:id w:val="-101641837"/>
        <w:lock w:val="sdtContentLocked"/>
        <w:placeholder>
          <w:docPart w:val="DefaultPlaceholder_1081868574"/>
        </w:placeholder>
      </w:sdtPr>
      <w:sdtEndPr/>
      <w:sdtContent>
        <w:p w14:paraId="78BD7755" w14:textId="77777777" w:rsidR="007C7BE5" w:rsidRDefault="007C7BE5" w:rsidP="007C7BE5">
          <w:pPr>
            <w:pStyle w:val="Tlotextu"/>
          </w:pPr>
        </w:p>
        <w:p w14:paraId="1797EC78" w14:textId="77777777" w:rsidR="007C7BE5" w:rsidRDefault="007C7BE5" w:rsidP="007C7BE5">
          <w:pPr>
            <w:pStyle w:val="Tlotextu"/>
          </w:pPr>
        </w:p>
        <w:p w14:paraId="3A578359" w14:textId="77777777" w:rsidR="00410F8D" w:rsidRDefault="007C7BE5" w:rsidP="007C7BE5">
          <w:pPr>
            <w:pStyle w:val="Tlotextu"/>
          </w:pPr>
          <w:r>
            <w:t>Tato publikace neprošla jazykovou úpravou.</w:t>
          </w:r>
        </w:p>
      </w:sdtContent>
    </w:sdt>
    <w:sectPr w:rsidR="00410F8D" w:rsidSect="00B37E40">
      <w:headerReference w:type="even" r:id="rId49"/>
      <w:headerReference w:type="default" r:id="rId50"/>
      <w:footerReference w:type="even" r:id="rId51"/>
      <w:footerReference w:type="default" r:id="rId52"/>
      <w:pgSz w:w="11906" w:h="16838" w:code="9"/>
      <w:pgMar w:top="1440" w:right="1440" w:bottom="1440" w:left="1797" w:header="709" w:footer="709" w:gutter="0"/>
      <w:cols w:space="708"/>
      <w:vAlign w:val="center"/>
      <w:docGrid w:linePitch="360"/>
    </w:sectPr>
  </w:body>
</w:document>
</file>

<file path=word/customizations.xml><?xml version="1.0" encoding="utf-8"?>
<wne:tcg xmlns:r="http://schemas.openxmlformats.org/officeDocument/2006/relationships" xmlns:wne="http://schemas.microsoft.com/office/word/2006/wordml">
  <wne:keymaps>
    <wne:keymap wne:kcmPrimary="0348">
      <wne:acd wne:acdName="acd7"/>
    </wne:keymap>
    <wne:keymap wne:kcmPrimary="034B">
      <wne:acd wne:acdName="acd1"/>
    </wne:keymap>
    <wne:keymap wne:kcmPrimary="034C">
      <wne:acd wne:acdName="acd2"/>
    </wne:keymap>
    <wne:keymap wne:kcmPrimary="034D">
      <wne:acd wne:acdName="acd3"/>
    </wne:keymap>
    <wne:keymap wne:kcmPrimary="034F">
      <wne:acd wne:acdName="acd6"/>
    </wne:keymap>
    <wne:keymap wne:kcmPrimary="0351">
      <wne:acd wne:acdName="acd5"/>
    </wne:keymap>
    <wne:keymap wne:kcmPrimary="0354">
      <wne:acd wne:acdName="acd0"/>
    </wne:keymap>
    <wne:keymap wne:kcmPrimary="035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gBUABsBbABvACAAdABlAHgAdAB1AA==" wne:acdName="acd0" wne:fciIndexBasedOn="0065"/>
    <wne:acd wne:argValue="AQAAAAEA" wne:acdName="acd1" wne:fciIndexBasedOn="0065"/>
    <wne:acd wne:argValue="AQAAAAIA" wne:acdName="acd2" wne:fciIndexBasedOn="0065"/>
    <wne:acd wne:argValue="AQAAAAMA" wne:acdName="acd3" wne:fciIndexBasedOn="0065"/>
    <wne:acd wne:argValue="AQAAAFcA" wne:acdName="acd4" wne:fciIndexBasedOn="0065"/>
    <wne:acd wne:argValue="AgBwAGEAcgBDAGkAcwBsAG8AdgBhAG4AaQAwADEA" wne:acdName="acd5" wne:fciIndexBasedOn="0065"/>
    <wne:acd wne:argValue="AgBwAGEAcgBPAGQAcgBhAHoAawB5ADAAMQA=" wne:acdName="acd6" wne:fciIndexBasedOn="0065"/>
    <wne:acd wne:argValue="AQAAAF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9180A" w14:textId="77777777" w:rsidR="00B6791B" w:rsidRDefault="00B6791B" w:rsidP="00B60DC8">
      <w:pPr>
        <w:spacing w:after="0" w:line="240" w:lineRule="auto"/>
      </w:pPr>
      <w:r>
        <w:separator/>
      </w:r>
    </w:p>
  </w:endnote>
  <w:endnote w:type="continuationSeparator" w:id="0">
    <w:p w14:paraId="4F99E9CB" w14:textId="77777777" w:rsidR="00B6791B" w:rsidRDefault="00B6791B" w:rsidP="00B60DC8">
      <w:pPr>
        <w:spacing w:after="0" w:line="240" w:lineRule="auto"/>
      </w:pPr>
      <w:r>
        <w:continuationSeparator/>
      </w:r>
    </w:p>
  </w:endnote>
  <w:endnote w:type="continuationNotice" w:id="1">
    <w:p w14:paraId="382DB8B4" w14:textId="77777777" w:rsidR="00C935FD" w:rsidRDefault="00C935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117987"/>
      <w:docPartObj>
        <w:docPartGallery w:val="Page Numbers (Bottom of Page)"/>
        <w:docPartUnique/>
      </w:docPartObj>
    </w:sdtPr>
    <w:sdtEndPr/>
    <w:sdtContent>
      <w:p w14:paraId="6E9321C6" w14:textId="22216588" w:rsidR="00B6791B" w:rsidRDefault="00B6791B">
        <w:pPr>
          <w:pStyle w:val="Zpat"/>
        </w:pPr>
        <w:r>
          <w:fldChar w:fldCharType="begin"/>
        </w:r>
        <w:r>
          <w:instrText>PAGE   \* MERGEFORMAT</w:instrText>
        </w:r>
        <w:r>
          <w:fldChar w:fldCharType="separate"/>
        </w:r>
        <w:r>
          <w:rPr>
            <w:noProof/>
          </w:rPr>
          <w:t>2</w:t>
        </w:r>
        <w:r>
          <w:fldChar w:fldCharType="end"/>
        </w:r>
      </w:p>
    </w:sdtContent>
  </w:sdt>
  <w:p w14:paraId="1D83A264" w14:textId="77777777" w:rsidR="00B6791B" w:rsidRDefault="00B6791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304564"/>
      <w:docPartObj>
        <w:docPartGallery w:val="Page Numbers (Bottom of Page)"/>
        <w:docPartUnique/>
      </w:docPartObj>
    </w:sdtPr>
    <w:sdtEndPr/>
    <w:sdtContent>
      <w:p w14:paraId="4D6CC45D" w14:textId="77777777" w:rsidR="00B6791B" w:rsidRDefault="00B6791B">
        <w:pPr>
          <w:pStyle w:val="Zpat"/>
          <w:jc w:val="right"/>
        </w:pPr>
        <w:r>
          <w:fldChar w:fldCharType="begin"/>
        </w:r>
        <w:r>
          <w:instrText>PAGE   \* MERGEFORMAT</w:instrText>
        </w:r>
        <w:r>
          <w:fldChar w:fldCharType="separate"/>
        </w:r>
        <w:r>
          <w:rPr>
            <w:noProof/>
          </w:rPr>
          <w:t>3</w:t>
        </w:r>
        <w:r>
          <w:fldChar w:fldCharType="end"/>
        </w:r>
      </w:p>
    </w:sdtContent>
  </w:sdt>
  <w:p w14:paraId="60B60411" w14:textId="77777777" w:rsidR="00B6791B" w:rsidRDefault="00B6791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917379"/>
      <w:docPartObj>
        <w:docPartGallery w:val="Page Numbers (Bottom of Page)"/>
        <w:docPartUnique/>
      </w:docPartObj>
    </w:sdtPr>
    <w:sdtEndPr/>
    <w:sdtContent>
      <w:p w14:paraId="67702CC2" w14:textId="14FE21C9" w:rsidR="00B6791B" w:rsidRDefault="00B6791B">
        <w:pPr>
          <w:pStyle w:val="Zpat"/>
        </w:pPr>
        <w:r>
          <w:fldChar w:fldCharType="begin"/>
        </w:r>
        <w:r>
          <w:instrText>PAGE   \* MERGEFORMAT</w:instrText>
        </w:r>
        <w:r>
          <w:fldChar w:fldCharType="separate"/>
        </w:r>
        <w:r>
          <w:rPr>
            <w:noProof/>
          </w:rPr>
          <w:t>8</w:t>
        </w:r>
        <w:r>
          <w:fldChar w:fldCharType="end"/>
        </w:r>
      </w:p>
    </w:sdtContent>
  </w:sdt>
  <w:p w14:paraId="5572053D" w14:textId="77777777" w:rsidR="00B6791B" w:rsidRDefault="00B6791B" w:rsidP="00B37E40">
    <w:pPr>
      <w:pStyle w:val="Zpat"/>
      <w:tabs>
        <w:tab w:val="clear" w:pos="4536"/>
        <w:tab w:val="clear" w:pos="9072"/>
        <w:tab w:val="left" w:pos="13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010329"/>
      <w:docPartObj>
        <w:docPartGallery w:val="Page Numbers (Bottom of Page)"/>
        <w:docPartUnique/>
      </w:docPartObj>
    </w:sdtPr>
    <w:sdtEndPr/>
    <w:sdtContent>
      <w:p w14:paraId="34626B45" w14:textId="7358AD75" w:rsidR="00B6791B" w:rsidRDefault="00B6791B">
        <w:pPr>
          <w:pStyle w:val="Zpat"/>
          <w:jc w:val="right"/>
        </w:pPr>
        <w:r>
          <w:fldChar w:fldCharType="begin"/>
        </w:r>
        <w:r>
          <w:instrText>PAGE   \* MERGEFORMAT</w:instrText>
        </w:r>
        <w:r>
          <w:fldChar w:fldCharType="separate"/>
        </w:r>
        <w:r>
          <w:rPr>
            <w:noProof/>
          </w:rPr>
          <w:t>7</w:t>
        </w:r>
        <w:r>
          <w:fldChar w:fldCharType="end"/>
        </w:r>
      </w:p>
    </w:sdtContent>
  </w:sdt>
  <w:p w14:paraId="3EB9FB73" w14:textId="77777777" w:rsidR="00B6791B" w:rsidRDefault="00B6791B">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3E51F" w14:textId="77777777" w:rsidR="00B6791B" w:rsidRDefault="00B6791B" w:rsidP="00B37E40">
    <w:pPr>
      <w:pStyle w:val="Zpat"/>
      <w:tabs>
        <w:tab w:val="clear" w:pos="4536"/>
        <w:tab w:val="clear" w:pos="9072"/>
        <w:tab w:val="left" w:pos="132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EFA7" w14:textId="77777777" w:rsidR="00B6791B" w:rsidRDefault="00B679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882B9" w14:textId="77777777" w:rsidR="00B6791B" w:rsidRDefault="00B6791B" w:rsidP="00B60DC8">
      <w:pPr>
        <w:spacing w:after="0" w:line="240" w:lineRule="auto"/>
      </w:pPr>
      <w:r>
        <w:separator/>
      </w:r>
    </w:p>
  </w:footnote>
  <w:footnote w:type="continuationSeparator" w:id="0">
    <w:p w14:paraId="2DFD7145" w14:textId="77777777" w:rsidR="00B6791B" w:rsidRDefault="00B6791B" w:rsidP="00B60DC8">
      <w:pPr>
        <w:spacing w:after="0" w:line="240" w:lineRule="auto"/>
      </w:pPr>
      <w:r>
        <w:continuationSeparator/>
      </w:r>
    </w:p>
  </w:footnote>
  <w:footnote w:type="continuationNotice" w:id="1">
    <w:p w14:paraId="289489CF" w14:textId="77777777" w:rsidR="00C935FD" w:rsidRDefault="00C935FD">
      <w:pPr>
        <w:spacing w:after="0" w:line="240" w:lineRule="auto"/>
      </w:pPr>
    </w:p>
  </w:footnote>
  <w:footnote w:id="2">
    <w:p w14:paraId="059B1F4B" w14:textId="6701D763" w:rsidR="00B6791B" w:rsidRDefault="00B6791B">
      <w:pPr>
        <w:pStyle w:val="Textpoznpodarou"/>
      </w:pPr>
      <w:r>
        <w:rPr>
          <w:rStyle w:val="Znakapoznpodarou"/>
        </w:rPr>
        <w:footnoteRef/>
      </w:r>
      <w:r>
        <w:t xml:space="preserve"> </w:t>
      </w:r>
      <w:proofErr w:type="gramStart"/>
      <w:r>
        <w:t xml:space="preserve">LMS- </w:t>
      </w:r>
      <w:proofErr w:type="spellStart"/>
      <w:r>
        <w:t>LEarning</w:t>
      </w:r>
      <w:proofErr w:type="spellEnd"/>
      <w:proofErr w:type="gramEnd"/>
      <w:r>
        <w:t xml:space="preserve"> Management </w:t>
      </w:r>
      <w:proofErr w:type="spellStart"/>
      <w:r>
        <w:t>System</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4034" w14:textId="77777777" w:rsidR="00B6791B" w:rsidRDefault="00B6791B" w:rsidP="006A4C4F">
    <w:pPr>
      <w:pStyle w:val="Zhlav"/>
      <w:ind w:firstLine="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72EC" w14:textId="0D07B390" w:rsidR="00B6791B" w:rsidRPr="006A4C4F" w:rsidRDefault="00B6791B" w:rsidP="006A4C4F">
    <w:pPr>
      <w:pStyle w:val="Zhlav"/>
    </w:pPr>
    <w:r w:rsidRPr="00C87D9B">
      <w:rPr>
        <w:i/>
      </w:rPr>
      <w:fldChar w:fldCharType="begin"/>
    </w:r>
    <w:r w:rsidRPr="00C87D9B">
      <w:rPr>
        <w:i/>
      </w:rPr>
      <w:instrText xml:space="preserve"> STYLEREF  autoři  \* MERGEFORMAT </w:instrText>
    </w:r>
    <w:r w:rsidRPr="00C87D9B">
      <w:rPr>
        <w:i/>
      </w:rPr>
      <w:fldChar w:fldCharType="separate"/>
    </w:r>
    <w:r w:rsidR="00F00AB2">
      <w:rPr>
        <w:i/>
        <w:noProof/>
      </w:rPr>
      <w:t>Zdeňka Římovská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F00AB2">
      <w:rPr>
        <w:i/>
        <w:noProof/>
      </w:rPr>
      <w:t>Charakteristika vybraných kultur</w:t>
    </w:r>
    <w:r w:rsidR="00F00AB2">
      <w:rPr>
        <w:i/>
        <w:noProof/>
      </w:rPr>
      <w:cr/>
    </w:r>
    <w:r>
      <w:rPr>
        <w: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DCB0" w14:textId="42D2E6CB" w:rsidR="00B6791B" w:rsidRDefault="00B6791B"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F00AB2">
      <w:rPr>
        <w:i/>
        <w:noProof/>
      </w:rPr>
      <w:t>Zdeňka Římovská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F00AB2">
      <w:rPr>
        <w:i/>
        <w:noProof/>
      </w:rPr>
      <w:t>Charakteristika vybraných kultur</w:t>
    </w:r>
    <w:r w:rsidR="00F00AB2">
      <w:rPr>
        <w:i/>
        <w:noProof/>
      </w:rPr>
      <w:cr/>
    </w:r>
    <w:r>
      <w:rPr>
        <w:i/>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2BBC" w14:textId="27C03C64" w:rsidR="00B6791B" w:rsidRPr="00B37E40" w:rsidRDefault="00B6791B" w:rsidP="00B37E40">
    <w:pPr>
      <w:pStyle w:val="Zhlav"/>
    </w:pPr>
    <w:r w:rsidRPr="00C87D9B">
      <w:rPr>
        <w:i/>
      </w:rPr>
      <w:fldChar w:fldCharType="begin"/>
    </w:r>
    <w:r w:rsidRPr="00C87D9B">
      <w:rPr>
        <w:i/>
      </w:rPr>
      <w:instrText xml:space="preserve"> STYLEREF  autoři  \* MERGEFORMAT </w:instrText>
    </w:r>
    <w:r w:rsidRPr="00C87D9B">
      <w:rPr>
        <w:i/>
      </w:rPr>
      <w:fldChar w:fldCharType="separate"/>
    </w:r>
    <w:r w:rsidR="00F00AB2">
      <w:rPr>
        <w:i/>
        <w:noProof/>
      </w:rPr>
      <w:t>Zdeňka Římovská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F00AB2">
      <w:rPr>
        <w:i/>
        <w:noProof/>
      </w:rPr>
      <w:t>Charakteristika vybraných kultur</w:t>
    </w:r>
    <w:r w:rsidR="00F00AB2">
      <w:rPr>
        <w:i/>
        <w:noProof/>
      </w:rPr>
      <w:cr/>
    </w:r>
    <w:r>
      <w:rPr>
        <w:i/>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7687" w14:textId="70465BF5" w:rsidR="00B6791B" w:rsidRDefault="00B6791B" w:rsidP="007C5AE8">
    <w:pPr>
      <w:pStyle w:val="Zhlav"/>
      <w:jc w:val="right"/>
    </w:pPr>
    <w:r w:rsidRPr="00C87D9B">
      <w:rPr>
        <w:i/>
      </w:rPr>
      <w:fldChar w:fldCharType="begin"/>
    </w:r>
    <w:r w:rsidRPr="00C87D9B">
      <w:rPr>
        <w:i/>
      </w:rPr>
      <w:instrText xml:space="preserve"> STYLEREF  autoři  \* MERGEFORMAT </w:instrText>
    </w:r>
    <w:r w:rsidRPr="00C87D9B">
      <w:rPr>
        <w:i/>
      </w:rPr>
      <w:fldChar w:fldCharType="separate"/>
    </w:r>
    <w:r w:rsidR="00F00AB2">
      <w:rPr>
        <w:i/>
        <w:noProof/>
      </w:rPr>
      <w:t>Zdeňka Římovská</w:t>
    </w:r>
    <w:r w:rsidRPr="00C87D9B">
      <w:rPr>
        <w:i/>
      </w:rPr>
      <w:fldChar w:fldCharType="end"/>
    </w:r>
    <w:r w:rsidRPr="00C87D9B">
      <w:rPr>
        <w:i/>
      </w:rPr>
      <w:t xml:space="preserve"> - </w:t>
    </w:r>
    <w:r>
      <w:rPr>
        <w:i/>
      </w:rPr>
      <w:fldChar w:fldCharType="begin"/>
    </w:r>
    <w:r>
      <w:rPr>
        <w:i/>
      </w:rPr>
      <w:instrText xml:space="preserve"> STYLEREF  "Název knihy"  \* MERGEFORMAT </w:instrText>
    </w:r>
    <w:r>
      <w:rPr>
        <w:i/>
      </w:rPr>
      <w:fldChar w:fldCharType="separate"/>
    </w:r>
    <w:r w:rsidR="00F00AB2">
      <w:rPr>
        <w:i/>
        <w:noProof/>
      </w:rPr>
      <w:t>Charakteristika vybraných kultur</w:t>
    </w:r>
    <w:r w:rsidR="00F00AB2">
      <w:rPr>
        <w:i/>
        <w:noProof/>
      </w:rPr>
      <w:cr/>
    </w:r>
    <w:r>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DE10" w14:textId="77777777" w:rsidR="00B6791B" w:rsidRPr="00C87D9B" w:rsidRDefault="00B6791B">
    <w:pPr>
      <w:pStyle w:val="Zhlav"/>
      <w:rPr>
        <w:i/>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9741" w14:textId="77777777" w:rsidR="00B6791B" w:rsidRPr="00C87D9B" w:rsidRDefault="00B6791B">
    <w:pPr>
      <w:pStyle w:val="Zhlav"/>
      <w:rPr>
        <w:i/>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F7E2" w14:textId="77777777" w:rsidR="00B6791B" w:rsidRDefault="00B6791B" w:rsidP="007C5AE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5F78"/>
    <w:multiLevelType w:val="multilevel"/>
    <w:tmpl w:val="B2C6F054"/>
    <w:lvl w:ilvl="0">
      <w:start w:val="1"/>
      <w:numFmt w:val="decimal"/>
      <w:pStyle w:val="Nadpis1"/>
      <w:lvlText w:val="%1"/>
      <w:lvlJc w:val="left"/>
      <w:pPr>
        <w:ind w:left="432" w:hanging="432"/>
      </w:pPr>
    </w:lvl>
    <w:lvl w:ilvl="1">
      <w:start w:val="1"/>
      <w:numFmt w:val="decimal"/>
      <w:pStyle w:val="Nadpis2"/>
      <w:lvlText w:val="%1.%2"/>
      <w:lvlJc w:val="left"/>
      <w:pPr>
        <w:ind w:left="718" w:hanging="576"/>
      </w:pPr>
    </w:lvl>
    <w:lvl w:ilvl="2">
      <w:start w:val="1"/>
      <w:numFmt w:val="decimal"/>
      <w:pStyle w:val="Nadpis3"/>
      <w:lvlText w:val="%1.%2.%3"/>
      <w:lvlJc w:val="left"/>
      <w:pPr>
        <w:ind w:left="1146"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1CE6568B"/>
    <w:multiLevelType w:val="hybridMultilevel"/>
    <w:tmpl w:val="BC0CB0D8"/>
    <w:lvl w:ilvl="0" w:tplc="EDF8E322">
      <w:start w:val="1"/>
      <w:numFmt w:val="bullet"/>
      <w:pStyle w:val="parOdrazky01"/>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29D51ADE"/>
    <w:multiLevelType w:val="hybridMultilevel"/>
    <w:tmpl w:val="D932CC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BFB4CFF"/>
    <w:multiLevelType w:val="hybridMultilevel"/>
    <w:tmpl w:val="27FEC344"/>
    <w:lvl w:ilvl="0" w:tplc="ABDA6A1C">
      <w:start w:val="1"/>
      <w:numFmt w:val="bullet"/>
      <w:lvlText w:val="•"/>
      <w:lvlJc w:val="left"/>
      <w:pPr>
        <w:tabs>
          <w:tab w:val="num" w:pos="720"/>
        </w:tabs>
        <w:ind w:left="720" w:hanging="360"/>
      </w:pPr>
      <w:rPr>
        <w:rFonts w:ascii="Arial" w:hAnsi="Arial" w:hint="default"/>
      </w:rPr>
    </w:lvl>
    <w:lvl w:ilvl="1" w:tplc="3F9EFB3A" w:tentative="1">
      <w:start w:val="1"/>
      <w:numFmt w:val="bullet"/>
      <w:lvlText w:val="•"/>
      <w:lvlJc w:val="left"/>
      <w:pPr>
        <w:tabs>
          <w:tab w:val="num" w:pos="1440"/>
        </w:tabs>
        <w:ind w:left="1440" w:hanging="360"/>
      </w:pPr>
      <w:rPr>
        <w:rFonts w:ascii="Arial" w:hAnsi="Arial" w:hint="default"/>
      </w:rPr>
    </w:lvl>
    <w:lvl w:ilvl="2" w:tplc="950C54A8" w:tentative="1">
      <w:start w:val="1"/>
      <w:numFmt w:val="bullet"/>
      <w:lvlText w:val="•"/>
      <w:lvlJc w:val="left"/>
      <w:pPr>
        <w:tabs>
          <w:tab w:val="num" w:pos="2160"/>
        </w:tabs>
        <w:ind w:left="2160" w:hanging="360"/>
      </w:pPr>
      <w:rPr>
        <w:rFonts w:ascii="Arial" w:hAnsi="Arial" w:hint="default"/>
      </w:rPr>
    </w:lvl>
    <w:lvl w:ilvl="3" w:tplc="3AF2A98A" w:tentative="1">
      <w:start w:val="1"/>
      <w:numFmt w:val="bullet"/>
      <w:lvlText w:val="•"/>
      <w:lvlJc w:val="left"/>
      <w:pPr>
        <w:tabs>
          <w:tab w:val="num" w:pos="2880"/>
        </w:tabs>
        <w:ind w:left="2880" w:hanging="360"/>
      </w:pPr>
      <w:rPr>
        <w:rFonts w:ascii="Arial" w:hAnsi="Arial" w:hint="default"/>
      </w:rPr>
    </w:lvl>
    <w:lvl w:ilvl="4" w:tplc="B07CF4FA" w:tentative="1">
      <w:start w:val="1"/>
      <w:numFmt w:val="bullet"/>
      <w:lvlText w:val="•"/>
      <w:lvlJc w:val="left"/>
      <w:pPr>
        <w:tabs>
          <w:tab w:val="num" w:pos="3600"/>
        </w:tabs>
        <w:ind w:left="3600" w:hanging="360"/>
      </w:pPr>
      <w:rPr>
        <w:rFonts w:ascii="Arial" w:hAnsi="Arial" w:hint="default"/>
      </w:rPr>
    </w:lvl>
    <w:lvl w:ilvl="5" w:tplc="ABA8F588" w:tentative="1">
      <w:start w:val="1"/>
      <w:numFmt w:val="bullet"/>
      <w:lvlText w:val="•"/>
      <w:lvlJc w:val="left"/>
      <w:pPr>
        <w:tabs>
          <w:tab w:val="num" w:pos="4320"/>
        </w:tabs>
        <w:ind w:left="4320" w:hanging="360"/>
      </w:pPr>
      <w:rPr>
        <w:rFonts w:ascii="Arial" w:hAnsi="Arial" w:hint="default"/>
      </w:rPr>
    </w:lvl>
    <w:lvl w:ilvl="6" w:tplc="1990084C" w:tentative="1">
      <w:start w:val="1"/>
      <w:numFmt w:val="bullet"/>
      <w:lvlText w:val="•"/>
      <w:lvlJc w:val="left"/>
      <w:pPr>
        <w:tabs>
          <w:tab w:val="num" w:pos="5040"/>
        </w:tabs>
        <w:ind w:left="5040" w:hanging="360"/>
      </w:pPr>
      <w:rPr>
        <w:rFonts w:ascii="Arial" w:hAnsi="Arial" w:hint="default"/>
      </w:rPr>
    </w:lvl>
    <w:lvl w:ilvl="7" w:tplc="898A0D36" w:tentative="1">
      <w:start w:val="1"/>
      <w:numFmt w:val="bullet"/>
      <w:lvlText w:val="•"/>
      <w:lvlJc w:val="left"/>
      <w:pPr>
        <w:tabs>
          <w:tab w:val="num" w:pos="5760"/>
        </w:tabs>
        <w:ind w:left="5760" w:hanging="360"/>
      </w:pPr>
      <w:rPr>
        <w:rFonts w:ascii="Arial" w:hAnsi="Arial" w:hint="default"/>
      </w:rPr>
    </w:lvl>
    <w:lvl w:ilvl="8" w:tplc="3042CC8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D8652F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B754750"/>
    <w:multiLevelType w:val="hybridMultilevel"/>
    <w:tmpl w:val="25E63ABE"/>
    <w:lvl w:ilvl="0" w:tplc="E30E3AE6">
      <w:start w:val="1"/>
      <w:numFmt w:val="bullet"/>
      <w:lvlText w:val="•"/>
      <w:lvlJc w:val="left"/>
      <w:pPr>
        <w:tabs>
          <w:tab w:val="num" w:pos="720"/>
        </w:tabs>
        <w:ind w:left="720" w:hanging="360"/>
      </w:pPr>
      <w:rPr>
        <w:rFonts w:ascii="Arial" w:hAnsi="Arial" w:hint="default"/>
      </w:rPr>
    </w:lvl>
    <w:lvl w:ilvl="1" w:tplc="F866E908" w:tentative="1">
      <w:start w:val="1"/>
      <w:numFmt w:val="bullet"/>
      <w:lvlText w:val="•"/>
      <w:lvlJc w:val="left"/>
      <w:pPr>
        <w:tabs>
          <w:tab w:val="num" w:pos="1440"/>
        </w:tabs>
        <w:ind w:left="1440" w:hanging="360"/>
      </w:pPr>
      <w:rPr>
        <w:rFonts w:ascii="Arial" w:hAnsi="Arial" w:hint="default"/>
      </w:rPr>
    </w:lvl>
    <w:lvl w:ilvl="2" w:tplc="76E0EE3C" w:tentative="1">
      <w:start w:val="1"/>
      <w:numFmt w:val="bullet"/>
      <w:lvlText w:val="•"/>
      <w:lvlJc w:val="left"/>
      <w:pPr>
        <w:tabs>
          <w:tab w:val="num" w:pos="2160"/>
        </w:tabs>
        <w:ind w:left="2160" w:hanging="360"/>
      </w:pPr>
      <w:rPr>
        <w:rFonts w:ascii="Arial" w:hAnsi="Arial" w:hint="default"/>
      </w:rPr>
    </w:lvl>
    <w:lvl w:ilvl="3" w:tplc="F21A68D4" w:tentative="1">
      <w:start w:val="1"/>
      <w:numFmt w:val="bullet"/>
      <w:lvlText w:val="•"/>
      <w:lvlJc w:val="left"/>
      <w:pPr>
        <w:tabs>
          <w:tab w:val="num" w:pos="2880"/>
        </w:tabs>
        <w:ind w:left="2880" w:hanging="360"/>
      </w:pPr>
      <w:rPr>
        <w:rFonts w:ascii="Arial" w:hAnsi="Arial" w:hint="default"/>
      </w:rPr>
    </w:lvl>
    <w:lvl w:ilvl="4" w:tplc="04D0E3FE" w:tentative="1">
      <w:start w:val="1"/>
      <w:numFmt w:val="bullet"/>
      <w:lvlText w:val="•"/>
      <w:lvlJc w:val="left"/>
      <w:pPr>
        <w:tabs>
          <w:tab w:val="num" w:pos="3600"/>
        </w:tabs>
        <w:ind w:left="3600" w:hanging="360"/>
      </w:pPr>
      <w:rPr>
        <w:rFonts w:ascii="Arial" w:hAnsi="Arial" w:hint="default"/>
      </w:rPr>
    </w:lvl>
    <w:lvl w:ilvl="5" w:tplc="021A0C82" w:tentative="1">
      <w:start w:val="1"/>
      <w:numFmt w:val="bullet"/>
      <w:lvlText w:val="•"/>
      <w:lvlJc w:val="left"/>
      <w:pPr>
        <w:tabs>
          <w:tab w:val="num" w:pos="4320"/>
        </w:tabs>
        <w:ind w:left="4320" w:hanging="360"/>
      </w:pPr>
      <w:rPr>
        <w:rFonts w:ascii="Arial" w:hAnsi="Arial" w:hint="default"/>
      </w:rPr>
    </w:lvl>
    <w:lvl w:ilvl="6" w:tplc="17BA972C" w:tentative="1">
      <w:start w:val="1"/>
      <w:numFmt w:val="bullet"/>
      <w:lvlText w:val="•"/>
      <w:lvlJc w:val="left"/>
      <w:pPr>
        <w:tabs>
          <w:tab w:val="num" w:pos="5040"/>
        </w:tabs>
        <w:ind w:left="5040" w:hanging="360"/>
      </w:pPr>
      <w:rPr>
        <w:rFonts w:ascii="Arial" w:hAnsi="Arial" w:hint="default"/>
      </w:rPr>
    </w:lvl>
    <w:lvl w:ilvl="7" w:tplc="D868A1F2" w:tentative="1">
      <w:start w:val="1"/>
      <w:numFmt w:val="bullet"/>
      <w:lvlText w:val="•"/>
      <w:lvlJc w:val="left"/>
      <w:pPr>
        <w:tabs>
          <w:tab w:val="num" w:pos="5760"/>
        </w:tabs>
        <w:ind w:left="5760" w:hanging="360"/>
      </w:pPr>
      <w:rPr>
        <w:rFonts w:ascii="Arial" w:hAnsi="Arial" w:hint="default"/>
      </w:rPr>
    </w:lvl>
    <w:lvl w:ilvl="8" w:tplc="6DE200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B917480"/>
    <w:multiLevelType w:val="hybridMultilevel"/>
    <w:tmpl w:val="5F9422F8"/>
    <w:lvl w:ilvl="0" w:tplc="2CC050D8">
      <w:start w:val="1"/>
      <w:numFmt w:val="decimal"/>
      <w:pStyle w:val="parCislovani01"/>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num w:numId="1">
    <w:abstractNumId w:val="0"/>
  </w:num>
  <w:num w:numId="2">
    <w:abstractNumId w:val="1"/>
  </w:num>
  <w:num w:numId="3">
    <w:abstractNumId w:val="6"/>
  </w:num>
  <w:num w:numId="4">
    <w:abstractNumId w:val="4"/>
  </w:num>
  <w:num w:numId="5">
    <w:abstractNumId w:val="5"/>
  </w:num>
  <w:num w:numId="6">
    <w:abstractNumId w:val="3"/>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autoHyphenation/>
  <w:hyphenationZone w:val="425"/>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EE6"/>
    <w:rsid w:val="0000763F"/>
    <w:rsid w:val="00021BF3"/>
    <w:rsid w:val="00024132"/>
    <w:rsid w:val="0003015C"/>
    <w:rsid w:val="00031F83"/>
    <w:rsid w:val="000377C0"/>
    <w:rsid w:val="0004534B"/>
    <w:rsid w:val="0004575C"/>
    <w:rsid w:val="00047A4F"/>
    <w:rsid w:val="00054193"/>
    <w:rsid w:val="00056397"/>
    <w:rsid w:val="00057B6D"/>
    <w:rsid w:val="00060811"/>
    <w:rsid w:val="00061A01"/>
    <w:rsid w:val="00065443"/>
    <w:rsid w:val="000654DC"/>
    <w:rsid w:val="000726A1"/>
    <w:rsid w:val="00072948"/>
    <w:rsid w:val="00077C2B"/>
    <w:rsid w:val="00082747"/>
    <w:rsid w:val="00085FFF"/>
    <w:rsid w:val="00095CA1"/>
    <w:rsid w:val="000A0376"/>
    <w:rsid w:val="000A4FDC"/>
    <w:rsid w:val="000C0AEC"/>
    <w:rsid w:val="000C6359"/>
    <w:rsid w:val="000D4534"/>
    <w:rsid w:val="000E408B"/>
    <w:rsid w:val="000F0EE0"/>
    <w:rsid w:val="000F3A0E"/>
    <w:rsid w:val="000F3E25"/>
    <w:rsid w:val="00106112"/>
    <w:rsid w:val="00106135"/>
    <w:rsid w:val="00111B97"/>
    <w:rsid w:val="001132BC"/>
    <w:rsid w:val="0011745D"/>
    <w:rsid w:val="001252BD"/>
    <w:rsid w:val="00143091"/>
    <w:rsid w:val="00144D19"/>
    <w:rsid w:val="00150F58"/>
    <w:rsid w:val="001531DD"/>
    <w:rsid w:val="00172AD6"/>
    <w:rsid w:val="00174C18"/>
    <w:rsid w:val="00174D53"/>
    <w:rsid w:val="00186A95"/>
    <w:rsid w:val="001939E2"/>
    <w:rsid w:val="001962EC"/>
    <w:rsid w:val="00197302"/>
    <w:rsid w:val="00197B36"/>
    <w:rsid w:val="001A18A3"/>
    <w:rsid w:val="001A19F6"/>
    <w:rsid w:val="001A1FE5"/>
    <w:rsid w:val="001A30F0"/>
    <w:rsid w:val="001B16A5"/>
    <w:rsid w:val="001B6225"/>
    <w:rsid w:val="001C2D47"/>
    <w:rsid w:val="001C73BA"/>
    <w:rsid w:val="001C79EE"/>
    <w:rsid w:val="001C7FD6"/>
    <w:rsid w:val="001D0D97"/>
    <w:rsid w:val="001E2B7F"/>
    <w:rsid w:val="001F6C64"/>
    <w:rsid w:val="0021176E"/>
    <w:rsid w:val="00211F29"/>
    <w:rsid w:val="00213E90"/>
    <w:rsid w:val="0021559C"/>
    <w:rsid w:val="00222B7D"/>
    <w:rsid w:val="0024438F"/>
    <w:rsid w:val="00253DF7"/>
    <w:rsid w:val="00260C30"/>
    <w:rsid w:val="00262122"/>
    <w:rsid w:val="0027156A"/>
    <w:rsid w:val="00273C7E"/>
    <w:rsid w:val="00280F3E"/>
    <w:rsid w:val="00281DD9"/>
    <w:rsid w:val="002854DF"/>
    <w:rsid w:val="00290227"/>
    <w:rsid w:val="0029469F"/>
    <w:rsid w:val="00297224"/>
    <w:rsid w:val="002976F6"/>
    <w:rsid w:val="002A1058"/>
    <w:rsid w:val="002A7304"/>
    <w:rsid w:val="002B6867"/>
    <w:rsid w:val="002C6144"/>
    <w:rsid w:val="002D09E4"/>
    <w:rsid w:val="002D2D33"/>
    <w:rsid w:val="002D48AD"/>
    <w:rsid w:val="002E4DE0"/>
    <w:rsid w:val="002F7864"/>
    <w:rsid w:val="00307024"/>
    <w:rsid w:val="003165C9"/>
    <w:rsid w:val="003209A4"/>
    <w:rsid w:val="00320A5E"/>
    <w:rsid w:val="0032298B"/>
    <w:rsid w:val="0032499A"/>
    <w:rsid w:val="003265A0"/>
    <w:rsid w:val="0033481A"/>
    <w:rsid w:val="00345C68"/>
    <w:rsid w:val="003479A6"/>
    <w:rsid w:val="00360AF9"/>
    <w:rsid w:val="003633BF"/>
    <w:rsid w:val="00376F3B"/>
    <w:rsid w:val="00377D6B"/>
    <w:rsid w:val="003A0C99"/>
    <w:rsid w:val="003A2644"/>
    <w:rsid w:val="003A5D90"/>
    <w:rsid w:val="003B3945"/>
    <w:rsid w:val="003C10C1"/>
    <w:rsid w:val="003C7FEE"/>
    <w:rsid w:val="003D0905"/>
    <w:rsid w:val="003D2125"/>
    <w:rsid w:val="003D2134"/>
    <w:rsid w:val="003D250F"/>
    <w:rsid w:val="003D667E"/>
    <w:rsid w:val="003E3E94"/>
    <w:rsid w:val="003F65B2"/>
    <w:rsid w:val="00407651"/>
    <w:rsid w:val="00410F8D"/>
    <w:rsid w:val="00411D4D"/>
    <w:rsid w:val="0041362C"/>
    <w:rsid w:val="00441FA8"/>
    <w:rsid w:val="0044632C"/>
    <w:rsid w:val="0045304A"/>
    <w:rsid w:val="00457099"/>
    <w:rsid w:val="00457C73"/>
    <w:rsid w:val="00463374"/>
    <w:rsid w:val="004668EB"/>
    <w:rsid w:val="0047004F"/>
    <w:rsid w:val="00471EF7"/>
    <w:rsid w:val="00475AB8"/>
    <w:rsid w:val="004822B0"/>
    <w:rsid w:val="004824F2"/>
    <w:rsid w:val="0049549D"/>
    <w:rsid w:val="004970D6"/>
    <w:rsid w:val="004A3356"/>
    <w:rsid w:val="004A407D"/>
    <w:rsid w:val="004A535F"/>
    <w:rsid w:val="004A5A84"/>
    <w:rsid w:val="004A6CC6"/>
    <w:rsid w:val="004B005B"/>
    <w:rsid w:val="004B4302"/>
    <w:rsid w:val="004B7409"/>
    <w:rsid w:val="004C14E4"/>
    <w:rsid w:val="004D0D56"/>
    <w:rsid w:val="004D0D67"/>
    <w:rsid w:val="004E2697"/>
    <w:rsid w:val="004E59E1"/>
    <w:rsid w:val="004E6978"/>
    <w:rsid w:val="004F2F7F"/>
    <w:rsid w:val="00502525"/>
    <w:rsid w:val="00512184"/>
    <w:rsid w:val="005122E6"/>
    <w:rsid w:val="0052225D"/>
    <w:rsid w:val="00530EB4"/>
    <w:rsid w:val="00532BF4"/>
    <w:rsid w:val="00532CD0"/>
    <w:rsid w:val="00541A5F"/>
    <w:rsid w:val="005439F8"/>
    <w:rsid w:val="005442E4"/>
    <w:rsid w:val="00554453"/>
    <w:rsid w:val="00560D56"/>
    <w:rsid w:val="00561F90"/>
    <w:rsid w:val="00563017"/>
    <w:rsid w:val="005633CC"/>
    <w:rsid w:val="00566B72"/>
    <w:rsid w:val="00576254"/>
    <w:rsid w:val="00584B36"/>
    <w:rsid w:val="005A3544"/>
    <w:rsid w:val="005A5B4B"/>
    <w:rsid w:val="005B2C92"/>
    <w:rsid w:val="005B5F3E"/>
    <w:rsid w:val="005B6A7A"/>
    <w:rsid w:val="005C0D6E"/>
    <w:rsid w:val="005C29EA"/>
    <w:rsid w:val="005C3325"/>
    <w:rsid w:val="005D56E6"/>
    <w:rsid w:val="005D7101"/>
    <w:rsid w:val="005E2341"/>
    <w:rsid w:val="005E35B4"/>
    <w:rsid w:val="005E6570"/>
    <w:rsid w:val="00601419"/>
    <w:rsid w:val="006035C9"/>
    <w:rsid w:val="00603CB1"/>
    <w:rsid w:val="0060768D"/>
    <w:rsid w:val="00611DAA"/>
    <w:rsid w:val="006200F1"/>
    <w:rsid w:val="00631A0C"/>
    <w:rsid w:val="0063253B"/>
    <w:rsid w:val="0063623F"/>
    <w:rsid w:val="0064215A"/>
    <w:rsid w:val="006432E0"/>
    <w:rsid w:val="00663BC3"/>
    <w:rsid w:val="0066520D"/>
    <w:rsid w:val="0067784C"/>
    <w:rsid w:val="00683935"/>
    <w:rsid w:val="006922C0"/>
    <w:rsid w:val="0069383F"/>
    <w:rsid w:val="006A021A"/>
    <w:rsid w:val="006A06AB"/>
    <w:rsid w:val="006A2147"/>
    <w:rsid w:val="006A24C8"/>
    <w:rsid w:val="006A27D7"/>
    <w:rsid w:val="006A4C4F"/>
    <w:rsid w:val="006B287D"/>
    <w:rsid w:val="006B4028"/>
    <w:rsid w:val="006B42CB"/>
    <w:rsid w:val="006B5D43"/>
    <w:rsid w:val="006C08EE"/>
    <w:rsid w:val="006C5EDF"/>
    <w:rsid w:val="006C6AD0"/>
    <w:rsid w:val="006C7E5D"/>
    <w:rsid w:val="006D7FE1"/>
    <w:rsid w:val="006E0662"/>
    <w:rsid w:val="006E10E2"/>
    <w:rsid w:val="006E1515"/>
    <w:rsid w:val="006F3B34"/>
    <w:rsid w:val="006F61E0"/>
    <w:rsid w:val="006F7FE0"/>
    <w:rsid w:val="00702E91"/>
    <w:rsid w:val="00711960"/>
    <w:rsid w:val="00713A5B"/>
    <w:rsid w:val="00717801"/>
    <w:rsid w:val="00721EDD"/>
    <w:rsid w:val="00723F05"/>
    <w:rsid w:val="0072594D"/>
    <w:rsid w:val="00734A12"/>
    <w:rsid w:val="00746032"/>
    <w:rsid w:val="0074673B"/>
    <w:rsid w:val="007473FF"/>
    <w:rsid w:val="00753985"/>
    <w:rsid w:val="00760453"/>
    <w:rsid w:val="0077075B"/>
    <w:rsid w:val="00777F5E"/>
    <w:rsid w:val="00782477"/>
    <w:rsid w:val="00783107"/>
    <w:rsid w:val="00786932"/>
    <w:rsid w:val="00792820"/>
    <w:rsid w:val="0079549A"/>
    <w:rsid w:val="007A449D"/>
    <w:rsid w:val="007B4D8C"/>
    <w:rsid w:val="007B71BC"/>
    <w:rsid w:val="007C5AE8"/>
    <w:rsid w:val="007C7BE5"/>
    <w:rsid w:val="007D340A"/>
    <w:rsid w:val="007E01F7"/>
    <w:rsid w:val="007E1665"/>
    <w:rsid w:val="007E7C0A"/>
    <w:rsid w:val="00805BA7"/>
    <w:rsid w:val="00810CD1"/>
    <w:rsid w:val="008151C8"/>
    <w:rsid w:val="0081593F"/>
    <w:rsid w:val="00816F6C"/>
    <w:rsid w:val="00817C21"/>
    <w:rsid w:val="008217A3"/>
    <w:rsid w:val="00821A76"/>
    <w:rsid w:val="008321DE"/>
    <w:rsid w:val="008324CF"/>
    <w:rsid w:val="00837F9C"/>
    <w:rsid w:val="00840482"/>
    <w:rsid w:val="008408F8"/>
    <w:rsid w:val="0084578E"/>
    <w:rsid w:val="00852FAC"/>
    <w:rsid w:val="00853DB7"/>
    <w:rsid w:val="00856E96"/>
    <w:rsid w:val="00860D20"/>
    <w:rsid w:val="00862485"/>
    <w:rsid w:val="008749E4"/>
    <w:rsid w:val="008804A4"/>
    <w:rsid w:val="00885506"/>
    <w:rsid w:val="008900DB"/>
    <w:rsid w:val="00892691"/>
    <w:rsid w:val="008A0D1B"/>
    <w:rsid w:val="008B059D"/>
    <w:rsid w:val="008B7B33"/>
    <w:rsid w:val="008C36F8"/>
    <w:rsid w:val="008C6708"/>
    <w:rsid w:val="008D1378"/>
    <w:rsid w:val="008D281C"/>
    <w:rsid w:val="008D302D"/>
    <w:rsid w:val="008D46C2"/>
    <w:rsid w:val="008D7016"/>
    <w:rsid w:val="008E53FE"/>
    <w:rsid w:val="008E6EBB"/>
    <w:rsid w:val="008E7EA5"/>
    <w:rsid w:val="008F55D1"/>
    <w:rsid w:val="009011E0"/>
    <w:rsid w:val="00902F6A"/>
    <w:rsid w:val="009336AD"/>
    <w:rsid w:val="00942A42"/>
    <w:rsid w:val="00947452"/>
    <w:rsid w:val="00951C86"/>
    <w:rsid w:val="00952CFE"/>
    <w:rsid w:val="00953D60"/>
    <w:rsid w:val="00955756"/>
    <w:rsid w:val="0096259D"/>
    <w:rsid w:val="0096322D"/>
    <w:rsid w:val="00964AB4"/>
    <w:rsid w:val="00965E49"/>
    <w:rsid w:val="0096792F"/>
    <w:rsid w:val="00970CE9"/>
    <w:rsid w:val="00970D02"/>
    <w:rsid w:val="009714C0"/>
    <w:rsid w:val="00977051"/>
    <w:rsid w:val="009827A4"/>
    <w:rsid w:val="00994405"/>
    <w:rsid w:val="009A4A48"/>
    <w:rsid w:val="009A5122"/>
    <w:rsid w:val="009A5CEE"/>
    <w:rsid w:val="009A7E7F"/>
    <w:rsid w:val="009B2FE1"/>
    <w:rsid w:val="009B6F22"/>
    <w:rsid w:val="009D1593"/>
    <w:rsid w:val="009D51B7"/>
    <w:rsid w:val="009D61CC"/>
    <w:rsid w:val="009E055B"/>
    <w:rsid w:val="009E3BFF"/>
    <w:rsid w:val="009E48C1"/>
    <w:rsid w:val="009F02CE"/>
    <w:rsid w:val="009F1E08"/>
    <w:rsid w:val="009F2C61"/>
    <w:rsid w:val="00A05D66"/>
    <w:rsid w:val="00A13F7C"/>
    <w:rsid w:val="00A50070"/>
    <w:rsid w:val="00A51BA3"/>
    <w:rsid w:val="00A53EDA"/>
    <w:rsid w:val="00A61994"/>
    <w:rsid w:val="00A619F1"/>
    <w:rsid w:val="00A63833"/>
    <w:rsid w:val="00A66262"/>
    <w:rsid w:val="00A74971"/>
    <w:rsid w:val="00A803C2"/>
    <w:rsid w:val="00A82C3B"/>
    <w:rsid w:val="00A909E9"/>
    <w:rsid w:val="00AA2C55"/>
    <w:rsid w:val="00AB53D1"/>
    <w:rsid w:val="00AB57A5"/>
    <w:rsid w:val="00AC1475"/>
    <w:rsid w:val="00AC1E06"/>
    <w:rsid w:val="00AC2EC7"/>
    <w:rsid w:val="00AD1449"/>
    <w:rsid w:val="00AD1E20"/>
    <w:rsid w:val="00AD2ADE"/>
    <w:rsid w:val="00AD3D6E"/>
    <w:rsid w:val="00AE5A22"/>
    <w:rsid w:val="00AF3893"/>
    <w:rsid w:val="00AF60B3"/>
    <w:rsid w:val="00B02321"/>
    <w:rsid w:val="00B03539"/>
    <w:rsid w:val="00B049B6"/>
    <w:rsid w:val="00B06512"/>
    <w:rsid w:val="00B06F67"/>
    <w:rsid w:val="00B07B50"/>
    <w:rsid w:val="00B11049"/>
    <w:rsid w:val="00B112D3"/>
    <w:rsid w:val="00B17F3A"/>
    <w:rsid w:val="00B21019"/>
    <w:rsid w:val="00B25EE8"/>
    <w:rsid w:val="00B30FB8"/>
    <w:rsid w:val="00B32E8A"/>
    <w:rsid w:val="00B37E40"/>
    <w:rsid w:val="00B44280"/>
    <w:rsid w:val="00B56863"/>
    <w:rsid w:val="00B60DC8"/>
    <w:rsid w:val="00B67555"/>
    <w:rsid w:val="00B6791B"/>
    <w:rsid w:val="00B73B55"/>
    <w:rsid w:val="00B74081"/>
    <w:rsid w:val="00B75879"/>
    <w:rsid w:val="00B76054"/>
    <w:rsid w:val="00B96873"/>
    <w:rsid w:val="00BA4C9E"/>
    <w:rsid w:val="00BA5116"/>
    <w:rsid w:val="00BA66EE"/>
    <w:rsid w:val="00BA7197"/>
    <w:rsid w:val="00BB666F"/>
    <w:rsid w:val="00BC08A4"/>
    <w:rsid w:val="00BC1B8F"/>
    <w:rsid w:val="00BC6C21"/>
    <w:rsid w:val="00BD4269"/>
    <w:rsid w:val="00BD5267"/>
    <w:rsid w:val="00BF697F"/>
    <w:rsid w:val="00C07D62"/>
    <w:rsid w:val="00C10C2E"/>
    <w:rsid w:val="00C12038"/>
    <w:rsid w:val="00C208C4"/>
    <w:rsid w:val="00C2242A"/>
    <w:rsid w:val="00C244DE"/>
    <w:rsid w:val="00C37391"/>
    <w:rsid w:val="00C547EF"/>
    <w:rsid w:val="00C60655"/>
    <w:rsid w:val="00C666D2"/>
    <w:rsid w:val="00C67285"/>
    <w:rsid w:val="00C826EC"/>
    <w:rsid w:val="00C8561B"/>
    <w:rsid w:val="00C8618B"/>
    <w:rsid w:val="00C87D9B"/>
    <w:rsid w:val="00C935FD"/>
    <w:rsid w:val="00C94C17"/>
    <w:rsid w:val="00CA7308"/>
    <w:rsid w:val="00CC3B3A"/>
    <w:rsid w:val="00CC7FFB"/>
    <w:rsid w:val="00CD5337"/>
    <w:rsid w:val="00CE30AD"/>
    <w:rsid w:val="00CF098A"/>
    <w:rsid w:val="00CF3DE1"/>
    <w:rsid w:val="00D0007D"/>
    <w:rsid w:val="00D13959"/>
    <w:rsid w:val="00D15B94"/>
    <w:rsid w:val="00D254E3"/>
    <w:rsid w:val="00D31C96"/>
    <w:rsid w:val="00D33374"/>
    <w:rsid w:val="00D46101"/>
    <w:rsid w:val="00D67B99"/>
    <w:rsid w:val="00D77C97"/>
    <w:rsid w:val="00D830FF"/>
    <w:rsid w:val="00D9582E"/>
    <w:rsid w:val="00D96223"/>
    <w:rsid w:val="00DA00BD"/>
    <w:rsid w:val="00DA2B80"/>
    <w:rsid w:val="00DB46A9"/>
    <w:rsid w:val="00DD0FDA"/>
    <w:rsid w:val="00DD11C6"/>
    <w:rsid w:val="00DD431C"/>
    <w:rsid w:val="00DE1746"/>
    <w:rsid w:val="00DE59BE"/>
    <w:rsid w:val="00DE6E5F"/>
    <w:rsid w:val="00DF4CEA"/>
    <w:rsid w:val="00E01C82"/>
    <w:rsid w:val="00E03E97"/>
    <w:rsid w:val="00E1190B"/>
    <w:rsid w:val="00E21454"/>
    <w:rsid w:val="00E339DB"/>
    <w:rsid w:val="00E3558F"/>
    <w:rsid w:val="00E3655F"/>
    <w:rsid w:val="00E37845"/>
    <w:rsid w:val="00E37D4F"/>
    <w:rsid w:val="00E4131E"/>
    <w:rsid w:val="00E44474"/>
    <w:rsid w:val="00E448B4"/>
    <w:rsid w:val="00E50585"/>
    <w:rsid w:val="00E50A2A"/>
    <w:rsid w:val="00E51476"/>
    <w:rsid w:val="00E530CE"/>
    <w:rsid w:val="00E543E6"/>
    <w:rsid w:val="00E6125C"/>
    <w:rsid w:val="00E619EB"/>
    <w:rsid w:val="00E669BE"/>
    <w:rsid w:val="00E67EF6"/>
    <w:rsid w:val="00E67FEA"/>
    <w:rsid w:val="00E70667"/>
    <w:rsid w:val="00E70681"/>
    <w:rsid w:val="00E73FD9"/>
    <w:rsid w:val="00E80D9E"/>
    <w:rsid w:val="00E82092"/>
    <w:rsid w:val="00E852A1"/>
    <w:rsid w:val="00E902B5"/>
    <w:rsid w:val="00E90940"/>
    <w:rsid w:val="00E95668"/>
    <w:rsid w:val="00E9679B"/>
    <w:rsid w:val="00EA00A6"/>
    <w:rsid w:val="00EA7DB5"/>
    <w:rsid w:val="00EB00AC"/>
    <w:rsid w:val="00EB0A73"/>
    <w:rsid w:val="00EC0A58"/>
    <w:rsid w:val="00EC0C5C"/>
    <w:rsid w:val="00EC59DE"/>
    <w:rsid w:val="00ED00B2"/>
    <w:rsid w:val="00ED1CC2"/>
    <w:rsid w:val="00ED5600"/>
    <w:rsid w:val="00EE0B52"/>
    <w:rsid w:val="00EE2CCF"/>
    <w:rsid w:val="00EE2CF5"/>
    <w:rsid w:val="00EE5E83"/>
    <w:rsid w:val="00EE65ED"/>
    <w:rsid w:val="00EF1CA2"/>
    <w:rsid w:val="00EF2FFB"/>
    <w:rsid w:val="00EF3C9E"/>
    <w:rsid w:val="00EF407E"/>
    <w:rsid w:val="00EF4500"/>
    <w:rsid w:val="00EF689E"/>
    <w:rsid w:val="00F005C9"/>
    <w:rsid w:val="00F00AB2"/>
    <w:rsid w:val="00F01639"/>
    <w:rsid w:val="00F05115"/>
    <w:rsid w:val="00F20786"/>
    <w:rsid w:val="00F27CDE"/>
    <w:rsid w:val="00F35AFE"/>
    <w:rsid w:val="00F37711"/>
    <w:rsid w:val="00F40152"/>
    <w:rsid w:val="00F41D83"/>
    <w:rsid w:val="00F4209E"/>
    <w:rsid w:val="00F42B40"/>
    <w:rsid w:val="00F46ED8"/>
    <w:rsid w:val="00F47233"/>
    <w:rsid w:val="00F53D68"/>
    <w:rsid w:val="00F61EE6"/>
    <w:rsid w:val="00F65EE6"/>
    <w:rsid w:val="00F703B2"/>
    <w:rsid w:val="00F72330"/>
    <w:rsid w:val="00F7438C"/>
    <w:rsid w:val="00F83696"/>
    <w:rsid w:val="00F83D92"/>
    <w:rsid w:val="00F86509"/>
    <w:rsid w:val="00F93312"/>
    <w:rsid w:val="00F949B2"/>
    <w:rsid w:val="00F96D1E"/>
    <w:rsid w:val="00F975CC"/>
    <w:rsid w:val="00FA06F1"/>
    <w:rsid w:val="00FA322B"/>
    <w:rsid w:val="00FB2D0B"/>
    <w:rsid w:val="00FC00F3"/>
    <w:rsid w:val="00FC208A"/>
    <w:rsid w:val="00FC2F4C"/>
    <w:rsid w:val="00FC7076"/>
    <w:rsid w:val="00FE47A0"/>
    <w:rsid w:val="00FE4BBC"/>
    <w:rsid w:val="00FF177A"/>
    <w:rsid w:val="00FF3C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05D53F"/>
  <w15:docId w15:val="{62CAEA37-78AC-415F-9E65-772B8A10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19"/>
    <w:lsdException w:name="heading 1" w:uiPriority="1" w:qFormat="1"/>
    <w:lsdException w:name="heading 2" w:semiHidden="1" w:uiPriority="2" w:unhideWhenUsed="1" w:qFormat="1"/>
    <w:lsdException w:name="heading 3" w:semiHidden="1" w:uiPriority="3" w:unhideWhenUsed="1" w:qFormat="1"/>
    <w:lsdException w:name="heading 4" w:semiHidden="1" w:uiPriority="19"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9"/>
    <w:rsid w:val="00054193"/>
    <w:rPr>
      <w:rFonts w:ascii="Times New Roman" w:hAnsi="Times New Roman"/>
      <w:sz w:val="24"/>
    </w:rPr>
  </w:style>
  <w:style w:type="paragraph" w:styleId="Nadpis1">
    <w:name w:val="heading 1"/>
    <w:basedOn w:val="Normln"/>
    <w:next w:val="Tlotextu"/>
    <w:link w:val="Nadpis1Char"/>
    <w:uiPriority w:val="1"/>
    <w:qFormat/>
    <w:rsid w:val="008C6708"/>
    <w:pPr>
      <w:keepNext/>
      <w:keepLines/>
      <w:pageBreakBefore/>
      <w:numPr>
        <w:numId w:val="1"/>
      </w:numPr>
      <w:spacing w:before="480" w:after="480"/>
      <w:ind w:left="431" w:hanging="431"/>
      <w:outlineLvl w:val="0"/>
    </w:pPr>
    <w:rPr>
      <w:rFonts w:ascii="Arial" w:eastAsiaTheme="majorEastAsia" w:hAnsi="Arial" w:cstheme="majorBidi"/>
      <w:b/>
      <w:bCs/>
      <w:caps/>
      <w:color w:val="981E3A"/>
      <w:sz w:val="32"/>
      <w:szCs w:val="28"/>
    </w:rPr>
  </w:style>
  <w:style w:type="paragraph" w:styleId="Nadpis2">
    <w:name w:val="heading 2"/>
    <w:basedOn w:val="Normln"/>
    <w:next w:val="Tlotextu"/>
    <w:link w:val="Nadpis2Char"/>
    <w:uiPriority w:val="2"/>
    <w:unhideWhenUsed/>
    <w:qFormat/>
    <w:rsid w:val="008C6708"/>
    <w:pPr>
      <w:keepNext/>
      <w:keepLines/>
      <w:numPr>
        <w:ilvl w:val="1"/>
        <w:numId w:val="1"/>
      </w:numPr>
      <w:spacing w:before="480" w:after="240"/>
      <w:ind w:left="578" w:hanging="578"/>
      <w:outlineLvl w:val="1"/>
    </w:pPr>
    <w:rPr>
      <w:rFonts w:ascii="Arial" w:eastAsiaTheme="majorEastAsia" w:hAnsi="Arial" w:cstheme="majorBidi"/>
      <w:b/>
      <w:bCs/>
      <w:color w:val="981E3A"/>
      <w:sz w:val="28"/>
      <w:szCs w:val="26"/>
    </w:rPr>
  </w:style>
  <w:style w:type="paragraph" w:styleId="Nadpis3">
    <w:name w:val="heading 3"/>
    <w:basedOn w:val="Normln"/>
    <w:next w:val="Tlotextu"/>
    <w:link w:val="Nadpis3Char"/>
    <w:uiPriority w:val="3"/>
    <w:unhideWhenUsed/>
    <w:qFormat/>
    <w:rsid w:val="008C6708"/>
    <w:pPr>
      <w:keepNext/>
      <w:keepLines/>
      <w:numPr>
        <w:ilvl w:val="2"/>
        <w:numId w:val="1"/>
      </w:numPr>
      <w:spacing w:before="480" w:after="240"/>
      <w:ind w:left="720"/>
      <w:outlineLvl w:val="2"/>
    </w:pPr>
    <w:rPr>
      <w:rFonts w:ascii="Arial" w:eastAsiaTheme="majorEastAsia" w:hAnsi="Arial" w:cstheme="majorBidi"/>
      <w:b/>
      <w:bCs/>
      <w:smallCaps/>
      <w:color w:val="981E3A"/>
      <w:sz w:val="26"/>
    </w:rPr>
  </w:style>
  <w:style w:type="paragraph" w:styleId="Nadpis4">
    <w:name w:val="heading 4"/>
    <w:basedOn w:val="Normln"/>
    <w:next w:val="Tlotextu"/>
    <w:link w:val="Nadpis4Char"/>
    <w:uiPriority w:val="19"/>
    <w:semiHidden/>
    <w:unhideWhenUsed/>
    <w:rsid w:val="000C6359"/>
    <w:pPr>
      <w:keepNext/>
      <w:keepLines/>
      <w:numPr>
        <w:ilvl w:val="3"/>
        <w:numId w:val="1"/>
      </w:numPr>
      <w:spacing w:before="200" w:after="0"/>
      <w:outlineLvl w:val="3"/>
    </w:pPr>
    <w:rPr>
      <w:rFonts w:asciiTheme="majorHAnsi" w:eastAsiaTheme="majorEastAsia" w:hAnsiTheme="majorHAnsi" w:cstheme="majorBidi"/>
      <w:b/>
      <w:bCs/>
      <w:i/>
      <w:iCs/>
      <w:color w:val="981E3A"/>
    </w:rPr>
  </w:style>
  <w:style w:type="paragraph" w:styleId="Nadpis5">
    <w:name w:val="heading 5"/>
    <w:basedOn w:val="Normln"/>
    <w:next w:val="Normln"/>
    <w:link w:val="Nadpis5Char"/>
    <w:uiPriority w:val="19"/>
    <w:semiHidden/>
    <w:unhideWhenUsed/>
    <w:qFormat/>
    <w:rsid w:val="00951C8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19"/>
    <w:semiHidden/>
    <w:unhideWhenUsed/>
    <w:qFormat/>
    <w:rsid w:val="00951C8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19"/>
    <w:semiHidden/>
    <w:unhideWhenUsed/>
    <w:qFormat/>
    <w:rsid w:val="00951C8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19"/>
    <w:semiHidden/>
    <w:unhideWhenUsed/>
    <w:qFormat/>
    <w:rsid w:val="00951C8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19"/>
    <w:semiHidden/>
    <w:unhideWhenUsed/>
    <w:qFormat/>
    <w:rsid w:val="00951C8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lotextu">
    <w:name w:val="Tělo textu"/>
    <w:basedOn w:val="Normln"/>
    <w:link w:val="TlotextuChar"/>
    <w:qFormat/>
    <w:rsid w:val="001A18A3"/>
    <w:pPr>
      <w:spacing w:before="240" w:after="240"/>
      <w:ind w:firstLine="284"/>
      <w:jc w:val="both"/>
    </w:pPr>
  </w:style>
  <w:style w:type="character" w:customStyle="1" w:styleId="Nadpis1Char">
    <w:name w:val="Nadpis 1 Char"/>
    <w:basedOn w:val="Standardnpsmoodstavce"/>
    <w:link w:val="Nadpis1"/>
    <w:uiPriority w:val="1"/>
    <w:rsid w:val="008C6708"/>
    <w:rPr>
      <w:rFonts w:ascii="Arial" w:eastAsiaTheme="majorEastAsia" w:hAnsi="Arial" w:cstheme="majorBidi"/>
      <w:b/>
      <w:bCs/>
      <w:caps/>
      <w:color w:val="981E3A"/>
      <w:sz w:val="32"/>
      <w:szCs w:val="28"/>
    </w:rPr>
  </w:style>
  <w:style w:type="character" w:customStyle="1" w:styleId="Nadpis2Char">
    <w:name w:val="Nadpis 2 Char"/>
    <w:basedOn w:val="Standardnpsmoodstavce"/>
    <w:link w:val="Nadpis2"/>
    <w:uiPriority w:val="2"/>
    <w:rsid w:val="008C6708"/>
    <w:rPr>
      <w:rFonts w:ascii="Arial" w:eastAsiaTheme="majorEastAsia" w:hAnsi="Arial" w:cstheme="majorBidi"/>
      <w:b/>
      <w:bCs/>
      <w:color w:val="981E3A"/>
      <w:sz w:val="28"/>
      <w:szCs w:val="26"/>
    </w:rPr>
  </w:style>
  <w:style w:type="character" w:customStyle="1" w:styleId="Nadpis3Char">
    <w:name w:val="Nadpis 3 Char"/>
    <w:basedOn w:val="Standardnpsmoodstavce"/>
    <w:link w:val="Nadpis3"/>
    <w:uiPriority w:val="3"/>
    <w:rsid w:val="008C6708"/>
    <w:rPr>
      <w:rFonts w:ascii="Arial" w:eastAsiaTheme="majorEastAsia" w:hAnsi="Arial" w:cstheme="majorBidi"/>
      <w:b/>
      <w:bCs/>
      <w:smallCaps/>
      <w:color w:val="981E3A"/>
      <w:sz w:val="26"/>
    </w:rPr>
  </w:style>
  <w:style w:type="character" w:customStyle="1" w:styleId="Nadpis4Char">
    <w:name w:val="Nadpis 4 Char"/>
    <w:basedOn w:val="Standardnpsmoodstavce"/>
    <w:link w:val="Nadpis4"/>
    <w:uiPriority w:val="19"/>
    <w:semiHidden/>
    <w:rsid w:val="00611DAA"/>
    <w:rPr>
      <w:rFonts w:asciiTheme="majorHAnsi" w:eastAsiaTheme="majorEastAsia" w:hAnsiTheme="majorHAnsi" w:cstheme="majorBidi"/>
      <w:b/>
      <w:bCs/>
      <w:i/>
      <w:iCs/>
      <w:color w:val="981E3A"/>
      <w:sz w:val="24"/>
    </w:rPr>
  </w:style>
  <w:style w:type="character" w:customStyle="1" w:styleId="Nadpis5Char">
    <w:name w:val="Nadpis 5 Char"/>
    <w:basedOn w:val="Standardnpsmoodstavce"/>
    <w:link w:val="Nadpis5"/>
    <w:uiPriority w:val="19"/>
    <w:semiHidden/>
    <w:rsid w:val="00611DA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19"/>
    <w:semiHidden/>
    <w:rsid w:val="00611DA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19"/>
    <w:semiHidden/>
    <w:rsid w:val="00611DA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19"/>
    <w:semiHidden/>
    <w:rsid w:val="00611DA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19"/>
    <w:semiHidden/>
    <w:rsid w:val="00611DAA"/>
    <w:rPr>
      <w:rFonts w:asciiTheme="majorHAnsi" w:eastAsiaTheme="majorEastAsia" w:hAnsiTheme="majorHAnsi" w:cstheme="majorBidi"/>
      <w:i/>
      <w:iCs/>
      <w:color w:val="404040" w:themeColor="text1" w:themeTint="BF"/>
      <w:sz w:val="20"/>
      <w:szCs w:val="20"/>
    </w:rPr>
  </w:style>
  <w:style w:type="paragraph" w:customStyle="1" w:styleId="parNadpisPrvkuCerveny">
    <w:name w:val="parNadpisPrvkuCerveny"/>
    <w:basedOn w:val="Normln"/>
    <w:next w:val="Tlotextu"/>
    <w:uiPriority w:val="14"/>
    <w:qFormat/>
    <w:rsid w:val="004B005B"/>
    <w:pPr>
      <w:keepNext/>
      <w:pBdr>
        <w:top w:val="single" w:sz="4" w:space="8" w:color="auto"/>
        <w:left w:val="single" w:sz="4" w:space="4" w:color="auto"/>
        <w:bottom w:val="single" w:sz="4" w:space="0" w:color="auto"/>
        <w:right w:val="single" w:sz="4" w:space="4" w:color="auto"/>
      </w:pBdr>
      <w:shd w:val="clear" w:color="auto" w:fill="DD6D61"/>
      <w:spacing w:after="0" w:line="360" w:lineRule="auto"/>
    </w:pPr>
    <w:rPr>
      <w:rFonts w:ascii="Arial" w:hAnsi="Arial"/>
      <w:b/>
      <w:i/>
      <w:caps/>
    </w:rPr>
  </w:style>
  <w:style w:type="paragraph" w:styleId="Textbubliny">
    <w:name w:val="Balloon Text"/>
    <w:basedOn w:val="Normln"/>
    <w:link w:val="TextbublinyChar"/>
    <w:uiPriority w:val="99"/>
    <w:semiHidden/>
    <w:unhideWhenUsed/>
    <w:rsid w:val="005E65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E6570"/>
    <w:rPr>
      <w:rFonts w:ascii="Tahoma" w:hAnsi="Tahoma" w:cs="Tahoma"/>
      <w:sz w:val="16"/>
      <w:szCs w:val="16"/>
    </w:rPr>
  </w:style>
  <w:style w:type="table" w:styleId="Mkatabulky">
    <w:name w:val="Table Grid"/>
    <w:basedOn w:val="Normlntabulka"/>
    <w:rsid w:val="004E2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NadpisPrvkuZeleny">
    <w:name w:val="parNadpisPrvkuZeleny"/>
    <w:basedOn w:val="parNadpisPrvkuCerveny"/>
    <w:next w:val="Tlotextu"/>
    <w:uiPriority w:val="14"/>
    <w:qFormat/>
    <w:rsid w:val="004B005B"/>
    <w:rPr>
      <w:color w:val="006600"/>
    </w:rPr>
  </w:style>
  <w:style w:type="paragraph" w:customStyle="1" w:styleId="parNadpisPrvkuModry">
    <w:name w:val="parNadpisPrvkuModry"/>
    <w:basedOn w:val="parNadpisPrvkuZeleny"/>
    <w:next w:val="Tlotextu"/>
    <w:uiPriority w:val="14"/>
    <w:qFormat/>
    <w:rsid w:val="004B005B"/>
    <w:rPr>
      <w:color w:val="000066"/>
    </w:rPr>
  </w:style>
  <w:style w:type="paragraph" w:customStyle="1" w:styleId="parNadpisPrvkuOranzovy">
    <w:name w:val="parNadpisPrvkuOranzovy"/>
    <w:basedOn w:val="parNadpisPrvkuModry"/>
    <w:next w:val="Tlotextu"/>
    <w:uiPriority w:val="14"/>
    <w:qFormat/>
    <w:rsid w:val="004B005B"/>
    <w:rPr>
      <w:color w:val="981E3A"/>
    </w:rPr>
  </w:style>
  <w:style w:type="paragraph" w:styleId="Bezmezer">
    <w:name w:val="No Spacing"/>
    <w:link w:val="BezmezerChar"/>
    <w:uiPriority w:val="1"/>
    <w:qFormat/>
    <w:rsid w:val="00B60DC8"/>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60DC8"/>
    <w:rPr>
      <w:rFonts w:eastAsiaTheme="minorEastAsia"/>
      <w:lang w:eastAsia="cs-CZ"/>
    </w:rPr>
  </w:style>
  <w:style w:type="paragraph" w:styleId="Normlnweb">
    <w:name w:val="Normal (Web)"/>
    <w:basedOn w:val="Normln"/>
    <w:link w:val="NormlnwebChar"/>
    <w:uiPriority w:val="99"/>
    <w:unhideWhenUsed/>
    <w:rsid w:val="00B60DC8"/>
    <w:pPr>
      <w:spacing w:before="85" w:after="85" w:line="240" w:lineRule="auto"/>
      <w:ind w:firstLine="284"/>
      <w:jc w:val="both"/>
    </w:pPr>
    <w:rPr>
      <w:rFonts w:eastAsia="Times New Roman" w:cs="Times New Roman"/>
      <w:szCs w:val="24"/>
      <w:lang w:eastAsia="cs-CZ"/>
    </w:rPr>
  </w:style>
  <w:style w:type="character" w:customStyle="1" w:styleId="NormlnwebChar">
    <w:name w:val="Normální (web) Char"/>
    <w:basedOn w:val="Standardnpsmoodstavce"/>
    <w:link w:val="Normlnweb"/>
    <w:uiPriority w:val="99"/>
    <w:rsid w:val="00C244DE"/>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B60D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726A1"/>
    <w:rPr>
      <w:rFonts w:ascii="Times New Roman" w:hAnsi="Times New Roman"/>
      <w:sz w:val="24"/>
    </w:rPr>
  </w:style>
  <w:style w:type="paragraph" w:styleId="Zpat">
    <w:name w:val="footer"/>
    <w:basedOn w:val="Normln"/>
    <w:link w:val="ZpatChar"/>
    <w:uiPriority w:val="99"/>
    <w:unhideWhenUsed/>
    <w:rsid w:val="00B60DC8"/>
    <w:pPr>
      <w:tabs>
        <w:tab w:val="center" w:pos="4536"/>
        <w:tab w:val="right" w:pos="9072"/>
      </w:tabs>
      <w:spacing w:after="0" w:line="240" w:lineRule="auto"/>
    </w:pPr>
  </w:style>
  <w:style w:type="character" w:customStyle="1" w:styleId="ZpatChar">
    <w:name w:val="Zápatí Char"/>
    <w:basedOn w:val="Standardnpsmoodstavce"/>
    <w:link w:val="Zpat"/>
    <w:uiPriority w:val="99"/>
    <w:rsid w:val="00B60DC8"/>
  </w:style>
  <w:style w:type="character" w:styleId="Hypertextovodkaz">
    <w:name w:val="Hyperlink"/>
    <w:basedOn w:val="Standardnpsmoodstavce"/>
    <w:uiPriority w:val="99"/>
    <w:unhideWhenUsed/>
    <w:rsid w:val="001B16A5"/>
    <w:rPr>
      <w:color w:val="000080"/>
      <w:u w:val="single"/>
    </w:rPr>
  </w:style>
  <w:style w:type="paragraph" w:styleId="Nadpisobsahu">
    <w:name w:val="TOC Heading"/>
    <w:basedOn w:val="Nadpis1"/>
    <w:next w:val="Normln"/>
    <w:uiPriority w:val="39"/>
    <w:semiHidden/>
    <w:unhideWhenUsed/>
    <w:qFormat/>
    <w:rsid w:val="005633CC"/>
    <w:pPr>
      <w:pageBreakBefore w:val="0"/>
      <w:numPr>
        <w:numId w:val="0"/>
      </w:numPr>
      <w:spacing w:after="0"/>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6E10E2"/>
    <w:pPr>
      <w:spacing w:after="100"/>
    </w:pPr>
    <w:rPr>
      <w:caps/>
    </w:rPr>
  </w:style>
  <w:style w:type="paragraph" w:styleId="Obsah2">
    <w:name w:val="toc 2"/>
    <w:basedOn w:val="Normln"/>
    <w:next w:val="Normln"/>
    <w:autoRedefine/>
    <w:uiPriority w:val="39"/>
    <w:unhideWhenUsed/>
    <w:rsid w:val="005633CC"/>
    <w:pPr>
      <w:spacing w:after="100"/>
      <w:ind w:left="240"/>
    </w:pPr>
  </w:style>
  <w:style w:type="paragraph" w:styleId="Obsah3">
    <w:name w:val="toc 3"/>
    <w:basedOn w:val="Normln"/>
    <w:next w:val="Normln"/>
    <w:autoRedefine/>
    <w:uiPriority w:val="39"/>
    <w:unhideWhenUsed/>
    <w:rsid w:val="005633CC"/>
    <w:pPr>
      <w:spacing w:after="100"/>
      <w:ind w:left="480"/>
    </w:pPr>
  </w:style>
  <w:style w:type="paragraph" w:customStyle="1" w:styleId="Nadpis1neslovan">
    <w:name w:val="Nadpis 1 nečíslovaný"/>
    <w:basedOn w:val="Nadpis1"/>
    <w:next w:val="Normln"/>
    <w:uiPriority w:val="17"/>
    <w:qFormat/>
    <w:rsid w:val="000C6359"/>
    <w:pPr>
      <w:numPr>
        <w:numId w:val="0"/>
      </w:numPr>
    </w:pPr>
  </w:style>
  <w:style w:type="paragraph" w:customStyle="1" w:styleId="parUkonceniPrvku">
    <w:name w:val="parUkonceniPrvku"/>
    <w:basedOn w:val="Tlotextu"/>
    <w:next w:val="Tlotextu"/>
    <w:uiPriority w:val="15"/>
    <w:qFormat/>
    <w:rsid w:val="004B005B"/>
    <w:pPr>
      <w:pBdr>
        <w:top w:val="threeDEngrave" w:sz="24" w:space="1" w:color="auto"/>
      </w:pBdr>
      <w:spacing w:before="0" w:after="120"/>
    </w:pPr>
  </w:style>
  <w:style w:type="paragraph" w:customStyle="1" w:styleId="parOdrazky01">
    <w:name w:val="parOdrazky01"/>
    <w:basedOn w:val="Tlotextu"/>
    <w:uiPriority w:val="6"/>
    <w:qFormat/>
    <w:rsid w:val="00631A0C"/>
    <w:pPr>
      <w:numPr>
        <w:numId w:val="2"/>
      </w:numPr>
      <w:ind w:left="641" w:hanging="357"/>
      <w:contextualSpacing/>
    </w:pPr>
  </w:style>
  <w:style w:type="character" w:styleId="Zdraznn">
    <w:name w:val="Emphasis"/>
    <w:basedOn w:val="Standardnpsmoodstavce"/>
    <w:uiPriority w:val="20"/>
    <w:qFormat/>
    <w:rsid w:val="009E055B"/>
    <w:rPr>
      <w:i/>
      <w:iCs/>
    </w:rPr>
  </w:style>
  <w:style w:type="character" w:styleId="Zdraznnjemn">
    <w:name w:val="Subtle Emphasis"/>
    <w:basedOn w:val="Standardnpsmoodstavce"/>
    <w:uiPriority w:val="19"/>
    <w:rsid w:val="009E055B"/>
    <w:rPr>
      <w:i/>
      <w:iCs/>
      <w:color w:val="808080" w:themeColor="text1" w:themeTint="7F"/>
    </w:rPr>
  </w:style>
  <w:style w:type="character" w:styleId="Siln">
    <w:name w:val="Strong"/>
    <w:basedOn w:val="Standardnpsmoodstavce"/>
    <w:uiPriority w:val="22"/>
    <w:qFormat/>
    <w:rsid w:val="009E055B"/>
    <w:rPr>
      <w:b/>
      <w:bCs/>
    </w:rPr>
  </w:style>
  <w:style w:type="paragraph" w:customStyle="1" w:styleId="parNadpisSeznamu">
    <w:name w:val="parNadpisSeznamu"/>
    <w:basedOn w:val="Tlotextu"/>
    <w:next w:val="Tlotextu"/>
    <w:link w:val="parNadpisSeznamuChar"/>
    <w:uiPriority w:val="5"/>
    <w:qFormat/>
    <w:rsid w:val="00816F6C"/>
    <w:pPr>
      <w:keepNext/>
      <w:keepLines/>
      <w:spacing w:before="360"/>
    </w:pPr>
  </w:style>
  <w:style w:type="paragraph" w:customStyle="1" w:styleId="parNadpisSeznamuPodtrzeny">
    <w:name w:val="parNadpisSeznamuPodtrzeny"/>
    <w:basedOn w:val="parNadpisSeznamu"/>
    <w:next w:val="Tlotextu"/>
    <w:link w:val="parNadpisSeznamuPodtrzenyChar"/>
    <w:uiPriority w:val="19"/>
    <w:rsid w:val="00816F6C"/>
    <w:rPr>
      <w:u w:val="single"/>
    </w:rPr>
  </w:style>
  <w:style w:type="paragraph" w:customStyle="1" w:styleId="parNadpisSeznamuTucny">
    <w:name w:val="parNadpisSeznamuTucny"/>
    <w:basedOn w:val="parNadpisSeznamuPodtrzeny"/>
    <w:link w:val="parNadpisSeznamuTucnyChar"/>
    <w:uiPriority w:val="19"/>
    <w:rsid w:val="00816F6C"/>
    <w:rPr>
      <w:b/>
      <w:u w:val="none"/>
    </w:rPr>
  </w:style>
  <w:style w:type="paragraph" w:customStyle="1" w:styleId="parNadpisSeznamuTucnyPodtrzeny">
    <w:name w:val="parNadpisSeznamuTucnyPodtrzeny"/>
    <w:basedOn w:val="parNadpisSeznamuTucny"/>
    <w:uiPriority w:val="19"/>
    <w:rsid w:val="00816F6C"/>
    <w:rPr>
      <w:u w:val="single"/>
    </w:rPr>
  </w:style>
  <w:style w:type="character" w:customStyle="1" w:styleId="znakMarginalie">
    <w:name w:val="znakMarginalie"/>
    <w:basedOn w:val="Siln"/>
    <w:uiPriority w:val="18"/>
    <w:qFormat/>
    <w:rsid w:val="0079549A"/>
    <w:rPr>
      <w:rFonts w:ascii="Arial" w:hAnsi="Arial"/>
      <w:b/>
      <w:bCs/>
      <w:i/>
      <w:sz w:val="16"/>
    </w:rPr>
  </w:style>
  <w:style w:type="character" w:styleId="Zstupntext">
    <w:name w:val="Placeholder Text"/>
    <w:basedOn w:val="Standardnpsmoodstavce"/>
    <w:uiPriority w:val="99"/>
    <w:semiHidden/>
    <w:rsid w:val="00EE2CCF"/>
    <w:rPr>
      <w:color w:val="808080"/>
    </w:rPr>
  </w:style>
  <w:style w:type="paragraph" w:styleId="Titulek">
    <w:name w:val="caption"/>
    <w:basedOn w:val="Normln"/>
    <w:next w:val="Normln"/>
    <w:uiPriority w:val="35"/>
    <w:unhideWhenUsed/>
    <w:qFormat/>
    <w:rsid w:val="006B42CB"/>
    <w:pPr>
      <w:spacing w:line="240" w:lineRule="auto"/>
    </w:pPr>
    <w:rPr>
      <w:b/>
      <w:bCs/>
      <w:szCs w:val="18"/>
    </w:rPr>
  </w:style>
  <w:style w:type="paragraph" w:customStyle="1" w:styleId="parCislovani01">
    <w:name w:val="parCislovani01"/>
    <w:basedOn w:val="parOdrazky01"/>
    <w:uiPriority w:val="6"/>
    <w:qFormat/>
    <w:rsid w:val="00631A0C"/>
    <w:pPr>
      <w:numPr>
        <w:numId w:val="3"/>
      </w:numPr>
      <w:ind w:left="641" w:hanging="357"/>
    </w:pPr>
  </w:style>
  <w:style w:type="character" w:styleId="Nzevknihy">
    <w:name w:val="Book Title"/>
    <w:basedOn w:val="Standardnpsmoodstavce"/>
    <w:uiPriority w:val="33"/>
    <w:rsid w:val="001531DD"/>
    <w:rPr>
      <w:b/>
      <w:bCs/>
      <w:iCs/>
      <w:color w:val="981E3A"/>
      <w:spacing w:val="5"/>
      <w:sz w:val="56"/>
      <w:szCs w:val="56"/>
    </w:rPr>
  </w:style>
  <w:style w:type="paragraph" w:customStyle="1" w:styleId="autoi">
    <w:name w:val="autoři"/>
    <w:basedOn w:val="Normlnweb"/>
    <w:link w:val="autoiChar"/>
    <w:uiPriority w:val="19"/>
    <w:rsid w:val="00C244DE"/>
    <w:pPr>
      <w:spacing w:before="0" w:after="0"/>
      <w:ind w:firstLine="0"/>
      <w:jc w:val="center"/>
    </w:pPr>
    <w:rPr>
      <w:b/>
      <w:bCs/>
      <w:sz w:val="36"/>
      <w:szCs w:val="36"/>
    </w:rPr>
  </w:style>
  <w:style w:type="character" w:customStyle="1" w:styleId="autoiChar">
    <w:name w:val="autoři Char"/>
    <w:basedOn w:val="NormlnwebChar"/>
    <w:link w:val="autoi"/>
    <w:uiPriority w:val="19"/>
    <w:rsid w:val="00E50585"/>
    <w:rPr>
      <w:rFonts w:ascii="Times New Roman" w:eastAsia="Times New Roman" w:hAnsi="Times New Roman" w:cs="Times New Roman"/>
      <w:b/>
      <w:bCs/>
      <w:sz w:val="36"/>
      <w:szCs w:val="36"/>
      <w:lang w:eastAsia="cs-CZ"/>
    </w:rPr>
  </w:style>
  <w:style w:type="paragraph" w:customStyle="1" w:styleId="ISBN">
    <w:name w:val="ISBN"/>
    <w:basedOn w:val="Normln"/>
    <w:uiPriority w:val="19"/>
    <w:rsid w:val="00D31C96"/>
    <w:pPr>
      <w:spacing w:after="85" w:line="240" w:lineRule="auto"/>
      <w:jc w:val="both"/>
    </w:pPr>
    <w:rPr>
      <w:rFonts w:eastAsia="Times New Roman" w:cs="Times New Roman"/>
      <w:b/>
      <w:sz w:val="28"/>
      <w:szCs w:val="28"/>
      <w:lang w:eastAsia="cs-CZ"/>
    </w:rPr>
  </w:style>
  <w:style w:type="paragraph" w:styleId="Odstavecseseznamem">
    <w:name w:val="List Paragraph"/>
    <w:basedOn w:val="Normln"/>
    <w:uiPriority w:val="34"/>
    <w:qFormat/>
    <w:rsid w:val="0049549D"/>
    <w:pPr>
      <w:ind w:left="720"/>
      <w:contextualSpacing/>
    </w:pPr>
  </w:style>
  <w:style w:type="paragraph" w:styleId="Textpoznpodarou">
    <w:name w:val="footnote text"/>
    <w:basedOn w:val="Normln"/>
    <w:link w:val="TextpoznpodarouChar"/>
    <w:uiPriority w:val="99"/>
    <w:semiHidden/>
    <w:unhideWhenUsed/>
    <w:rsid w:val="006A021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021A"/>
    <w:rPr>
      <w:rFonts w:ascii="Times New Roman" w:hAnsi="Times New Roman"/>
      <w:sz w:val="20"/>
      <w:szCs w:val="20"/>
    </w:rPr>
  </w:style>
  <w:style w:type="character" w:styleId="Znakapoznpodarou">
    <w:name w:val="footnote reference"/>
    <w:basedOn w:val="Standardnpsmoodstavce"/>
    <w:uiPriority w:val="99"/>
    <w:semiHidden/>
    <w:unhideWhenUsed/>
    <w:rsid w:val="006A021A"/>
    <w:rPr>
      <w:vertAlign w:val="superscript"/>
    </w:rPr>
  </w:style>
  <w:style w:type="character" w:styleId="Odkaznakoment">
    <w:name w:val="annotation reference"/>
    <w:basedOn w:val="Standardnpsmoodstavce"/>
    <w:uiPriority w:val="99"/>
    <w:semiHidden/>
    <w:unhideWhenUsed/>
    <w:rsid w:val="002D09E4"/>
    <w:rPr>
      <w:sz w:val="16"/>
      <w:szCs w:val="16"/>
    </w:rPr>
  </w:style>
  <w:style w:type="paragraph" w:styleId="Textkomente">
    <w:name w:val="annotation text"/>
    <w:basedOn w:val="Normln"/>
    <w:link w:val="TextkomenteChar"/>
    <w:uiPriority w:val="99"/>
    <w:semiHidden/>
    <w:unhideWhenUsed/>
    <w:rsid w:val="002D09E4"/>
    <w:pPr>
      <w:spacing w:line="240" w:lineRule="auto"/>
    </w:pPr>
    <w:rPr>
      <w:sz w:val="20"/>
      <w:szCs w:val="20"/>
    </w:rPr>
  </w:style>
  <w:style w:type="character" w:customStyle="1" w:styleId="TextkomenteChar">
    <w:name w:val="Text komentáře Char"/>
    <w:basedOn w:val="Standardnpsmoodstavce"/>
    <w:link w:val="Textkomente"/>
    <w:uiPriority w:val="99"/>
    <w:semiHidden/>
    <w:rsid w:val="002D09E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D09E4"/>
    <w:rPr>
      <w:b/>
      <w:bCs/>
    </w:rPr>
  </w:style>
  <w:style w:type="character" w:customStyle="1" w:styleId="PedmtkomenteChar">
    <w:name w:val="Předmět komentáře Char"/>
    <w:basedOn w:val="TextkomenteChar"/>
    <w:link w:val="Pedmtkomente"/>
    <w:uiPriority w:val="99"/>
    <w:semiHidden/>
    <w:rsid w:val="002D09E4"/>
    <w:rPr>
      <w:rFonts w:ascii="Times New Roman" w:hAnsi="Times New Roman"/>
      <w:b/>
      <w:bCs/>
      <w:sz w:val="20"/>
      <w:szCs w:val="20"/>
    </w:rPr>
  </w:style>
  <w:style w:type="paragraph" w:customStyle="1" w:styleId="Default">
    <w:name w:val="Default"/>
    <w:rsid w:val="002D09E4"/>
    <w:pPr>
      <w:autoSpaceDE w:val="0"/>
      <w:autoSpaceDN w:val="0"/>
      <w:adjustRightInd w:val="0"/>
      <w:spacing w:after="0" w:line="240" w:lineRule="auto"/>
    </w:pPr>
    <w:rPr>
      <w:rFonts w:ascii="Calibri" w:hAnsi="Calibri" w:cs="Calibri"/>
      <w:color w:val="000000"/>
      <w:sz w:val="24"/>
      <w:szCs w:val="24"/>
    </w:rPr>
  </w:style>
  <w:style w:type="paragraph" w:customStyle="1" w:styleId="Nadpis">
    <w:name w:val="Nadpis"/>
    <w:basedOn w:val="parNadpisSeznamuTucny"/>
    <w:next w:val="Tlotextu"/>
    <w:link w:val="NadpisChar"/>
    <w:uiPriority w:val="1"/>
    <w:qFormat/>
    <w:rsid w:val="008C6708"/>
    <w:pPr>
      <w:ind w:firstLine="0"/>
    </w:pPr>
    <w:rPr>
      <w:smallCaps/>
      <w:color w:val="981E3A"/>
    </w:rPr>
  </w:style>
  <w:style w:type="character" w:styleId="Sledovanodkaz">
    <w:name w:val="FollowedHyperlink"/>
    <w:basedOn w:val="Standardnpsmoodstavce"/>
    <w:uiPriority w:val="99"/>
    <w:semiHidden/>
    <w:unhideWhenUsed/>
    <w:rsid w:val="005439F8"/>
    <w:rPr>
      <w:color w:val="800080" w:themeColor="followedHyperlink"/>
      <w:u w:val="single"/>
    </w:rPr>
  </w:style>
  <w:style w:type="character" w:customStyle="1" w:styleId="TlotextuChar">
    <w:name w:val="Tělo textu Char"/>
    <w:basedOn w:val="Standardnpsmoodstavce"/>
    <w:link w:val="Tlotextu"/>
    <w:rsid w:val="00E50585"/>
    <w:rPr>
      <w:rFonts w:ascii="Times New Roman" w:hAnsi="Times New Roman"/>
      <w:sz w:val="24"/>
    </w:rPr>
  </w:style>
  <w:style w:type="character" w:customStyle="1" w:styleId="parNadpisSeznamuChar">
    <w:name w:val="parNadpisSeznamu Char"/>
    <w:basedOn w:val="TlotextuChar"/>
    <w:link w:val="parNadpisSeznamu"/>
    <w:uiPriority w:val="5"/>
    <w:rsid w:val="000726A1"/>
    <w:rPr>
      <w:rFonts w:ascii="Times New Roman" w:hAnsi="Times New Roman"/>
      <w:sz w:val="24"/>
    </w:rPr>
  </w:style>
  <w:style w:type="character" w:customStyle="1" w:styleId="parNadpisSeznamuPodtrzenyChar">
    <w:name w:val="parNadpisSeznamuPodtrzeny Char"/>
    <w:basedOn w:val="parNadpisSeznamuChar"/>
    <w:link w:val="parNadpisSeznamuPodtrzeny"/>
    <w:uiPriority w:val="19"/>
    <w:rsid w:val="000726A1"/>
    <w:rPr>
      <w:rFonts w:ascii="Times New Roman" w:hAnsi="Times New Roman"/>
      <w:sz w:val="24"/>
      <w:u w:val="single"/>
    </w:rPr>
  </w:style>
  <w:style w:type="character" w:customStyle="1" w:styleId="parNadpisSeznamuTucnyChar">
    <w:name w:val="parNadpisSeznamuTucny Char"/>
    <w:basedOn w:val="parNadpisSeznamuPodtrzenyChar"/>
    <w:link w:val="parNadpisSeznamuTucny"/>
    <w:uiPriority w:val="19"/>
    <w:rsid w:val="000726A1"/>
    <w:rPr>
      <w:rFonts w:ascii="Times New Roman" w:hAnsi="Times New Roman"/>
      <w:b/>
      <w:sz w:val="24"/>
      <w:u w:val="single"/>
    </w:rPr>
  </w:style>
  <w:style w:type="character" w:customStyle="1" w:styleId="NadpisChar">
    <w:name w:val="Nadpis Char"/>
    <w:basedOn w:val="parNadpisSeznamuTucnyChar"/>
    <w:link w:val="Nadpis"/>
    <w:uiPriority w:val="1"/>
    <w:rsid w:val="008C6708"/>
    <w:rPr>
      <w:rFonts w:ascii="Times New Roman" w:hAnsi="Times New Roman"/>
      <w:b/>
      <w:smallCaps/>
      <w:color w:val="981E3A"/>
      <w:sz w:val="24"/>
      <w:u w:val="single"/>
    </w:rPr>
  </w:style>
  <w:style w:type="paragraph" w:styleId="z-Zatekformule">
    <w:name w:val="HTML Top of Form"/>
    <w:basedOn w:val="Normln"/>
    <w:next w:val="Normln"/>
    <w:link w:val="z-ZatekformuleChar"/>
    <w:hidden/>
    <w:uiPriority w:val="99"/>
    <w:unhideWhenUsed/>
    <w:rsid w:val="001A19F6"/>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rsid w:val="001A19F6"/>
    <w:rPr>
      <w:rFonts w:ascii="Arial" w:eastAsia="Times New Roman" w:hAnsi="Arial" w:cs="Arial"/>
      <w:vanish/>
      <w:sz w:val="16"/>
      <w:szCs w:val="16"/>
      <w:lang w:eastAsia="cs-CZ"/>
    </w:rPr>
  </w:style>
  <w:style w:type="character" w:customStyle="1" w:styleId="isbn0">
    <w:name w:val="isbn"/>
    <w:basedOn w:val="Standardnpsmoodstavce"/>
    <w:rsid w:val="00561F90"/>
  </w:style>
  <w:style w:type="character" w:customStyle="1" w:styleId="Nevyeenzmnka1">
    <w:name w:val="Nevyřešená zmínka1"/>
    <w:basedOn w:val="Standardnpsmoodstavce"/>
    <w:uiPriority w:val="99"/>
    <w:semiHidden/>
    <w:unhideWhenUsed/>
    <w:rsid w:val="00EC5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53485">
      <w:bodyDiv w:val="1"/>
      <w:marLeft w:val="0"/>
      <w:marRight w:val="0"/>
      <w:marTop w:val="0"/>
      <w:marBottom w:val="0"/>
      <w:divBdr>
        <w:top w:val="none" w:sz="0" w:space="0" w:color="auto"/>
        <w:left w:val="none" w:sz="0" w:space="0" w:color="auto"/>
        <w:bottom w:val="none" w:sz="0" w:space="0" w:color="auto"/>
        <w:right w:val="none" w:sz="0" w:space="0" w:color="auto"/>
      </w:divBdr>
    </w:div>
    <w:div w:id="397820813">
      <w:bodyDiv w:val="1"/>
      <w:marLeft w:val="0"/>
      <w:marRight w:val="0"/>
      <w:marTop w:val="0"/>
      <w:marBottom w:val="0"/>
      <w:divBdr>
        <w:top w:val="none" w:sz="0" w:space="0" w:color="auto"/>
        <w:left w:val="none" w:sz="0" w:space="0" w:color="auto"/>
        <w:bottom w:val="none" w:sz="0" w:space="0" w:color="auto"/>
        <w:right w:val="none" w:sz="0" w:space="0" w:color="auto"/>
      </w:divBdr>
      <w:divsChild>
        <w:div w:id="1261135045">
          <w:marLeft w:val="360"/>
          <w:marRight w:val="0"/>
          <w:marTop w:val="200"/>
          <w:marBottom w:val="0"/>
          <w:divBdr>
            <w:top w:val="none" w:sz="0" w:space="0" w:color="auto"/>
            <w:left w:val="none" w:sz="0" w:space="0" w:color="auto"/>
            <w:bottom w:val="none" w:sz="0" w:space="0" w:color="auto"/>
            <w:right w:val="none" w:sz="0" w:space="0" w:color="auto"/>
          </w:divBdr>
        </w:div>
        <w:div w:id="1257523175">
          <w:marLeft w:val="360"/>
          <w:marRight w:val="0"/>
          <w:marTop w:val="200"/>
          <w:marBottom w:val="0"/>
          <w:divBdr>
            <w:top w:val="none" w:sz="0" w:space="0" w:color="auto"/>
            <w:left w:val="none" w:sz="0" w:space="0" w:color="auto"/>
            <w:bottom w:val="none" w:sz="0" w:space="0" w:color="auto"/>
            <w:right w:val="none" w:sz="0" w:space="0" w:color="auto"/>
          </w:divBdr>
        </w:div>
      </w:divsChild>
    </w:div>
    <w:div w:id="436294387">
      <w:bodyDiv w:val="1"/>
      <w:marLeft w:val="0"/>
      <w:marRight w:val="0"/>
      <w:marTop w:val="0"/>
      <w:marBottom w:val="0"/>
      <w:divBdr>
        <w:top w:val="none" w:sz="0" w:space="0" w:color="auto"/>
        <w:left w:val="none" w:sz="0" w:space="0" w:color="auto"/>
        <w:bottom w:val="none" w:sz="0" w:space="0" w:color="auto"/>
        <w:right w:val="none" w:sz="0" w:space="0" w:color="auto"/>
      </w:divBdr>
      <w:divsChild>
        <w:div w:id="428163212">
          <w:marLeft w:val="360"/>
          <w:marRight w:val="0"/>
          <w:marTop w:val="200"/>
          <w:marBottom w:val="0"/>
          <w:divBdr>
            <w:top w:val="none" w:sz="0" w:space="0" w:color="auto"/>
            <w:left w:val="none" w:sz="0" w:space="0" w:color="auto"/>
            <w:bottom w:val="none" w:sz="0" w:space="0" w:color="auto"/>
            <w:right w:val="none" w:sz="0" w:space="0" w:color="auto"/>
          </w:divBdr>
        </w:div>
        <w:div w:id="1989628414">
          <w:marLeft w:val="360"/>
          <w:marRight w:val="0"/>
          <w:marTop w:val="200"/>
          <w:marBottom w:val="0"/>
          <w:divBdr>
            <w:top w:val="none" w:sz="0" w:space="0" w:color="auto"/>
            <w:left w:val="none" w:sz="0" w:space="0" w:color="auto"/>
            <w:bottom w:val="none" w:sz="0" w:space="0" w:color="auto"/>
            <w:right w:val="none" w:sz="0" w:space="0" w:color="auto"/>
          </w:divBdr>
        </w:div>
      </w:divsChild>
    </w:div>
    <w:div w:id="471868891">
      <w:bodyDiv w:val="1"/>
      <w:marLeft w:val="0"/>
      <w:marRight w:val="0"/>
      <w:marTop w:val="0"/>
      <w:marBottom w:val="0"/>
      <w:divBdr>
        <w:top w:val="none" w:sz="0" w:space="0" w:color="auto"/>
        <w:left w:val="none" w:sz="0" w:space="0" w:color="auto"/>
        <w:bottom w:val="none" w:sz="0" w:space="0" w:color="auto"/>
        <w:right w:val="none" w:sz="0" w:space="0" w:color="auto"/>
      </w:divBdr>
      <w:divsChild>
        <w:div w:id="1027606148">
          <w:marLeft w:val="360"/>
          <w:marRight w:val="0"/>
          <w:marTop w:val="200"/>
          <w:marBottom w:val="0"/>
          <w:divBdr>
            <w:top w:val="none" w:sz="0" w:space="0" w:color="auto"/>
            <w:left w:val="none" w:sz="0" w:space="0" w:color="auto"/>
            <w:bottom w:val="none" w:sz="0" w:space="0" w:color="auto"/>
            <w:right w:val="none" w:sz="0" w:space="0" w:color="auto"/>
          </w:divBdr>
        </w:div>
        <w:div w:id="973750704">
          <w:marLeft w:val="360"/>
          <w:marRight w:val="0"/>
          <w:marTop w:val="200"/>
          <w:marBottom w:val="0"/>
          <w:divBdr>
            <w:top w:val="none" w:sz="0" w:space="0" w:color="auto"/>
            <w:left w:val="none" w:sz="0" w:space="0" w:color="auto"/>
            <w:bottom w:val="none" w:sz="0" w:space="0" w:color="auto"/>
            <w:right w:val="none" w:sz="0" w:space="0" w:color="auto"/>
          </w:divBdr>
        </w:div>
      </w:divsChild>
    </w:div>
    <w:div w:id="476529410">
      <w:bodyDiv w:val="1"/>
      <w:marLeft w:val="0"/>
      <w:marRight w:val="0"/>
      <w:marTop w:val="0"/>
      <w:marBottom w:val="0"/>
      <w:divBdr>
        <w:top w:val="none" w:sz="0" w:space="0" w:color="auto"/>
        <w:left w:val="none" w:sz="0" w:space="0" w:color="auto"/>
        <w:bottom w:val="none" w:sz="0" w:space="0" w:color="auto"/>
        <w:right w:val="none" w:sz="0" w:space="0" w:color="auto"/>
      </w:divBdr>
      <w:divsChild>
        <w:div w:id="2004041449">
          <w:marLeft w:val="360"/>
          <w:marRight w:val="0"/>
          <w:marTop w:val="200"/>
          <w:marBottom w:val="0"/>
          <w:divBdr>
            <w:top w:val="none" w:sz="0" w:space="0" w:color="auto"/>
            <w:left w:val="none" w:sz="0" w:space="0" w:color="auto"/>
            <w:bottom w:val="none" w:sz="0" w:space="0" w:color="auto"/>
            <w:right w:val="none" w:sz="0" w:space="0" w:color="auto"/>
          </w:divBdr>
        </w:div>
        <w:div w:id="1484815623">
          <w:marLeft w:val="360"/>
          <w:marRight w:val="0"/>
          <w:marTop w:val="200"/>
          <w:marBottom w:val="0"/>
          <w:divBdr>
            <w:top w:val="none" w:sz="0" w:space="0" w:color="auto"/>
            <w:left w:val="none" w:sz="0" w:space="0" w:color="auto"/>
            <w:bottom w:val="none" w:sz="0" w:space="0" w:color="auto"/>
            <w:right w:val="none" w:sz="0" w:space="0" w:color="auto"/>
          </w:divBdr>
        </w:div>
      </w:divsChild>
    </w:div>
    <w:div w:id="633751039">
      <w:bodyDiv w:val="1"/>
      <w:marLeft w:val="0"/>
      <w:marRight w:val="0"/>
      <w:marTop w:val="0"/>
      <w:marBottom w:val="0"/>
      <w:divBdr>
        <w:top w:val="none" w:sz="0" w:space="0" w:color="auto"/>
        <w:left w:val="none" w:sz="0" w:space="0" w:color="auto"/>
        <w:bottom w:val="none" w:sz="0" w:space="0" w:color="auto"/>
        <w:right w:val="none" w:sz="0" w:space="0" w:color="auto"/>
      </w:divBdr>
    </w:div>
    <w:div w:id="698973694">
      <w:bodyDiv w:val="1"/>
      <w:marLeft w:val="0"/>
      <w:marRight w:val="0"/>
      <w:marTop w:val="0"/>
      <w:marBottom w:val="0"/>
      <w:divBdr>
        <w:top w:val="none" w:sz="0" w:space="0" w:color="auto"/>
        <w:left w:val="none" w:sz="0" w:space="0" w:color="auto"/>
        <w:bottom w:val="none" w:sz="0" w:space="0" w:color="auto"/>
        <w:right w:val="none" w:sz="0" w:space="0" w:color="auto"/>
      </w:divBdr>
      <w:divsChild>
        <w:div w:id="725420081">
          <w:marLeft w:val="360"/>
          <w:marRight w:val="0"/>
          <w:marTop w:val="200"/>
          <w:marBottom w:val="0"/>
          <w:divBdr>
            <w:top w:val="none" w:sz="0" w:space="0" w:color="auto"/>
            <w:left w:val="none" w:sz="0" w:space="0" w:color="auto"/>
            <w:bottom w:val="none" w:sz="0" w:space="0" w:color="auto"/>
            <w:right w:val="none" w:sz="0" w:space="0" w:color="auto"/>
          </w:divBdr>
        </w:div>
        <w:div w:id="477113548">
          <w:marLeft w:val="360"/>
          <w:marRight w:val="0"/>
          <w:marTop w:val="200"/>
          <w:marBottom w:val="0"/>
          <w:divBdr>
            <w:top w:val="none" w:sz="0" w:space="0" w:color="auto"/>
            <w:left w:val="none" w:sz="0" w:space="0" w:color="auto"/>
            <w:bottom w:val="none" w:sz="0" w:space="0" w:color="auto"/>
            <w:right w:val="none" w:sz="0" w:space="0" w:color="auto"/>
          </w:divBdr>
        </w:div>
        <w:div w:id="375087283">
          <w:marLeft w:val="360"/>
          <w:marRight w:val="0"/>
          <w:marTop w:val="200"/>
          <w:marBottom w:val="0"/>
          <w:divBdr>
            <w:top w:val="none" w:sz="0" w:space="0" w:color="auto"/>
            <w:left w:val="none" w:sz="0" w:space="0" w:color="auto"/>
            <w:bottom w:val="none" w:sz="0" w:space="0" w:color="auto"/>
            <w:right w:val="none" w:sz="0" w:space="0" w:color="auto"/>
          </w:divBdr>
        </w:div>
        <w:div w:id="1583641362">
          <w:marLeft w:val="360"/>
          <w:marRight w:val="0"/>
          <w:marTop w:val="200"/>
          <w:marBottom w:val="0"/>
          <w:divBdr>
            <w:top w:val="none" w:sz="0" w:space="0" w:color="auto"/>
            <w:left w:val="none" w:sz="0" w:space="0" w:color="auto"/>
            <w:bottom w:val="none" w:sz="0" w:space="0" w:color="auto"/>
            <w:right w:val="none" w:sz="0" w:space="0" w:color="auto"/>
          </w:divBdr>
        </w:div>
      </w:divsChild>
    </w:div>
    <w:div w:id="739642284">
      <w:bodyDiv w:val="1"/>
      <w:marLeft w:val="0"/>
      <w:marRight w:val="0"/>
      <w:marTop w:val="0"/>
      <w:marBottom w:val="0"/>
      <w:divBdr>
        <w:top w:val="none" w:sz="0" w:space="0" w:color="auto"/>
        <w:left w:val="none" w:sz="0" w:space="0" w:color="auto"/>
        <w:bottom w:val="none" w:sz="0" w:space="0" w:color="auto"/>
        <w:right w:val="none" w:sz="0" w:space="0" w:color="auto"/>
      </w:divBdr>
    </w:div>
    <w:div w:id="774985744">
      <w:bodyDiv w:val="1"/>
      <w:marLeft w:val="0"/>
      <w:marRight w:val="0"/>
      <w:marTop w:val="0"/>
      <w:marBottom w:val="0"/>
      <w:divBdr>
        <w:top w:val="none" w:sz="0" w:space="0" w:color="auto"/>
        <w:left w:val="none" w:sz="0" w:space="0" w:color="auto"/>
        <w:bottom w:val="none" w:sz="0" w:space="0" w:color="auto"/>
        <w:right w:val="none" w:sz="0" w:space="0" w:color="auto"/>
      </w:divBdr>
      <w:divsChild>
        <w:div w:id="854197889">
          <w:marLeft w:val="360"/>
          <w:marRight w:val="0"/>
          <w:marTop w:val="200"/>
          <w:marBottom w:val="0"/>
          <w:divBdr>
            <w:top w:val="none" w:sz="0" w:space="0" w:color="auto"/>
            <w:left w:val="none" w:sz="0" w:space="0" w:color="auto"/>
            <w:bottom w:val="none" w:sz="0" w:space="0" w:color="auto"/>
            <w:right w:val="none" w:sz="0" w:space="0" w:color="auto"/>
          </w:divBdr>
        </w:div>
        <w:div w:id="1564415395">
          <w:marLeft w:val="360"/>
          <w:marRight w:val="0"/>
          <w:marTop w:val="200"/>
          <w:marBottom w:val="0"/>
          <w:divBdr>
            <w:top w:val="none" w:sz="0" w:space="0" w:color="auto"/>
            <w:left w:val="none" w:sz="0" w:space="0" w:color="auto"/>
            <w:bottom w:val="none" w:sz="0" w:space="0" w:color="auto"/>
            <w:right w:val="none" w:sz="0" w:space="0" w:color="auto"/>
          </w:divBdr>
        </w:div>
      </w:divsChild>
    </w:div>
    <w:div w:id="829097671">
      <w:bodyDiv w:val="1"/>
      <w:marLeft w:val="0"/>
      <w:marRight w:val="0"/>
      <w:marTop w:val="0"/>
      <w:marBottom w:val="0"/>
      <w:divBdr>
        <w:top w:val="none" w:sz="0" w:space="0" w:color="auto"/>
        <w:left w:val="none" w:sz="0" w:space="0" w:color="auto"/>
        <w:bottom w:val="none" w:sz="0" w:space="0" w:color="auto"/>
        <w:right w:val="none" w:sz="0" w:space="0" w:color="auto"/>
      </w:divBdr>
      <w:divsChild>
        <w:div w:id="915628134">
          <w:marLeft w:val="360"/>
          <w:marRight w:val="0"/>
          <w:marTop w:val="200"/>
          <w:marBottom w:val="0"/>
          <w:divBdr>
            <w:top w:val="none" w:sz="0" w:space="0" w:color="auto"/>
            <w:left w:val="none" w:sz="0" w:space="0" w:color="auto"/>
            <w:bottom w:val="none" w:sz="0" w:space="0" w:color="auto"/>
            <w:right w:val="none" w:sz="0" w:space="0" w:color="auto"/>
          </w:divBdr>
        </w:div>
        <w:div w:id="1274090395">
          <w:marLeft w:val="360"/>
          <w:marRight w:val="0"/>
          <w:marTop w:val="200"/>
          <w:marBottom w:val="0"/>
          <w:divBdr>
            <w:top w:val="none" w:sz="0" w:space="0" w:color="auto"/>
            <w:left w:val="none" w:sz="0" w:space="0" w:color="auto"/>
            <w:bottom w:val="none" w:sz="0" w:space="0" w:color="auto"/>
            <w:right w:val="none" w:sz="0" w:space="0" w:color="auto"/>
          </w:divBdr>
        </w:div>
      </w:divsChild>
    </w:div>
    <w:div w:id="884605273">
      <w:bodyDiv w:val="1"/>
      <w:marLeft w:val="0"/>
      <w:marRight w:val="0"/>
      <w:marTop w:val="0"/>
      <w:marBottom w:val="0"/>
      <w:divBdr>
        <w:top w:val="none" w:sz="0" w:space="0" w:color="auto"/>
        <w:left w:val="none" w:sz="0" w:space="0" w:color="auto"/>
        <w:bottom w:val="none" w:sz="0" w:space="0" w:color="auto"/>
        <w:right w:val="none" w:sz="0" w:space="0" w:color="auto"/>
      </w:divBdr>
      <w:divsChild>
        <w:div w:id="1039010554">
          <w:marLeft w:val="360"/>
          <w:marRight w:val="0"/>
          <w:marTop w:val="200"/>
          <w:marBottom w:val="0"/>
          <w:divBdr>
            <w:top w:val="none" w:sz="0" w:space="0" w:color="auto"/>
            <w:left w:val="none" w:sz="0" w:space="0" w:color="auto"/>
            <w:bottom w:val="none" w:sz="0" w:space="0" w:color="auto"/>
            <w:right w:val="none" w:sz="0" w:space="0" w:color="auto"/>
          </w:divBdr>
        </w:div>
        <w:div w:id="16658316">
          <w:marLeft w:val="360"/>
          <w:marRight w:val="0"/>
          <w:marTop w:val="200"/>
          <w:marBottom w:val="0"/>
          <w:divBdr>
            <w:top w:val="none" w:sz="0" w:space="0" w:color="auto"/>
            <w:left w:val="none" w:sz="0" w:space="0" w:color="auto"/>
            <w:bottom w:val="none" w:sz="0" w:space="0" w:color="auto"/>
            <w:right w:val="none" w:sz="0" w:space="0" w:color="auto"/>
          </w:divBdr>
        </w:div>
      </w:divsChild>
    </w:div>
    <w:div w:id="1118254188">
      <w:bodyDiv w:val="1"/>
      <w:marLeft w:val="0"/>
      <w:marRight w:val="0"/>
      <w:marTop w:val="0"/>
      <w:marBottom w:val="0"/>
      <w:divBdr>
        <w:top w:val="none" w:sz="0" w:space="0" w:color="auto"/>
        <w:left w:val="none" w:sz="0" w:space="0" w:color="auto"/>
        <w:bottom w:val="none" w:sz="0" w:space="0" w:color="auto"/>
        <w:right w:val="none" w:sz="0" w:space="0" w:color="auto"/>
      </w:divBdr>
      <w:divsChild>
        <w:div w:id="383136495">
          <w:marLeft w:val="360"/>
          <w:marRight w:val="0"/>
          <w:marTop w:val="200"/>
          <w:marBottom w:val="0"/>
          <w:divBdr>
            <w:top w:val="none" w:sz="0" w:space="0" w:color="auto"/>
            <w:left w:val="none" w:sz="0" w:space="0" w:color="auto"/>
            <w:bottom w:val="none" w:sz="0" w:space="0" w:color="auto"/>
            <w:right w:val="none" w:sz="0" w:space="0" w:color="auto"/>
          </w:divBdr>
        </w:div>
        <w:div w:id="526600896">
          <w:marLeft w:val="360"/>
          <w:marRight w:val="0"/>
          <w:marTop w:val="200"/>
          <w:marBottom w:val="0"/>
          <w:divBdr>
            <w:top w:val="none" w:sz="0" w:space="0" w:color="auto"/>
            <w:left w:val="none" w:sz="0" w:space="0" w:color="auto"/>
            <w:bottom w:val="none" w:sz="0" w:space="0" w:color="auto"/>
            <w:right w:val="none" w:sz="0" w:space="0" w:color="auto"/>
          </w:divBdr>
        </w:div>
        <w:div w:id="248466640">
          <w:marLeft w:val="360"/>
          <w:marRight w:val="0"/>
          <w:marTop w:val="200"/>
          <w:marBottom w:val="0"/>
          <w:divBdr>
            <w:top w:val="none" w:sz="0" w:space="0" w:color="auto"/>
            <w:left w:val="none" w:sz="0" w:space="0" w:color="auto"/>
            <w:bottom w:val="none" w:sz="0" w:space="0" w:color="auto"/>
            <w:right w:val="none" w:sz="0" w:space="0" w:color="auto"/>
          </w:divBdr>
        </w:div>
        <w:div w:id="971402443">
          <w:marLeft w:val="360"/>
          <w:marRight w:val="0"/>
          <w:marTop w:val="200"/>
          <w:marBottom w:val="0"/>
          <w:divBdr>
            <w:top w:val="none" w:sz="0" w:space="0" w:color="auto"/>
            <w:left w:val="none" w:sz="0" w:space="0" w:color="auto"/>
            <w:bottom w:val="none" w:sz="0" w:space="0" w:color="auto"/>
            <w:right w:val="none" w:sz="0" w:space="0" w:color="auto"/>
          </w:divBdr>
        </w:div>
      </w:divsChild>
    </w:div>
    <w:div w:id="1123571744">
      <w:bodyDiv w:val="1"/>
      <w:marLeft w:val="0"/>
      <w:marRight w:val="0"/>
      <w:marTop w:val="0"/>
      <w:marBottom w:val="0"/>
      <w:divBdr>
        <w:top w:val="none" w:sz="0" w:space="0" w:color="auto"/>
        <w:left w:val="none" w:sz="0" w:space="0" w:color="auto"/>
        <w:bottom w:val="none" w:sz="0" w:space="0" w:color="auto"/>
        <w:right w:val="none" w:sz="0" w:space="0" w:color="auto"/>
      </w:divBdr>
      <w:divsChild>
        <w:div w:id="1187910917">
          <w:marLeft w:val="360"/>
          <w:marRight w:val="0"/>
          <w:marTop w:val="200"/>
          <w:marBottom w:val="0"/>
          <w:divBdr>
            <w:top w:val="none" w:sz="0" w:space="0" w:color="auto"/>
            <w:left w:val="none" w:sz="0" w:space="0" w:color="auto"/>
            <w:bottom w:val="none" w:sz="0" w:space="0" w:color="auto"/>
            <w:right w:val="none" w:sz="0" w:space="0" w:color="auto"/>
          </w:divBdr>
        </w:div>
        <w:div w:id="229929277">
          <w:marLeft w:val="360"/>
          <w:marRight w:val="0"/>
          <w:marTop w:val="200"/>
          <w:marBottom w:val="0"/>
          <w:divBdr>
            <w:top w:val="none" w:sz="0" w:space="0" w:color="auto"/>
            <w:left w:val="none" w:sz="0" w:space="0" w:color="auto"/>
            <w:bottom w:val="none" w:sz="0" w:space="0" w:color="auto"/>
            <w:right w:val="none" w:sz="0" w:space="0" w:color="auto"/>
          </w:divBdr>
        </w:div>
        <w:div w:id="1391878780">
          <w:marLeft w:val="360"/>
          <w:marRight w:val="0"/>
          <w:marTop w:val="200"/>
          <w:marBottom w:val="0"/>
          <w:divBdr>
            <w:top w:val="none" w:sz="0" w:space="0" w:color="auto"/>
            <w:left w:val="none" w:sz="0" w:space="0" w:color="auto"/>
            <w:bottom w:val="none" w:sz="0" w:space="0" w:color="auto"/>
            <w:right w:val="none" w:sz="0" w:space="0" w:color="auto"/>
          </w:divBdr>
        </w:div>
        <w:div w:id="2133014010">
          <w:marLeft w:val="360"/>
          <w:marRight w:val="0"/>
          <w:marTop w:val="200"/>
          <w:marBottom w:val="0"/>
          <w:divBdr>
            <w:top w:val="none" w:sz="0" w:space="0" w:color="auto"/>
            <w:left w:val="none" w:sz="0" w:space="0" w:color="auto"/>
            <w:bottom w:val="none" w:sz="0" w:space="0" w:color="auto"/>
            <w:right w:val="none" w:sz="0" w:space="0" w:color="auto"/>
          </w:divBdr>
        </w:div>
      </w:divsChild>
    </w:div>
    <w:div w:id="1331711461">
      <w:bodyDiv w:val="1"/>
      <w:marLeft w:val="0"/>
      <w:marRight w:val="0"/>
      <w:marTop w:val="0"/>
      <w:marBottom w:val="0"/>
      <w:divBdr>
        <w:top w:val="none" w:sz="0" w:space="0" w:color="auto"/>
        <w:left w:val="none" w:sz="0" w:space="0" w:color="auto"/>
        <w:bottom w:val="none" w:sz="0" w:space="0" w:color="auto"/>
        <w:right w:val="none" w:sz="0" w:space="0" w:color="auto"/>
      </w:divBdr>
    </w:div>
    <w:div w:id="1412779478">
      <w:bodyDiv w:val="1"/>
      <w:marLeft w:val="0"/>
      <w:marRight w:val="0"/>
      <w:marTop w:val="0"/>
      <w:marBottom w:val="0"/>
      <w:divBdr>
        <w:top w:val="none" w:sz="0" w:space="0" w:color="auto"/>
        <w:left w:val="none" w:sz="0" w:space="0" w:color="auto"/>
        <w:bottom w:val="none" w:sz="0" w:space="0" w:color="auto"/>
        <w:right w:val="none" w:sz="0" w:space="0" w:color="auto"/>
      </w:divBdr>
    </w:div>
    <w:div w:id="1415709581">
      <w:bodyDiv w:val="1"/>
      <w:marLeft w:val="0"/>
      <w:marRight w:val="0"/>
      <w:marTop w:val="0"/>
      <w:marBottom w:val="0"/>
      <w:divBdr>
        <w:top w:val="none" w:sz="0" w:space="0" w:color="auto"/>
        <w:left w:val="none" w:sz="0" w:space="0" w:color="auto"/>
        <w:bottom w:val="none" w:sz="0" w:space="0" w:color="auto"/>
        <w:right w:val="none" w:sz="0" w:space="0" w:color="auto"/>
      </w:divBdr>
      <w:divsChild>
        <w:div w:id="826896673">
          <w:marLeft w:val="360"/>
          <w:marRight w:val="0"/>
          <w:marTop w:val="200"/>
          <w:marBottom w:val="0"/>
          <w:divBdr>
            <w:top w:val="none" w:sz="0" w:space="0" w:color="auto"/>
            <w:left w:val="none" w:sz="0" w:space="0" w:color="auto"/>
            <w:bottom w:val="none" w:sz="0" w:space="0" w:color="auto"/>
            <w:right w:val="none" w:sz="0" w:space="0" w:color="auto"/>
          </w:divBdr>
        </w:div>
        <w:div w:id="321857985">
          <w:marLeft w:val="360"/>
          <w:marRight w:val="0"/>
          <w:marTop w:val="200"/>
          <w:marBottom w:val="0"/>
          <w:divBdr>
            <w:top w:val="none" w:sz="0" w:space="0" w:color="auto"/>
            <w:left w:val="none" w:sz="0" w:space="0" w:color="auto"/>
            <w:bottom w:val="none" w:sz="0" w:space="0" w:color="auto"/>
            <w:right w:val="none" w:sz="0" w:space="0" w:color="auto"/>
          </w:divBdr>
        </w:div>
        <w:div w:id="1782257612">
          <w:marLeft w:val="360"/>
          <w:marRight w:val="0"/>
          <w:marTop w:val="200"/>
          <w:marBottom w:val="0"/>
          <w:divBdr>
            <w:top w:val="none" w:sz="0" w:space="0" w:color="auto"/>
            <w:left w:val="none" w:sz="0" w:space="0" w:color="auto"/>
            <w:bottom w:val="none" w:sz="0" w:space="0" w:color="auto"/>
            <w:right w:val="none" w:sz="0" w:space="0" w:color="auto"/>
          </w:divBdr>
        </w:div>
        <w:div w:id="12808826">
          <w:marLeft w:val="360"/>
          <w:marRight w:val="0"/>
          <w:marTop w:val="200"/>
          <w:marBottom w:val="0"/>
          <w:divBdr>
            <w:top w:val="none" w:sz="0" w:space="0" w:color="auto"/>
            <w:left w:val="none" w:sz="0" w:space="0" w:color="auto"/>
            <w:bottom w:val="none" w:sz="0" w:space="0" w:color="auto"/>
            <w:right w:val="none" w:sz="0" w:space="0" w:color="auto"/>
          </w:divBdr>
        </w:div>
      </w:divsChild>
    </w:div>
    <w:div w:id="1455490378">
      <w:bodyDiv w:val="1"/>
      <w:marLeft w:val="0"/>
      <w:marRight w:val="0"/>
      <w:marTop w:val="0"/>
      <w:marBottom w:val="0"/>
      <w:divBdr>
        <w:top w:val="none" w:sz="0" w:space="0" w:color="auto"/>
        <w:left w:val="none" w:sz="0" w:space="0" w:color="auto"/>
        <w:bottom w:val="none" w:sz="0" w:space="0" w:color="auto"/>
        <w:right w:val="none" w:sz="0" w:space="0" w:color="auto"/>
      </w:divBdr>
      <w:divsChild>
        <w:div w:id="39287993">
          <w:marLeft w:val="360"/>
          <w:marRight w:val="0"/>
          <w:marTop w:val="200"/>
          <w:marBottom w:val="0"/>
          <w:divBdr>
            <w:top w:val="none" w:sz="0" w:space="0" w:color="auto"/>
            <w:left w:val="none" w:sz="0" w:space="0" w:color="auto"/>
            <w:bottom w:val="none" w:sz="0" w:space="0" w:color="auto"/>
            <w:right w:val="none" w:sz="0" w:space="0" w:color="auto"/>
          </w:divBdr>
        </w:div>
        <w:div w:id="1692029550">
          <w:marLeft w:val="360"/>
          <w:marRight w:val="0"/>
          <w:marTop w:val="200"/>
          <w:marBottom w:val="0"/>
          <w:divBdr>
            <w:top w:val="none" w:sz="0" w:space="0" w:color="auto"/>
            <w:left w:val="none" w:sz="0" w:space="0" w:color="auto"/>
            <w:bottom w:val="none" w:sz="0" w:space="0" w:color="auto"/>
            <w:right w:val="none" w:sz="0" w:space="0" w:color="auto"/>
          </w:divBdr>
        </w:div>
        <w:div w:id="117644782">
          <w:marLeft w:val="360"/>
          <w:marRight w:val="0"/>
          <w:marTop w:val="200"/>
          <w:marBottom w:val="0"/>
          <w:divBdr>
            <w:top w:val="none" w:sz="0" w:space="0" w:color="auto"/>
            <w:left w:val="none" w:sz="0" w:space="0" w:color="auto"/>
            <w:bottom w:val="none" w:sz="0" w:space="0" w:color="auto"/>
            <w:right w:val="none" w:sz="0" w:space="0" w:color="auto"/>
          </w:divBdr>
        </w:div>
      </w:divsChild>
    </w:div>
    <w:div w:id="1514149238">
      <w:bodyDiv w:val="1"/>
      <w:marLeft w:val="0"/>
      <w:marRight w:val="0"/>
      <w:marTop w:val="0"/>
      <w:marBottom w:val="0"/>
      <w:divBdr>
        <w:top w:val="none" w:sz="0" w:space="0" w:color="auto"/>
        <w:left w:val="none" w:sz="0" w:space="0" w:color="auto"/>
        <w:bottom w:val="none" w:sz="0" w:space="0" w:color="auto"/>
        <w:right w:val="none" w:sz="0" w:space="0" w:color="auto"/>
      </w:divBdr>
    </w:div>
    <w:div w:id="1778089693">
      <w:bodyDiv w:val="1"/>
      <w:marLeft w:val="0"/>
      <w:marRight w:val="0"/>
      <w:marTop w:val="0"/>
      <w:marBottom w:val="0"/>
      <w:divBdr>
        <w:top w:val="none" w:sz="0" w:space="0" w:color="auto"/>
        <w:left w:val="none" w:sz="0" w:space="0" w:color="auto"/>
        <w:bottom w:val="none" w:sz="0" w:space="0" w:color="auto"/>
        <w:right w:val="none" w:sz="0" w:space="0" w:color="auto"/>
      </w:divBdr>
      <w:divsChild>
        <w:div w:id="2059472470">
          <w:marLeft w:val="360"/>
          <w:marRight w:val="0"/>
          <w:marTop w:val="200"/>
          <w:marBottom w:val="0"/>
          <w:divBdr>
            <w:top w:val="none" w:sz="0" w:space="0" w:color="auto"/>
            <w:left w:val="none" w:sz="0" w:space="0" w:color="auto"/>
            <w:bottom w:val="none" w:sz="0" w:space="0" w:color="auto"/>
            <w:right w:val="none" w:sz="0" w:space="0" w:color="auto"/>
          </w:divBdr>
        </w:div>
        <w:div w:id="642588206">
          <w:marLeft w:val="360"/>
          <w:marRight w:val="0"/>
          <w:marTop w:val="200"/>
          <w:marBottom w:val="0"/>
          <w:divBdr>
            <w:top w:val="none" w:sz="0" w:space="0" w:color="auto"/>
            <w:left w:val="none" w:sz="0" w:space="0" w:color="auto"/>
            <w:bottom w:val="none" w:sz="0" w:space="0" w:color="auto"/>
            <w:right w:val="none" w:sz="0" w:space="0" w:color="auto"/>
          </w:divBdr>
        </w:div>
      </w:divsChild>
    </w:div>
    <w:div w:id="1984234274">
      <w:bodyDiv w:val="1"/>
      <w:marLeft w:val="0"/>
      <w:marRight w:val="0"/>
      <w:marTop w:val="0"/>
      <w:marBottom w:val="0"/>
      <w:divBdr>
        <w:top w:val="none" w:sz="0" w:space="0" w:color="auto"/>
        <w:left w:val="none" w:sz="0" w:space="0" w:color="auto"/>
        <w:bottom w:val="none" w:sz="0" w:space="0" w:color="auto"/>
        <w:right w:val="none" w:sz="0" w:space="0" w:color="auto"/>
      </w:divBdr>
      <w:divsChild>
        <w:div w:id="101148712">
          <w:marLeft w:val="360"/>
          <w:marRight w:val="0"/>
          <w:marTop w:val="200"/>
          <w:marBottom w:val="0"/>
          <w:divBdr>
            <w:top w:val="none" w:sz="0" w:space="0" w:color="auto"/>
            <w:left w:val="none" w:sz="0" w:space="0" w:color="auto"/>
            <w:bottom w:val="none" w:sz="0" w:space="0" w:color="auto"/>
            <w:right w:val="none" w:sz="0" w:space="0" w:color="auto"/>
          </w:divBdr>
        </w:div>
        <w:div w:id="627246974">
          <w:marLeft w:val="360"/>
          <w:marRight w:val="0"/>
          <w:marTop w:val="200"/>
          <w:marBottom w:val="0"/>
          <w:divBdr>
            <w:top w:val="none" w:sz="0" w:space="0" w:color="auto"/>
            <w:left w:val="none" w:sz="0" w:space="0" w:color="auto"/>
            <w:bottom w:val="none" w:sz="0" w:space="0" w:color="auto"/>
            <w:right w:val="none" w:sz="0" w:space="0" w:color="auto"/>
          </w:divBdr>
        </w:div>
        <w:div w:id="273025942">
          <w:marLeft w:val="360"/>
          <w:marRight w:val="0"/>
          <w:marTop w:val="200"/>
          <w:marBottom w:val="0"/>
          <w:divBdr>
            <w:top w:val="none" w:sz="0" w:space="0" w:color="auto"/>
            <w:left w:val="none" w:sz="0" w:space="0" w:color="auto"/>
            <w:bottom w:val="none" w:sz="0" w:space="0" w:color="auto"/>
            <w:right w:val="none" w:sz="0" w:space="0" w:color="auto"/>
          </w:divBdr>
        </w:div>
      </w:divsChild>
    </w:div>
    <w:div w:id="2014449732">
      <w:bodyDiv w:val="1"/>
      <w:marLeft w:val="0"/>
      <w:marRight w:val="0"/>
      <w:marTop w:val="0"/>
      <w:marBottom w:val="0"/>
      <w:divBdr>
        <w:top w:val="none" w:sz="0" w:space="0" w:color="auto"/>
        <w:left w:val="none" w:sz="0" w:space="0" w:color="auto"/>
        <w:bottom w:val="none" w:sz="0" w:space="0" w:color="auto"/>
        <w:right w:val="none" w:sz="0" w:space="0" w:color="auto"/>
      </w:divBdr>
    </w:div>
    <w:div w:id="2032992819">
      <w:bodyDiv w:val="1"/>
      <w:marLeft w:val="0"/>
      <w:marRight w:val="0"/>
      <w:marTop w:val="0"/>
      <w:marBottom w:val="0"/>
      <w:divBdr>
        <w:top w:val="none" w:sz="0" w:space="0" w:color="auto"/>
        <w:left w:val="none" w:sz="0" w:space="0" w:color="auto"/>
        <w:bottom w:val="none" w:sz="0" w:space="0" w:color="auto"/>
        <w:right w:val="none" w:sz="0" w:space="0" w:color="auto"/>
      </w:divBdr>
      <w:divsChild>
        <w:div w:id="1636527489">
          <w:marLeft w:val="360"/>
          <w:marRight w:val="0"/>
          <w:marTop w:val="200"/>
          <w:marBottom w:val="0"/>
          <w:divBdr>
            <w:top w:val="none" w:sz="0" w:space="0" w:color="auto"/>
            <w:left w:val="none" w:sz="0" w:space="0" w:color="auto"/>
            <w:bottom w:val="none" w:sz="0" w:space="0" w:color="auto"/>
            <w:right w:val="none" w:sz="0" w:space="0" w:color="auto"/>
          </w:divBdr>
        </w:div>
        <w:div w:id="1876774510">
          <w:marLeft w:val="360"/>
          <w:marRight w:val="0"/>
          <w:marTop w:val="200"/>
          <w:marBottom w:val="0"/>
          <w:divBdr>
            <w:top w:val="none" w:sz="0" w:space="0" w:color="auto"/>
            <w:left w:val="none" w:sz="0" w:space="0" w:color="auto"/>
            <w:bottom w:val="none" w:sz="0" w:space="0" w:color="auto"/>
            <w:right w:val="none" w:sz="0" w:space="0" w:color="auto"/>
          </w:divBdr>
        </w:div>
      </w:divsChild>
    </w:div>
    <w:div w:id="2053460334">
      <w:bodyDiv w:val="1"/>
      <w:marLeft w:val="0"/>
      <w:marRight w:val="0"/>
      <w:marTop w:val="0"/>
      <w:marBottom w:val="0"/>
      <w:divBdr>
        <w:top w:val="none" w:sz="0" w:space="0" w:color="auto"/>
        <w:left w:val="none" w:sz="0" w:space="0" w:color="auto"/>
        <w:bottom w:val="none" w:sz="0" w:space="0" w:color="auto"/>
        <w:right w:val="none" w:sz="0" w:space="0" w:color="auto"/>
      </w:divBdr>
      <w:divsChild>
        <w:div w:id="698429453">
          <w:marLeft w:val="360"/>
          <w:marRight w:val="0"/>
          <w:marTop w:val="200"/>
          <w:marBottom w:val="0"/>
          <w:divBdr>
            <w:top w:val="none" w:sz="0" w:space="0" w:color="auto"/>
            <w:left w:val="none" w:sz="0" w:space="0" w:color="auto"/>
            <w:bottom w:val="none" w:sz="0" w:space="0" w:color="auto"/>
            <w:right w:val="none" w:sz="0" w:space="0" w:color="auto"/>
          </w:divBdr>
        </w:div>
      </w:divsChild>
    </w:div>
    <w:div w:id="2107772607">
      <w:bodyDiv w:val="1"/>
      <w:marLeft w:val="0"/>
      <w:marRight w:val="0"/>
      <w:marTop w:val="0"/>
      <w:marBottom w:val="0"/>
      <w:divBdr>
        <w:top w:val="none" w:sz="0" w:space="0" w:color="auto"/>
        <w:left w:val="none" w:sz="0" w:space="0" w:color="auto"/>
        <w:bottom w:val="none" w:sz="0" w:space="0" w:color="auto"/>
        <w:right w:val="none" w:sz="0" w:space="0" w:color="auto"/>
      </w:divBdr>
      <w:divsChild>
        <w:div w:id="606541638">
          <w:marLeft w:val="360"/>
          <w:marRight w:val="0"/>
          <w:marTop w:val="200"/>
          <w:marBottom w:val="0"/>
          <w:divBdr>
            <w:top w:val="none" w:sz="0" w:space="0" w:color="auto"/>
            <w:left w:val="none" w:sz="0" w:space="0" w:color="auto"/>
            <w:bottom w:val="none" w:sz="0" w:space="0" w:color="auto"/>
            <w:right w:val="none" w:sz="0" w:space="0" w:color="auto"/>
          </w:divBdr>
        </w:div>
        <w:div w:id="536049148">
          <w:marLeft w:val="360"/>
          <w:marRight w:val="0"/>
          <w:marTop w:val="200"/>
          <w:marBottom w:val="0"/>
          <w:divBdr>
            <w:top w:val="none" w:sz="0" w:space="0" w:color="auto"/>
            <w:left w:val="none" w:sz="0" w:space="0" w:color="auto"/>
            <w:bottom w:val="none" w:sz="0" w:space="0" w:color="auto"/>
            <w:right w:val="none" w:sz="0" w:space="0" w:color="auto"/>
          </w:divBdr>
        </w:div>
        <w:div w:id="1514144176">
          <w:marLeft w:val="360"/>
          <w:marRight w:val="0"/>
          <w:marTop w:val="200"/>
          <w:marBottom w:val="0"/>
          <w:divBdr>
            <w:top w:val="none" w:sz="0" w:space="0" w:color="auto"/>
            <w:left w:val="none" w:sz="0" w:space="0" w:color="auto"/>
            <w:bottom w:val="none" w:sz="0" w:space="0" w:color="auto"/>
            <w:right w:val="none" w:sz="0" w:space="0" w:color="auto"/>
          </w:divBdr>
        </w:div>
        <w:div w:id="1986080097">
          <w:marLeft w:val="360"/>
          <w:marRight w:val="0"/>
          <w:marTop w:val="200"/>
          <w:marBottom w:val="0"/>
          <w:divBdr>
            <w:top w:val="none" w:sz="0" w:space="0" w:color="auto"/>
            <w:left w:val="none" w:sz="0" w:space="0" w:color="auto"/>
            <w:bottom w:val="none" w:sz="0" w:space="0" w:color="auto"/>
            <w:right w:val="none" w:sz="0" w:space="0" w:color="auto"/>
          </w:divBdr>
        </w:div>
      </w:divsChild>
    </w:div>
    <w:div w:id="2121409176">
      <w:bodyDiv w:val="1"/>
      <w:marLeft w:val="0"/>
      <w:marRight w:val="0"/>
      <w:marTop w:val="0"/>
      <w:marBottom w:val="0"/>
      <w:divBdr>
        <w:top w:val="none" w:sz="0" w:space="0" w:color="auto"/>
        <w:left w:val="none" w:sz="0" w:space="0" w:color="auto"/>
        <w:bottom w:val="none" w:sz="0" w:space="0" w:color="auto"/>
        <w:right w:val="none" w:sz="0" w:space="0" w:color="auto"/>
      </w:divBdr>
      <w:divsChild>
        <w:div w:id="1000735373">
          <w:marLeft w:val="360"/>
          <w:marRight w:val="0"/>
          <w:marTop w:val="200"/>
          <w:marBottom w:val="0"/>
          <w:divBdr>
            <w:top w:val="none" w:sz="0" w:space="0" w:color="auto"/>
            <w:left w:val="none" w:sz="0" w:space="0" w:color="auto"/>
            <w:bottom w:val="none" w:sz="0" w:space="0" w:color="auto"/>
            <w:right w:val="none" w:sz="0" w:space="0" w:color="auto"/>
          </w:divBdr>
        </w:div>
        <w:div w:id="1837650160">
          <w:marLeft w:val="360"/>
          <w:marRight w:val="0"/>
          <w:marTop w:val="200"/>
          <w:marBottom w:val="0"/>
          <w:divBdr>
            <w:top w:val="none" w:sz="0" w:space="0" w:color="auto"/>
            <w:left w:val="none" w:sz="0" w:space="0" w:color="auto"/>
            <w:bottom w:val="none" w:sz="0" w:space="0" w:color="auto"/>
            <w:right w:val="none" w:sz="0" w:space="0" w:color="auto"/>
          </w:divBdr>
        </w:div>
        <w:div w:id="18883522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image" Target="media/image8.png"/><Relationship Id="rId39" Type="http://schemas.openxmlformats.org/officeDocument/2006/relationships/image" Target="media/image16.png"/><Relationship Id="rId21" Type="http://schemas.openxmlformats.org/officeDocument/2006/relationships/image" Target="media/image3.png"/><Relationship Id="rId34" Type="http://schemas.openxmlformats.org/officeDocument/2006/relationships/image" Target="media/image13.png"/><Relationship Id="rId42" Type="http://schemas.openxmlformats.org/officeDocument/2006/relationships/image" Target="media/image19.png"/><Relationship Id="rId47" Type="http://schemas.openxmlformats.org/officeDocument/2006/relationships/image" Target="media/image24.png"/><Relationship Id="rId50" Type="http://schemas.openxmlformats.org/officeDocument/2006/relationships/header" Target="header8.xm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footer" Target="footer2.xml"/><Relationship Id="rId29" Type="http://schemas.openxmlformats.org/officeDocument/2006/relationships/hyperlink" Target="https://cs.wikipedia.org/wiki/Speci%C3%A1ln%C3%AD:Zdroje_knih/80-7341-166-0" TargetMode="Externa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image" Target="media/image11.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image" Target="media/image22.png"/><Relationship Id="rId53" Type="http://schemas.openxmlformats.org/officeDocument/2006/relationships/fontTable" Target="fontTable.xml"/><Relationship Id="rId5"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image" Target="media/image10.png"/><Relationship Id="rId44" Type="http://schemas.openxmlformats.org/officeDocument/2006/relationships/image" Target="media/image21.png"/><Relationship Id="rId52" Type="http://schemas.openxmlformats.org/officeDocument/2006/relationships/footer" Target="footer6.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hyperlink" Target="http://link.springer.com/10.1007/s10943-011-9465-9" TargetMode="External"/><Relationship Id="rId30" Type="http://schemas.openxmlformats.org/officeDocument/2006/relationships/image" Target="media/image9.png"/><Relationship Id="rId35" Type="http://schemas.openxmlformats.org/officeDocument/2006/relationships/header" Target="header4.xml"/><Relationship Id="rId43" Type="http://schemas.openxmlformats.org/officeDocument/2006/relationships/image" Target="media/image20.png"/><Relationship Id="rId48" Type="http://schemas.openxmlformats.org/officeDocument/2006/relationships/header" Target="header6.xml"/><Relationship Id="rId8" Type="http://schemas.openxmlformats.org/officeDocument/2006/relationships/settings" Target="settings.xml"/><Relationship Id="rId51" Type="http://schemas.openxmlformats.org/officeDocument/2006/relationships/footer" Target="footer5.xml"/><Relationship Id="rId3" Type="http://schemas.openxmlformats.org/officeDocument/2006/relationships/customXml" Target="../customXml/item2.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image" Target="media/image7.png"/><Relationship Id="rId33" Type="http://schemas.openxmlformats.org/officeDocument/2006/relationships/image" Target="media/image12.png"/><Relationship Id="rId38" Type="http://schemas.openxmlformats.org/officeDocument/2006/relationships/image" Target="media/image15.png"/><Relationship Id="rId46" Type="http://schemas.openxmlformats.org/officeDocument/2006/relationships/image" Target="media/image23.png"/><Relationship Id="rId20" Type="http://schemas.openxmlformats.org/officeDocument/2006/relationships/footer" Target="footer4.xml"/><Relationship Id="rId41" Type="http://schemas.openxmlformats.org/officeDocument/2006/relationships/image" Target="media/image18.png"/><Relationship Id="rId54"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hyperlink" Target="https://cs.wikipedia.org/wiki/International_Standard_Book_Number" TargetMode="External"/><Relationship Id="rId36" Type="http://schemas.openxmlformats.org/officeDocument/2006/relationships/header" Target="header5.xml"/><Relationship Id="rId49"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0FD0D543-5BE8-4052-B465-D2B5749FF9A1}"/>
      </w:docPartPr>
      <w:docPartBody>
        <w:p w:rsidR="008A67F0" w:rsidRDefault="008A67F0">
          <w:r w:rsidRPr="00BB0F0B">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FA711568-37F3-4EF8-949D-05746CA8692E}"/>
      </w:docPartPr>
      <w:docPartBody>
        <w:p w:rsidR="008A67F0" w:rsidRDefault="008A67F0">
          <w:r w:rsidRPr="00BB0F0B">
            <w:rPr>
              <w:rStyle w:val="Zstupntext"/>
            </w:rPr>
            <w:t>Zvolte položku.</w:t>
          </w:r>
        </w:p>
      </w:docPartBody>
    </w:docPart>
    <w:docPart>
      <w:docPartPr>
        <w:name w:val="44C596C452024FEE9C13FE3AAE8A92C5"/>
        <w:category>
          <w:name w:val="Obecné"/>
          <w:gallery w:val="placeholder"/>
        </w:category>
        <w:types>
          <w:type w:val="bbPlcHdr"/>
        </w:types>
        <w:behaviors>
          <w:behavior w:val="content"/>
        </w:behaviors>
        <w:guid w:val="{ECB9B5A5-0297-4188-8A18-5769168953B6}"/>
      </w:docPartPr>
      <w:docPartBody>
        <w:p w:rsidR="00FD3B21" w:rsidRDefault="00231964" w:rsidP="00231964">
          <w:pPr>
            <w:pStyle w:val="44C596C452024FEE9C13FE3AAE8A92C5"/>
          </w:pPr>
          <w:r w:rsidRPr="00BB0F0B">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F0"/>
    <w:rsid w:val="00030F6B"/>
    <w:rsid w:val="000F32F1"/>
    <w:rsid w:val="0022418E"/>
    <w:rsid w:val="00231964"/>
    <w:rsid w:val="002D48AB"/>
    <w:rsid w:val="002F0299"/>
    <w:rsid w:val="0033312D"/>
    <w:rsid w:val="004B1D18"/>
    <w:rsid w:val="004B2106"/>
    <w:rsid w:val="005F5A46"/>
    <w:rsid w:val="006B0B42"/>
    <w:rsid w:val="00781E62"/>
    <w:rsid w:val="007822D3"/>
    <w:rsid w:val="00784EFE"/>
    <w:rsid w:val="007D3569"/>
    <w:rsid w:val="008102EA"/>
    <w:rsid w:val="0089079A"/>
    <w:rsid w:val="008A67F0"/>
    <w:rsid w:val="008C3C3A"/>
    <w:rsid w:val="008D71AC"/>
    <w:rsid w:val="009032C5"/>
    <w:rsid w:val="009F23AE"/>
    <w:rsid w:val="00AA185B"/>
    <w:rsid w:val="00B55B74"/>
    <w:rsid w:val="00B76D21"/>
    <w:rsid w:val="00BB36DB"/>
    <w:rsid w:val="00BC4ACE"/>
    <w:rsid w:val="00C17660"/>
    <w:rsid w:val="00C406C0"/>
    <w:rsid w:val="00C51E8D"/>
    <w:rsid w:val="00C542F9"/>
    <w:rsid w:val="00C743CC"/>
    <w:rsid w:val="00D642F0"/>
    <w:rsid w:val="00DA3205"/>
    <w:rsid w:val="00DF6E01"/>
    <w:rsid w:val="00DF6FD0"/>
    <w:rsid w:val="00E17B74"/>
    <w:rsid w:val="00E82E6F"/>
    <w:rsid w:val="00EB60FA"/>
    <w:rsid w:val="00FD3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D48AB"/>
    <w:rPr>
      <w:color w:val="808080"/>
    </w:rPr>
  </w:style>
  <w:style w:type="paragraph" w:customStyle="1" w:styleId="4A09368BD55942EDB2DCC99B0FB97C04">
    <w:name w:val="4A09368BD55942EDB2DCC99B0FB97C04"/>
    <w:rsid w:val="008A67F0"/>
  </w:style>
  <w:style w:type="paragraph" w:customStyle="1" w:styleId="51B997D2815B408C8B0A5D6B54483C29">
    <w:name w:val="51B997D2815B408C8B0A5D6B54483C29"/>
    <w:rsid w:val="008A67F0"/>
  </w:style>
  <w:style w:type="paragraph" w:customStyle="1" w:styleId="9233873FFB774BDBB8F38CC8E269D178">
    <w:name w:val="9233873FFB774BDBB8F38CC8E269D178"/>
    <w:rsid w:val="008A67F0"/>
  </w:style>
  <w:style w:type="paragraph" w:customStyle="1" w:styleId="E3ECCAABE64F4BDEA5841313D1E42A5D">
    <w:name w:val="E3ECCAABE64F4BDEA5841313D1E42A5D"/>
    <w:rsid w:val="00231964"/>
  </w:style>
  <w:style w:type="paragraph" w:customStyle="1" w:styleId="DefaultPlaceholder1075249612">
    <w:name w:val="DefaultPlaceholder_1075249612"/>
    <w:rsid w:val="00231964"/>
    <w:pPr>
      <w:spacing w:after="200" w:line="276" w:lineRule="auto"/>
    </w:pPr>
    <w:rPr>
      <w:rFonts w:ascii="Times New Roman" w:eastAsiaTheme="minorHAnsi" w:hAnsi="Times New Roman"/>
      <w:sz w:val="24"/>
      <w:lang w:eastAsia="en-US"/>
    </w:rPr>
  </w:style>
  <w:style w:type="paragraph" w:customStyle="1" w:styleId="DefaultPlaceholder10752496121">
    <w:name w:val="DefaultPlaceholder_10752496121"/>
    <w:rsid w:val="00231964"/>
    <w:pPr>
      <w:spacing w:after="200" w:line="276" w:lineRule="auto"/>
    </w:pPr>
    <w:rPr>
      <w:rFonts w:ascii="Times New Roman" w:eastAsiaTheme="minorHAnsi" w:hAnsi="Times New Roman"/>
      <w:sz w:val="24"/>
      <w:lang w:eastAsia="en-US"/>
    </w:rPr>
  </w:style>
  <w:style w:type="paragraph" w:customStyle="1" w:styleId="44C596C452024FEE9C13FE3AAE8A92C5">
    <w:name w:val="44C596C452024FEE9C13FE3AAE8A92C5"/>
    <w:rsid w:val="00231964"/>
  </w:style>
  <w:style w:type="paragraph" w:customStyle="1" w:styleId="DefaultPlaceholder10752496122">
    <w:name w:val="DefaultPlaceholder_10752496122"/>
    <w:rsid w:val="00231964"/>
    <w:pPr>
      <w:spacing w:after="200" w:line="276" w:lineRule="auto"/>
    </w:pPr>
    <w:rPr>
      <w:rFonts w:ascii="Times New Roman" w:eastAsiaTheme="minorHAnsi" w:hAnsi="Times New Roman"/>
      <w:sz w:val="24"/>
      <w:lang w:eastAsia="en-US"/>
    </w:rPr>
  </w:style>
  <w:style w:type="paragraph" w:customStyle="1" w:styleId="32D09ECD05934A78A794ABC7364A24E7">
    <w:name w:val="32D09ECD05934A78A794ABC7364A24E7"/>
    <w:rsid w:val="00D642F0"/>
    <w:pPr>
      <w:spacing w:after="200" w:line="276" w:lineRule="auto"/>
    </w:pPr>
    <w:rPr>
      <w:rFonts w:ascii="Times New Roman" w:eastAsiaTheme="minorHAnsi" w:hAnsi="Times New Roman"/>
      <w:sz w:val="24"/>
      <w:lang w:eastAsia="en-US"/>
    </w:rPr>
  </w:style>
  <w:style w:type="paragraph" w:customStyle="1" w:styleId="32D09ECD05934A78A794ABC7364A24E71">
    <w:name w:val="32D09ECD05934A78A794ABC7364A24E71"/>
    <w:rsid w:val="00BB36DB"/>
    <w:pPr>
      <w:spacing w:after="200" w:line="276" w:lineRule="auto"/>
    </w:pPr>
    <w:rPr>
      <w:rFonts w:ascii="Times New Roman" w:eastAsiaTheme="minorHAnsi" w:hAnsi="Times New Roman"/>
      <w:sz w:val="24"/>
      <w:lang w:eastAsia="en-US"/>
    </w:rPr>
  </w:style>
  <w:style w:type="paragraph" w:customStyle="1" w:styleId="4DC4E54298884597B85FFF5AA0C2DE9A">
    <w:name w:val="4DC4E54298884597B85FFF5AA0C2DE9A"/>
    <w:rsid w:val="008C3C3A"/>
  </w:style>
  <w:style w:type="paragraph" w:customStyle="1" w:styleId="32D09ECD05934A78A794ABC7364A24E72">
    <w:name w:val="32D09ECD05934A78A794ABC7364A24E72"/>
    <w:rsid w:val="008C3C3A"/>
    <w:pPr>
      <w:spacing w:after="200" w:line="276" w:lineRule="auto"/>
    </w:pPr>
    <w:rPr>
      <w:rFonts w:ascii="Times New Roman" w:eastAsiaTheme="minorHAnsi" w:hAnsi="Times New Roman"/>
      <w:sz w:val="24"/>
      <w:lang w:eastAsia="en-US"/>
    </w:rPr>
  </w:style>
  <w:style w:type="paragraph" w:customStyle="1" w:styleId="62EBBE3C1A2B414B845CD458884ED8F5">
    <w:name w:val="62EBBE3C1A2B414B845CD458884ED8F5"/>
    <w:rsid w:val="008C3C3A"/>
  </w:style>
  <w:style w:type="paragraph" w:customStyle="1" w:styleId="32D09ECD05934A78A794ABC7364A24E73">
    <w:name w:val="32D09ECD05934A78A794ABC7364A24E73"/>
    <w:rsid w:val="008C3C3A"/>
    <w:pPr>
      <w:spacing w:after="200" w:line="276" w:lineRule="auto"/>
    </w:pPr>
    <w:rPr>
      <w:rFonts w:ascii="Times New Roman" w:eastAsiaTheme="minorHAnsi" w:hAnsi="Times New Roman"/>
      <w:sz w:val="24"/>
      <w:lang w:eastAsia="en-US"/>
    </w:rPr>
  </w:style>
  <w:style w:type="paragraph" w:customStyle="1" w:styleId="32D09ECD05934A78A794ABC7364A24E74">
    <w:name w:val="32D09ECD05934A78A794ABC7364A24E74"/>
    <w:rsid w:val="00DF6E01"/>
    <w:pPr>
      <w:spacing w:after="200" w:line="276" w:lineRule="auto"/>
    </w:pPr>
    <w:rPr>
      <w:rFonts w:ascii="Times New Roman" w:eastAsiaTheme="minorHAnsi" w:hAnsi="Times New Roman"/>
      <w:sz w:val="24"/>
      <w:lang w:eastAsia="en-US"/>
    </w:rPr>
  </w:style>
  <w:style w:type="paragraph" w:customStyle="1" w:styleId="32D09ECD05934A78A794ABC7364A24E75">
    <w:name w:val="32D09ECD05934A78A794ABC7364A24E75"/>
    <w:rsid w:val="00DF6E01"/>
    <w:pPr>
      <w:spacing w:after="200" w:line="276" w:lineRule="auto"/>
    </w:pPr>
    <w:rPr>
      <w:rFonts w:ascii="Times New Roman" w:eastAsiaTheme="minorHAnsi" w:hAnsi="Times New Roman"/>
      <w:sz w:val="24"/>
      <w:lang w:eastAsia="en-US"/>
    </w:rPr>
  </w:style>
  <w:style w:type="paragraph" w:customStyle="1" w:styleId="32D09ECD05934A78A794ABC7364A24E76">
    <w:name w:val="32D09ECD05934A78A794ABC7364A24E76"/>
    <w:rsid w:val="008102EA"/>
    <w:pPr>
      <w:spacing w:after="200" w:line="276" w:lineRule="auto"/>
    </w:pPr>
    <w:rPr>
      <w:rFonts w:ascii="Times New Roman" w:eastAsiaTheme="minorHAnsi" w:hAnsi="Times New Roman"/>
      <w:sz w:val="24"/>
      <w:lang w:eastAsia="en-US"/>
    </w:rPr>
  </w:style>
  <w:style w:type="paragraph" w:customStyle="1" w:styleId="5529C027D7A34F8199747FFB2BDC53B4">
    <w:name w:val="5529C027D7A34F8199747FFB2BDC53B4"/>
    <w:rsid w:val="002D48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3F4AECD54B67E47862AB14566E8592B" ma:contentTypeVersion="16" ma:contentTypeDescription="Vytvoří nový dokument" ma:contentTypeScope="" ma:versionID="6f33aa363a66ae4fe344a3f667f76638">
  <xsd:schema xmlns:xsd="http://www.w3.org/2001/XMLSchema" xmlns:xs="http://www.w3.org/2001/XMLSchema" xmlns:p="http://schemas.microsoft.com/office/2006/metadata/properties" xmlns:ns2="cbefea44-e136-4179-aaed-838712420fe3" xmlns:ns3="a5cc325b-3808-46fd-ba12-9be4b2bbba49" targetNamespace="http://schemas.microsoft.com/office/2006/metadata/properties" ma:root="true" ma:fieldsID="cb6ff93f19bb788764d953b4f61b1632" ns2:_="" ns3:_="">
    <xsd:import namespace="cbefea44-e136-4179-aaed-838712420fe3"/>
    <xsd:import namespace="a5cc325b-3808-46fd-ba12-9be4b2bbba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fea44-e136-4179-aaed-838712420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bce56c0d-8add-4fe5-85a8-9b3e3d2b7a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cc325b-3808-46fd-ba12-9be4b2bbba49"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ad836d4c-baf6-40ac-8006-4d82dc0dfe95}" ma:internalName="TaxCatchAll" ma:showField="CatchAllData" ma:web="a5cc325b-3808-46fd-ba12-9be4b2bbba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befea44-e136-4179-aaed-838712420fe3">
      <Terms xmlns="http://schemas.microsoft.com/office/infopath/2007/PartnerControls"/>
    </lcf76f155ced4ddcb4097134ff3c332f>
    <TaxCatchAll xmlns="a5cc325b-3808-46fd-ba12-9be4b2bbba49" xsi:nil="true"/>
  </documentManagement>
</p:properties>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9EE0895-241E-4CC3-9532-6D6F711D6752}">
  <ds:schemaRefs>
    <ds:schemaRef ds:uri="http://schemas.microsoft.com/sharepoint/v3/contenttype/forms"/>
  </ds:schemaRefs>
</ds:datastoreItem>
</file>

<file path=customXml/itemProps2.xml><?xml version="1.0" encoding="utf-8"?>
<ds:datastoreItem xmlns:ds="http://schemas.openxmlformats.org/officeDocument/2006/customXml" ds:itemID="{FD65A90A-09D8-443F-A23D-55CB242DA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fea44-e136-4179-aaed-838712420fe3"/>
    <ds:schemaRef ds:uri="a5cc325b-3808-46fd-ba12-9be4b2bbb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5517E1-F64A-4508-8233-CA2576E5D857}">
  <ds:schemaRefs>
    <ds:schemaRef ds:uri="http://schemas.microsoft.com/office/2006/documentManagement/types"/>
    <ds:schemaRef ds:uri="cbefea44-e136-4179-aaed-838712420fe3"/>
    <ds:schemaRef ds:uri="a5cc325b-3808-46fd-ba12-9be4b2bbba49"/>
    <ds:schemaRef ds:uri="http://purl.org/dc/elements/1.1/"/>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F9ED609E-90DA-4636-A5B7-7B3A610EF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2130</TotalTime>
  <Pages>29</Pages>
  <Words>9334</Words>
  <Characters>55075</Characters>
  <Application>Microsoft Office Word</Application>
  <DocSecurity>0</DocSecurity>
  <Lines>458</Lines>
  <Paragraphs>128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kempny</dc:creator>
  <cp:lastModifiedBy>Eva Prokšová</cp:lastModifiedBy>
  <cp:revision>21</cp:revision>
  <cp:lastPrinted>2015-04-15T12:20:00Z</cp:lastPrinted>
  <dcterms:created xsi:type="dcterms:W3CDTF">2022-03-11T16:07:00Z</dcterms:created>
  <dcterms:modified xsi:type="dcterms:W3CDTF">2022-05-31T11:36:00Z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0x01010023F4AECD54B67E47862AB14566E8592B</vt:lpwstr>
  </property>
  <property fmtid="{D5CDD505-2E9C-101B-9397-08002B2CF9AE}" pid="3" name="MediaServiceImageTags">
    <vt:lpwstr/>
  </property>
</Properties>
</file>