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C315" w14:textId="26B86A05" w:rsidR="00940118" w:rsidRPr="00434059" w:rsidRDefault="00940118" w:rsidP="008A19EE">
      <w:pPr>
        <w:pStyle w:val="Odstavecseseznamem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34059">
        <w:rPr>
          <w:rFonts w:ascii="Times New Roman" w:eastAsia="Times New Roman" w:hAnsi="Times New Roman" w:cs="Times New Roman"/>
          <w:sz w:val="24"/>
          <w:szCs w:val="24"/>
          <w:lang w:val="cs-CZ"/>
        </w:rPr>
        <w:t>Specifika edukace dětí se speciálními vzdělávacími potřebami v mateřské škole</w:t>
      </w:r>
    </w:p>
    <w:p w14:paraId="75B82622" w14:textId="33A8916A" w:rsidR="00940118" w:rsidRPr="00434059" w:rsidRDefault="00940118" w:rsidP="008A19EE">
      <w:pPr>
        <w:pStyle w:val="Odstavecseseznamem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34059">
        <w:rPr>
          <w:rFonts w:ascii="Times New Roman" w:eastAsia="Times New Roman" w:hAnsi="Times New Roman" w:cs="Times New Roman"/>
          <w:sz w:val="24"/>
          <w:szCs w:val="24"/>
          <w:lang w:val="cs-CZ"/>
        </w:rPr>
        <w:t>Přechod dítěte z mateřské do základní školy</w:t>
      </w:r>
    </w:p>
    <w:p w14:paraId="11E31306" w14:textId="0A41B6C4" w:rsidR="00940118" w:rsidRPr="00434059" w:rsidRDefault="00940118" w:rsidP="008A19EE">
      <w:pPr>
        <w:pStyle w:val="Odstavecseseznamem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34059">
        <w:rPr>
          <w:rFonts w:ascii="Times New Roman" w:eastAsia="Times New Roman" w:hAnsi="Times New Roman" w:cs="Times New Roman"/>
          <w:sz w:val="24"/>
          <w:szCs w:val="24"/>
          <w:lang w:val="cs-CZ"/>
        </w:rPr>
        <w:t>Legislativní a koncepční rámce předškolního vzdělávání</w:t>
      </w:r>
    </w:p>
    <w:p w14:paraId="3862AC28" w14:textId="6590ECBC" w:rsidR="005D7CA6" w:rsidRPr="00434059" w:rsidRDefault="00940118" w:rsidP="008A19EE">
      <w:pPr>
        <w:pStyle w:val="Odstavecseseznamem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34059">
        <w:rPr>
          <w:rFonts w:ascii="Times New Roman" w:eastAsia="Times New Roman" w:hAnsi="Times New Roman" w:cs="Times New Roman"/>
          <w:sz w:val="24"/>
          <w:szCs w:val="24"/>
          <w:lang w:val="cs-CZ"/>
        </w:rPr>
        <w:t>Charakteristika a specifika rané péče v České republice</w:t>
      </w:r>
    </w:p>
    <w:p w14:paraId="08128E23" w14:textId="4580FCD9" w:rsidR="00412EEC" w:rsidRPr="00434059" w:rsidRDefault="00412EEC" w:rsidP="008A19EE">
      <w:pPr>
        <w:pStyle w:val="Odstavecseseznamem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34059">
        <w:rPr>
          <w:rFonts w:ascii="Times New Roman" w:hAnsi="Times New Roman" w:cs="Times New Roman"/>
          <w:sz w:val="24"/>
          <w:szCs w:val="24"/>
          <w:lang w:val="cs-CZ"/>
        </w:rPr>
        <w:t>Identifikace a podpora žáka se speciálními vzdělávacími potřebami v základní škole</w:t>
      </w:r>
    </w:p>
    <w:p w14:paraId="2305614F" w14:textId="2AA5E2D3" w:rsidR="005D7CA6" w:rsidRPr="00434059" w:rsidRDefault="00940118" w:rsidP="008A19EE">
      <w:pPr>
        <w:pStyle w:val="Odstavecseseznamem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34059">
        <w:rPr>
          <w:rFonts w:ascii="Times New Roman" w:hAnsi="Times New Roman" w:cs="Times New Roman"/>
          <w:sz w:val="24"/>
          <w:szCs w:val="24"/>
          <w:lang w:val="cs-CZ"/>
        </w:rPr>
        <w:t>Učební s</w:t>
      </w:r>
      <w:r w:rsidR="00412EEC" w:rsidRPr="00434059">
        <w:rPr>
          <w:rFonts w:ascii="Times New Roman" w:hAnsi="Times New Roman" w:cs="Times New Roman"/>
          <w:sz w:val="24"/>
          <w:szCs w:val="24"/>
          <w:lang w:val="cs-CZ"/>
        </w:rPr>
        <w:t xml:space="preserve">trategie a spolupráce </w:t>
      </w:r>
      <w:r w:rsidRPr="00434059">
        <w:rPr>
          <w:rFonts w:ascii="Times New Roman" w:hAnsi="Times New Roman" w:cs="Times New Roman"/>
          <w:sz w:val="24"/>
          <w:szCs w:val="24"/>
          <w:lang w:val="cs-CZ"/>
        </w:rPr>
        <w:t>při</w:t>
      </w:r>
      <w:r w:rsidR="00412EEC" w:rsidRPr="00434059">
        <w:rPr>
          <w:rFonts w:ascii="Times New Roman" w:hAnsi="Times New Roman" w:cs="Times New Roman"/>
          <w:sz w:val="24"/>
          <w:szCs w:val="24"/>
          <w:lang w:val="cs-CZ"/>
        </w:rPr>
        <w:t xml:space="preserve"> vzdělávání žáků se speciálními potřebami</w:t>
      </w:r>
    </w:p>
    <w:p w14:paraId="395C6D02" w14:textId="08F2FCCD" w:rsidR="00B57545" w:rsidRPr="00434059" w:rsidRDefault="004839AB" w:rsidP="008A19EE">
      <w:pPr>
        <w:pStyle w:val="Odstavecseseznamem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 w:rsidRPr="00434059">
        <w:rPr>
          <w:rFonts w:ascii="Times New Roman" w:hAnsi="Times New Roman" w:cs="Times New Roman"/>
          <w:sz w:val="24"/>
          <w:szCs w:val="24"/>
          <w:lang w:val="cs-CZ"/>
        </w:rPr>
        <w:t>Speciálněpedagogická</w:t>
      </w:r>
      <w:proofErr w:type="spellEnd"/>
      <w:r w:rsidRPr="00434059">
        <w:rPr>
          <w:rFonts w:ascii="Times New Roman" w:hAnsi="Times New Roman" w:cs="Times New Roman"/>
          <w:sz w:val="24"/>
          <w:szCs w:val="24"/>
          <w:lang w:val="cs-CZ"/>
        </w:rPr>
        <w:t xml:space="preserve"> diagnostika a její význam ve vzdělávání</w:t>
      </w:r>
    </w:p>
    <w:p w14:paraId="587FD072" w14:textId="1DBD67F6" w:rsidR="005D7CA6" w:rsidRPr="00434059" w:rsidRDefault="00B57545" w:rsidP="008A19EE">
      <w:pPr>
        <w:pStyle w:val="Odstavecseseznamem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 w:rsidRPr="00434059">
        <w:rPr>
          <w:rFonts w:ascii="Times New Roman" w:hAnsi="Times New Roman" w:cs="Times New Roman"/>
          <w:sz w:val="24"/>
          <w:szCs w:val="24"/>
          <w:lang w:val="cs-CZ"/>
        </w:rPr>
        <w:t>Speciálněpedagogické</w:t>
      </w:r>
      <w:proofErr w:type="spellEnd"/>
      <w:r w:rsidRPr="00434059">
        <w:rPr>
          <w:rFonts w:ascii="Times New Roman" w:hAnsi="Times New Roman" w:cs="Times New Roman"/>
          <w:sz w:val="24"/>
          <w:szCs w:val="24"/>
          <w:lang w:val="cs-CZ"/>
        </w:rPr>
        <w:t xml:space="preserve"> intervenční a poradenské služby </w:t>
      </w:r>
      <w:r w:rsidR="00A806E1" w:rsidRPr="00434059">
        <w:rPr>
          <w:rFonts w:ascii="Times New Roman" w:hAnsi="Times New Roman" w:cs="Times New Roman"/>
          <w:sz w:val="24"/>
          <w:szCs w:val="24"/>
          <w:lang w:val="cs-CZ"/>
        </w:rPr>
        <w:t>ve škole</w:t>
      </w:r>
    </w:p>
    <w:p w14:paraId="0C92D4FD" w14:textId="62E683A7" w:rsidR="00A806E1" w:rsidRPr="00434059" w:rsidRDefault="00A806E1" w:rsidP="008A19EE">
      <w:pPr>
        <w:pStyle w:val="Odstavecseseznamem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34059">
        <w:rPr>
          <w:rFonts w:ascii="Times New Roman" w:hAnsi="Times New Roman" w:cs="Times New Roman"/>
          <w:sz w:val="24"/>
          <w:szCs w:val="24"/>
          <w:lang w:val="cs-CZ"/>
        </w:rPr>
        <w:t>Kompetence speciálního pedagoga ve školském poradenském zařízení</w:t>
      </w:r>
    </w:p>
    <w:p w14:paraId="0381EA5D" w14:textId="2183BBB1" w:rsidR="00A806E1" w:rsidRPr="00434059" w:rsidRDefault="00A806E1" w:rsidP="008A19EE">
      <w:pPr>
        <w:pStyle w:val="Odstavecseseznamem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34059">
        <w:rPr>
          <w:rFonts w:ascii="Times New Roman" w:eastAsia="Times New Roman" w:hAnsi="Times New Roman" w:cs="Times New Roman"/>
          <w:sz w:val="24"/>
          <w:szCs w:val="24"/>
          <w:lang w:val="cs-CZ"/>
        </w:rPr>
        <w:t>Terapeutické metody a přístupy ve speciální pedagogice</w:t>
      </w:r>
    </w:p>
    <w:p w14:paraId="4D1DBF46" w14:textId="7D8ED47E" w:rsidR="00A806E1" w:rsidRPr="00434059" w:rsidRDefault="00A806E1" w:rsidP="008A19EE">
      <w:pPr>
        <w:pStyle w:val="Odstavecseseznamem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34059">
        <w:rPr>
          <w:rFonts w:ascii="Times New Roman" w:eastAsia="Times New Roman" w:hAnsi="Times New Roman" w:cs="Times New Roman"/>
          <w:sz w:val="24"/>
          <w:szCs w:val="24"/>
          <w:lang w:val="cs-CZ"/>
        </w:rPr>
        <w:t>Terapie a její místo v</w:t>
      </w:r>
      <w:r w:rsidR="00C9699A" w:rsidRPr="00434059">
        <w:rPr>
          <w:rFonts w:ascii="Times New Roman" w:eastAsia="Times New Roman" w:hAnsi="Times New Roman" w:cs="Times New Roman"/>
          <w:sz w:val="24"/>
          <w:szCs w:val="24"/>
          <w:lang w:val="cs-CZ"/>
        </w:rPr>
        <w:t> </w:t>
      </w:r>
      <w:r w:rsidRPr="00434059">
        <w:rPr>
          <w:rFonts w:ascii="Times New Roman" w:eastAsia="Times New Roman" w:hAnsi="Times New Roman" w:cs="Times New Roman"/>
          <w:sz w:val="24"/>
          <w:szCs w:val="24"/>
          <w:lang w:val="cs-CZ"/>
        </w:rPr>
        <w:t>edukaci</w:t>
      </w:r>
      <w:r w:rsidR="00C9699A" w:rsidRPr="00434059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žáků </w:t>
      </w:r>
      <w:r w:rsidRPr="00434059">
        <w:rPr>
          <w:rFonts w:ascii="Times New Roman" w:eastAsia="Times New Roman" w:hAnsi="Times New Roman" w:cs="Times New Roman"/>
          <w:sz w:val="24"/>
          <w:szCs w:val="24"/>
          <w:lang w:val="cs-CZ"/>
        </w:rPr>
        <w:t>základní škol</w:t>
      </w:r>
      <w:r w:rsidR="00C9699A" w:rsidRPr="00434059">
        <w:rPr>
          <w:rFonts w:ascii="Times New Roman" w:eastAsia="Times New Roman" w:hAnsi="Times New Roman" w:cs="Times New Roman"/>
          <w:sz w:val="24"/>
          <w:szCs w:val="24"/>
          <w:lang w:val="cs-CZ"/>
        </w:rPr>
        <w:t>y</w:t>
      </w:r>
      <w:r w:rsidRPr="00434059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speciální</w:t>
      </w:r>
    </w:p>
    <w:p w14:paraId="64100CA9" w14:textId="1576CCDC" w:rsidR="00A806E1" w:rsidRPr="00434059" w:rsidRDefault="00C9699A" w:rsidP="008A19EE">
      <w:pPr>
        <w:pStyle w:val="Odstavecseseznamem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34059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="00A806E1" w:rsidRPr="00434059">
        <w:rPr>
          <w:rFonts w:ascii="Times New Roman" w:eastAsia="Times New Roman" w:hAnsi="Times New Roman" w:cs="Times New Roman"/>
          <w:sz w:val="24"/>
          <w:szCs w:val="24"/>
          <w:lang w:val="cs-CZ"/>
        </w:rPr>
        <w:t>yužití</w:t>
      </w:r>
      <w:r w:rsidRPr="00434059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expresivních terapií a </w:t>
      </w:r>
      <w:proofErr w:type="spellStart"/>
      <w:r w:rsidRPr="00434059">
        <w:rPr>
          <w:rFonts w:ascii="Times New Roman" w:eastAsia="Times New Roman" w:hAnsi="Times New Roman" w:cs="Times New Roman"/>
          <w:sz w:val="24"/>
          <w:szCs w:val="24"/>
          <w:lang w:val="cs-CZ"/>
        </w:rPr>
        <w:t>animoterapií</w:t>
      </w:r>
      <w:proofErr w:type="spellEnd"/>
      <w:r w:rsidR="00A806E1" w:rsidRPr="00434059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ve speciální pedagogice</w:t>
      </w:r>
    </w:p>
    <w:p w14:paraId="7B6E592B" w14:textId="7188F72D" w:rsidR="00FA15DB" w:rsidRPr="00434059" w:rsidRDefault="00FA15DB" w:rsidP="008A19EE">
      <w:pPr>
        <w:pStyle w:val="Odstavecseseznamem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34059">
        <w:rPr>
          <w:rFonts w:ascii="Times New Roman" w:hAnsi="Times New Roman" w:cs="Times New Roman"/>
          <w:sz w:val="24"/>
          <w:szCs w:val="24"/>
          <w:lang w:val="cs-CZ"/>
        </w:rPr>
        <w:t xml:space="preserve">Reedukace specifických poruch učení </w:t>
      </w:r>
    </w:p>
    <w:p w14:paraId="00BFEF8B" w14:textId="646C3896" w:rsidR="00DA2958" w:rsidRPr="00434059" w:rsidRDefault="00FA15DB" w:rsidP="008A19EE">
      <w:pPr>
        <w:pStyle w:val="Odstavecseseznamem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34059">
        <w:rPr>
          <w:rFonts w:ascii="Times New Roman" w:hAnsi="Times New Roman" w:cs="Times New Roman"/>
          <w:sz w:val="24"/>
          <w:szCs w:val="24"/>
          <w:lang w:val="cs-CZ"/>
        </w:rPr>
        <w:t>Reedukace jednotlivých oblastí specifických poruch učení</w:t>
      </w:r>
    </w:p>
    <w:p w14:paraId="3B42135E" w14:textId="1387DD79" w:rsidR="00AD01F7" w:rsidRPr="00434059" w:rsidRDefault="00DA2958" w:rsidP="008A19EE">
      <w:pPr>
        <w:pStyle w:val="Odstavecseseznamem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34059">
        <w:rPr>
          <w:rFonts w:ascii="Times New Roman" w:hAnsi="Times New Roman" w:cs="Times New Roman"/>
          <w:sz w:val="24"/>
          <w:szCs w:val="24"/>
          <w:lang w:val="cs-CZ"/>
        </w:rPr>
        <w:t>Význam smyslové stimulace a motorického rozvoje žáků v rámci reedukace SPU</w:t>
      </w:r>
    </w:p>
    <w:p w14:paraId="2D22E931" w14:textId="263C174E" w:rsidR="00114839" w:rsidRDefault="00DA2958" w:rsidP="005F2244">
      <w:pPr>
        <w:pStyle w:val="Odstavecseseznamem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34059">
        <w:rPr>
          <w:rFonts w:ascii="Times New Roman" w:hAnsi="Times New Roman" w:cs="Times New Roman"/>
          <w:sz w:val="24"/>
          <w:szCs w:val="24"/>
          <w:lang w:val="cs-CZ"/>
        </w:rPr>
        <w:t xml:space="preserve">Pedagogická intervence a speciálně pedagogický přístup k žákům se speciálními </w:t>
      </w:r>
      <w:r w:rsidR="00412EEC" w:rsidRPr="00434059">
        <w:rPr>
          <w:rFonts w:ascii="Times New Roman" w:hAnsi="Times New Roman" w:cs="Times New Roman"/>
          <w:sz w:val="24"/>
          <w:szCs w:val="24"/>
          <w:lang w:val="cs-CZ"/>
        </w:rPr>
        <w:t>vzdělávacími potřebami</w:t>
      </w:r>
    </w:p>
    <w:p w14:paraId="6A56D896" w14:textId="77777777" w:rsidR="00417800" w:rsidRPr="00417800" w:rsidRDefault="00417800" w:rsidP="00417800">
      <w:pPr>
        <w:pStyle w:val="Odstavecseseznamem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71D26055" w14:textId="2EC67FB6" w:rsidR="00E947C3" w:rsidRPr="00E70D9B" w:rsidRDefault="00E947C3" w:rsidP="00AD01F7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2CDC8173" w14:textId="0A9EE897" w:rsidR="00AD01F7" w:rsidRPr="00E70D9B" w:rsidRDefault="002069B9" w:rsidP="008A19E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0D9B">
        <w:rPr>
          <w:rFonts w:ascii="Times New Roman" w:hAnsi="Times New Roman" w:cs="Times New Roman"/>
          <w:b/>
          <w:bCs/>
          <w:sz w:val="24"/>
          <w:szCs w:val="24"/>
        </w:rPr>
        <w:t>LITERATURA:</w:t>
      </w:r>
    </w:p>
    <w:p w14:paraId="39263A7F" w14:textId="77777777" w:rsidR="008804B6" w:rsidRPr="00E70D9B" w:rsidRDefault="008804B6" w:rsidP="008A19E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5A5B8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>BABTIE, P., EMERSON, J. Dítě s dyskalkulií ve škole. Praha: Portál, 2018. ISBN 978-80-262-1304-8.</w:t>
      </w:r>
    </w:p>
    <w:p w14:paraId="5C536E2A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 xml:space="preserve">BARTOŇOVÁ, M. Specifické poruchy učení: text k distančnímu vzdělávání. Brno: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Paido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>, 2018. ISBN 978-80-7315-266-6.</w:t>
      </w:r>
    </w:p>
    <w:p w14:paraId="07B637CC" w14:textId="5B6B9AEE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 xml:space="preserve">BARTOŇOVÁ, M., BYTEŠNÍKOVÁ, I. et al.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Předškolní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vzdělávání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dětí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speciálními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vzdělávacími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potřebami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. Brno: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Masarykova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univerzita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>, 2012. ISBN 978-80-210-6044-9.</w:t>
      </w:r>
    </w:p>
    <w:p w14:paraId="74874E38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 xml:space="preserve">BARTOŇOVÁ, M., VÍTKOVÁ, M. et al.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Intervence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inkluzivní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edukaci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dětí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žáků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studentů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zdravotním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postižením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jejich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pracovní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uplatnění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. Brno: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Masarykova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univerzita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>, 2013. ISBN 978-80-210-6515-4.</w:t>
      </w:r>
    </w:p>
    <w:p w14:paraId="05D0B4A1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lastRenderedPageBreak/>
        <w:t>BARTOŇOVÁ, Mi. Kapitoly ze specifických poruch učení II: reedukace specifických poruch učení. Brno: Masarykova univerzita, 2005. ISBN 80-210-3822-5.</w:t>
      </w:r>
    </w:p>
    <w:p w14:paraId="32AE48C0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>BEDNÁŘOVÁ, J., ŠMARDOVÁ, V. Školní zralost: co by mělo umět dítě před vstupem do školy. Brno: Computer Press, 2010. ISBN 978-80-251-2569-4.</w:t>
      </w:r>
    </w:p>
    <w:p w14:paraId="6329B36E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>BEDNÁŘOVÁ, Jiřina a ŠMARDOVÁ, Vlasta. 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Diagnostika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dítěte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předškolního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věku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: co by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mělo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umět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věku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od 3 do 6 let. 2.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vydání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Moderní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metodika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rodiče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učitele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Předškoláci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. Brno: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Edika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>, 2015. ISBN 978-80-266-0658-1.</w:t>
      </w:r>
    </w:p>
    <w:p w14:paraId="51D58051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 xml:space="preserve">BEDNÁŘOVÁ,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Jiřina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a ŠMARDOVÁ, Vlasta. 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Diagnostika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dítěte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předškolního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věku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: co by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dítě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mělo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umět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věku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od 3 do 6 let. 2.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díl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Moderní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metodika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učitele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rodiče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Předškoláci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. V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Brně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Edika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, 2022. ISBN 978-80-266-1804-1. </w:t>
      </w:r>
    </w:p>
    <w:p w14:paraId="06A878D9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>BLAŽKOVÁ, R. Didaktika matematiky se zaměřením na specifické poruchy učení. Brno: Masarykova univerzita, 2017. ISBN 978-80-210-8673-9.</w:t>
      </w:r>
    </w:p>
    <w:p w14:paraId="0830D302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>COULTER, S., KYNMAN, L., MORLING, E., GRAYSON, R., WING, J. Supporting Children with Dyspraxia and Motor Co-ordination Difficulties. New York: Routledge, 2015. ISBN 978-1-138-85507-6.</w:t>
      </w:r>
    </w:p>
    <w:p w14:paraId="541BB3B7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>DITTRICH, P. Pedagogicko-psychologická diagnostika. Jinočany: H &amp; H, 1993. ISBN 80-85467-06-2.</w:t>
      </w:r>
    </w:p>
    <w:p w14:paraId="45CA51F7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>FRIEDLOVÁ, K. Bazální stimulace® pro pečující, terapeuty, logopedy a speciální pedagogy (praktická příručka pro pracující v sociálních službách, dlouhodobé péči a ve speciálních školách). 2015. Tábor: Asociace poskytovatelů sociálních služeb ČR. ISBN 978-80-904668-9-0.</w:t>
      </w:r>
    </w:p>
    <w:p w14:paraId="7DB74C70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 xml:space="preserve">GAVORA, P.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Akí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moji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70D9B">
        <w:rPr>
          <w:rFonts w:ascii="Times New Roman" w:hAnsi="Times New Roman" w:cs="Times New Roman"/>
          <w:sz w:val="24"/>
          <w:szCs w:val="24"/>
        </w:rPr>
        <w:t>žiaci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>?:</w:t>
      </w:r>
      <w:proofErr w:type="gram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pedagogická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diagnostika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žiaka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>. Nitra: Enigma, 2011. ISBN 978-80-89132-91-1.</w:t>
      </w:r>
    </w:p>
    <w:p w14:paraId="7BFC7179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>GERLICHOVÁ, M. Muzikoterapie v praxi – příběhy muzikoterapeutických cest. Praha: Grada, 2020, ISBN 978-80-271-1791-8.</w:t>
      </w:r>
    </w:p>
    <w:p w14:paraId="1E9A3ADA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>GRAY, M., WEBB, S. A. Social Work Theories and Methods. London: SAGE Publications Ltd, 2013. ISBN 978-1-4462-0860-1.</w:t>
      </w:r>
    </w:p>
    <w:p w14:paraId="1DD07578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 xml:space="preserve">HADJ-MOUSSOVÁ, Z., DUPLINSKÝ, J.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Diagnostika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pedagogickopsychologické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poradenství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2. Praha: Univerzita Karlova, 2002. ISBN 80-7290-101-X.</w:t>
      </w:r>
    </w:p>
    <w:p w14:paraId="61373FE1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 xml:space="preserve">HOLZER, L., DRLÍČKOVÁ, S. Celostní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muzikoterapie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institucionální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výchově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Lubomíra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Holzera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expresivní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terapeutické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metody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– cesta ke změně v </w:t>
      </w:r>
      <w:r w:rsidRPr="00E70D9B">
        <w:rPr>
          <w:rFonts w:ascii="Times New Roman" w:hAnsi="Times New Roman" w:cs="Times New Roman"/>
          <w:sz w:val="24"/>
          <w:szCs w:val="24"/>
        </w:rPr>
        <w:lastRenderedPageBreak/>
        <w:t xml:space="preserve">institucionální výchově: učební texty. Olomouc: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Univerzita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Palackého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>, 2012. ISBN 978-80-244-3323-3.</w:t>
      </w:r>
    </w:p>
    <w:p w14:paraId="1F9A78ED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 xml:space="preserve">JANKŮ, K.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Podpora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vzdělávání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dětí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žáků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kombinovaným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postižením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Moravskoslezském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kraji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. Ostrava: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Ostravská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univerzita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>, 2019. ISBN 978-80-7599-156-0.</w:t>
      </w:r>
    </w:p>
    <w:p w14:paraId="041DDBF1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 xml:space="preserve">JANKŮ, K. Snoezelen v teorii, v praxi a ve výzkumu.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Opava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Slezská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univerzita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Opavě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>, 2018. ISBN 978-80-7510-335-2.</w:t>
      </w:r>
    </w:p>
    <w:p w14:paraId="088B56BD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>JUCOVIČOVÁ, D., ŽÁČKOVÁ, H. Dyslexie: metody reedukace, výuky a hodnocení. Praha: D + H, 2020. ISBN 978-80-87295-30-4.</w:t>
      </w:r>
    </w:p>
    <w:p w14:paraId="648B4E40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>JUCOVIČOVÁ, D., ŽÁČKOVÁ, H. Katalog podpůrných opatření: dílčí část pro žáky s potřebou podpory ve vzdělávání z důvodu specifických poruch učení a chování. Olomouc: Univerzita Palackého, 2020. ISBN 978-80-244-5714-7.</w:t>
      </w:r>
    </w:p>
    <w:p w14:paraId="4F45D2ED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>JUCOVIČOVÁ, D., ŽÁČKOVÁ, H. Reedukace specifických poruch učení u dětí. Praha: Portál, 2014. ISBN 978-80-262-0645-3.</w:t>
      </w:r>
    </w:p>
    <w:p w14:paraId="44B9BA98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>KNOTOVÁ, D. Školní poradenství. Praha: Grada, 2014. ISBN 978-80-247-4502-2.</w:t>
      </w:r>
    </w:p>
    <w:p w14:paraId="243833A9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 xml:space="preserve">KREJČOVÁ, L., BODNÁROVÁ, Z. a kol. Specifické poruchy učení: dyslexie, dysgrafie, dysortografie. Brno: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Edika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>, 2018. ISBN 978-80-266-1219-3.</w:t>
      </w:r>
    </w:p>
    <w:p w14:paraId="1B229717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>KUCHARSKÁ, Anna; POKORNÁ, Daniela a MRÁZKOVÁ, Jana. Třístupňový model péče (3MP) ve školách zapojených v projektu RAMPS-VIP III. Praha: Národní ústav pro vzdělávání, školské poradenské zařízení a zařízení pro další vzdělávání pedagogických pracovníků, 2014. ISBN 978-80-7481-037-4.</w:t>
      </w:r>
    </w:p>
    <w:p w14:paraId="190B05C7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>MALACH, J., SIKOROVÁ, Z. Pedagogická diagnostika a profese učitele. Ostrava: Ostravská univerzita, 2014. ISBN 978-80-7464-653-9.</w:t>
      </w:r>
    </w:p>
    <w:p w14:paraId="56E97484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 xml:space="preserve">MARTINEAU, Jason.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Tajemství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hudby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melodie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rytmus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harmonie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Druhé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vydání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českém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jazyce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. Praha: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Dokořán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, 2019.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Pergamen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>. ISBN 978-80-7363-966-2.</w:t>
      </w:r>
    </w:p>
    <w:p w14:paraId="5527C1E5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>MATOUŠEK, O. ed. Dítě traumatizované v blízkých vztazích. Praha: Portál, 2017. ISBN 978-80-262-1242-3.</w:t>
      </w:r>
    </w:p>
    <w:p w14:paraId="71465524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 xml:space="preserve">MERTIN, V., KREJČOVÁ, L. Metody a postupy poznávání žáka: pedagogická diagnostika. Praha: Wolters Kluwer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Česká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republika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>, 2012. ISBN 978-80-7357-679-0.</w:t>
      </w:r>
    </w:p>
    <w:p w14:paraId="323D35F2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>MICHALOVÁ, Z. Specifické poruchy učení. Havlíčkův Brod: Tobiáš, 2016. ISBN 978-80-7311-166-3.</w:t>
      </w:r>
    </w:p>
    <w:p w14:paraId="714B6618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lastRenderedPageBreak/>
        <w:t xml:space="preserve">MÜLLER, O. a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kol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Terapie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speciální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pedagogice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. Olomouc: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Univerzita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Palackého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>, 2014. ISBN 978-80-247-4172-7.</w:t>
      </w:r>
    </w:p>
    <w:p w14:paraId="7498971C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 xml:space="preserve">OPATŘILOVÁ, D. ed.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Pedagogicko-psychologické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poradenství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0D9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intervence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raném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předškolním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věku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dětí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speciálními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vzdělávacími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potřebami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. Brno: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Masarykova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univerzita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>, 2006. ISBN 80-210-3977-9.</w:t>
      </w:r>
    </w:p>
    <w:p w14:paraId="1CE9F8B2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>POKORNÁ, V. Cvičení pro děti se specifickými poruchami učení: rozvoj vnímání a poznávání. Praha: Portál, 2011. ISBN 978-80-7367-931-6.</w:t>
      </w:r>
    </w:p>
    <w:p w14:paraId="56F69151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>POKORNÁ, V. Teorie a náprava vývojových poruch učení a chování. Praha: Portál, 2010. ISBN 978-80-7367-817-3.</w:t>
      </w:r>
    </w:p>
    <w:p w14:paraId="4C31A34C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 xml:space="preserve">PŘINOSILOVÁ, D. Diagnostika ve speciální pedagogice. Brno: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Paido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>, 2007. ISBN 978-80-7315-157-7.</w:t>
      </w:r>
    </w:p>
    <w:p w14:paraId="27527067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 xml:space="preserve">RÁDLOVÁ, E. Speciálně pedagogická diagnostika. Ostrava: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Montanex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>, 2004. ISBN 80-7225-114-7.</w:t>
      </w:r>
    </w:p>
    <w:p w14:paraId="20AEF86F" w14:textId="59BBC44F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>Rámcový vzdělávací program pro předškolní vzdělávání. Online. Praha: MŠMT, 2021. Dostupné z: </w:t>
      </w:r>
      <w:hyperlink r:id="rId7" w:history="1">
        <w:r w:rsidRPr="00E70D9B">
          <w:rPr>
            <w:sz w:val="24"/>
            <w:szCs w:val="24"/>
          </w:rPr>
          <w:t>https://msmt.gov.cz/file/56051/</w:t>
        </w:r>
      </w:hyperlink>
      <w:r w:rsidRPr="00E70D9B">
        <w:rPr>
          <w:rFonts w:ascii="Times New Roman" w:hAnsi="Times New Roman" w:cs="Times New Roman"/>
          <w:sz w:val="24"/>
          <w:szCs w:val="24"/>
        </w:rPr>
        <w:t xml:space="preserve">.   [cit. 2024-09-28]. </w:t>
      </w:r>
    </w:p>
    <w:p w14:paraId="737D8C11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>ŘÍČAN, P., KREJČÍŘOVÁ, D. a kol. Dětská klinická psychologie. Praha: Grada, 2006. ISBN 80-247-1049-8.</w:t>
      </w:r>
    </w:p>
    <w:p w14:paraId="32736EE6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 xml:space="preserve">SAVKOVÁ, I. J., FRANIOK, P. Development of sensory perception in pupils with severe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menatal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disorders and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mutliple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disabilities. Proceedings of </w:t>
      </w:r>
      <w:proofErr w:type="gramStart"/>
      <w:r w:rsidRPr="00E70D9B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ternational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Conference Educational Challenges in Centra Europe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fakulty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of Arts,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Palacký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University Olomouc, Czech Republic, 2018.</w:t>
      </w:r>
    </w:p>
    <w:p w14:paraId="117237D0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>SINDELAROVÁ, B. Předcházíme poruchám učení: soubor cvičení pro děti v předškolním roce a v první třídě. Praha: Portál, 2016. ISBN 978-80-262-1082-5.</w:t>
      </w:r>
    </w:p>
    <w:p w14:paraId="65D3DA43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>STARÝ, K., LAUFKOVÁ, V. a kol. Formativní hodnocení ve výuce. Praha: Portál, 2016. ISBN 978-80-262-1001-6.</w:t>
      </w:r>
    </w:p>
    <w:p w14:paraId="0B6922EC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>ŠVANCAROVÁ, D., KUCHARSKÁ, A. Test rizika poruch čtení a psaní pro rané školáky. Praha: DYS-centrum Praha, 2012. ISBN 978-80-904494-9-7.</w:t>
      </w:r>
    </w:p>
    <w:p w14:paraId="5B6D5E65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 xml:space="preserve">VALENTA, M. a kol. Herní specialista v somatopedii. 2. přepracované vydání. Olomouc: Vydavatelství Univerzity Palackého, 2003. ISBN 80-244-0763-9. </w:t>
      </w:r>
    </w:p>
    <w:p w14:paraId="0DCB3E68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>VALENTA, M. Dramaterapie. Praha: Portál, 2001. ISBN 80-7178-586-5.</w:t>
      </w:r>
    </w:p>
    <w:p w14:paraId="4925DCF8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lastRenderedPageBreak/>
        <w:t xml:space="preserve">VALENTA, M. Rukověť dramaterapie a teatroterapie. Olomouc: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Univerzita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Palackého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Olomouci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, 2006. ISBN 80-244-1358-2. </w:t>
      </w:r>
    </w:p>
    <w:p w14:paraId="4C9AF0FB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 xml:space="preserve">VAŠEK, Š.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Špeciálnopedagogická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diagnostika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. Bratislava: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Slovenské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pedagogické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nakladateľstvo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>, 1995. ISBN 80-08-02056-3.</w:t>
      </w:r>
    </w:p>
    <w:p w14:paraId="6F1BB3AF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>VÍTKOVÁ, M. Otázky speciálně pedagogického poradenství: základy, teorie, praxe. Brno: MSD, 2004. ISBN 80-86633-23-3.</w:t>
      </w:r>
    </w:p>
    <w:p w14:paraId="14C92D00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 xml:space="preserve">VÍTKOVÁ, M. Speciální pedagogika předškolního a školního věku a dospělých. In E-learning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kurz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studenty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studijního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Speciální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pedagogika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Fakulty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veřejných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Opavě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Opava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Slezská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univerzita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Opavě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>.</w:t>
      </w:r>
    </w:p>
    <w:p w14:paraId="04D00630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 xml:space="preserve">VYMĚTAL, J. a kol. Speciální psychoterapie. Praha: Grada Publishing, 2007. 2.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přepracované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doplněné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9B">
        <w:rPr>
          <w:rFonts w:ascii="Times New Roman" w:hAnsi="Times New Roman" w:cs="Times New Roman"/>
          <w:sz w:val="24"/>
          <w:szCs w:val="24"/>
        </w:rPr>
        <w:t>vydání</w:t>
      </w:r>
      <w:proofErr w:type="spellEnd"/>
      <w:r w:rsidRPr="00E70D9B">
        <w:rPr>
          <w:rFonts w:ascii="Times New Roman" w:hAnsi="Times New Roman" w:cs="Times New Roman"/>
          <w:sz w:val="24"/>
          <w:szCs w:val="24"/>
        </w:rPr>
        <w:t>. ISBN 978-80-247-1315-1.</w:t>
      </w:r>
    </w:p>
    <w:p w14:paraId="3B8A00DB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>WAMPOLD, B. E. The Great Psychotherapy Debate. London: Routledge, 2015. ISBN 978-0805-857-085.</w:t>
      </w:r>
    </w:p>
    <w:p w14:paraId="384FABD9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>ZELINKOVÁ, O. Dyspraxie: vývojová porucha pohybové koordinace. Praha: Portál, 2017. ISBN 978-80-262-1266-9.</w:t>
      </w:r>
    </w:p>
    <w:p w14:paraId="638078F3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 xml:space="preserve">ZELINKOVÁ, O. Pedagogická diagnostika </w:t>
      </w:r>
      <w:proofErr w:type="gramStart"/>
      <w:r w:rsidRPr="00E70D9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70D9B">
        <w:rPr>
          <w:rFonts w:ascii="Times New Roman" w:hAnsi="Times New Roman" w:cs="Times New Roman"/>
          <w:sz w:val="24"/>
          <w:szCs w:val="24"/>
        </w:rPr>
        <w:t xml:space="preserve"> individuální vzdělávací program. Praha: Portál, 2011. ISBN 978-80-262-0044-4.</w:t>
      </w:r>
    </w:p>
    <w:p w14:paraId="52ACE94E" w14:textId="77777777" w:rsidR="00E947C3" w:rsidRPr="00E70D9B" w:rsidRDefault="00E947C3" w:rsidP="008A19EE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D9B">
        <w:rPr>
          <w:rFonts w:ascii="Times New Roman" w:hAnsi="Times New Roman" w:cs="Times New Roman"/>
          <w:sz w:val="24"/>
          <w:szCs w:val="24"/>
        </w:rPr>
        <w:t>ZELINKOVÁ, O. Poruchy učení: dyslexie, dysgrafie, dysortografie, dyskalkulie, dyspraxie, ADHD. Praha: Portál, 2015. ISBN 978-80-262-0875-4.</w:t>
      </w:r>
    </w:p>
    <w:p w14:paraId="4FCD22BE" w14:textId="77777777" w:rsidR="00E947C3" w:rsidRDefault="00E947C3" w:rsidP="00E947C3">
      <w:pPr>
        <w:spacing w:before="100" w:beforeAutospacing="1" w:after="100" w:afterAutospacing="1" w:line="240" w:lineRule="auto"/>
        <w:ind w:left="-360"/>
        <w:rPr>
          <w:rFonts w:ascii="Open Sans" w:eastAsia="Times New Roman" w:hAnsi="Open Sans" w:cs="Open Sans"/>
          <w:color w:val="0A0A0A"/>
          <w:sz w:val="20"/>
          <w:szCs w:val="20"/>
          <w:lang w:val="cs-CZ"/>
        </w:rPr>
      </w:pPr>
    </w:p>
    <w:p w14:paraId="0B7EBC8D" w14:textId="18142A4B" w:rsidR="00E947C3" w:rsidRDefault="00E947C3" w:rsidP="00E947C3">
      <w:pPr>
        <w:spacing w:before="100" w:beforeAutospacing="1" w:after="100" w:afterAutospacing="1" w:line="240" w:lineRule="auto"/>
        <w:ind w:left="-360"/>
        <w:rPr>
          <w:rFonts w:ascii="Open Sans" w:eastAsia="Times New Roman" w:hAnsi="Open Sans" w:cs="Open Sans"/>
          <w:color w:val="0A0A0A"/>
          <w:sz w:val="20"/>
          <w:szCs w:val="20"/>
          <w:lang w:val="cs-CZ"/>
        </w:rPr>
      </w:pPr>
    </w:p>
    <w:p w14:paraId="58A73425" w14:textId="77777777" w:rsidR="00E947C3" w:rsidRPr="00E947C3" w:rsidRDefault="00E947C3" w:rsidP="00E947C3">
      <w:pPr>
        <w:spacing w:before="100" w:beforeAutospacing="1" w:after="100" w:afterAutospacing="1" w:line="240" w:lineRule="auto"/>
        <w:ind w:left="-360"/>
        <w:rPr>
          <w:rFonts w:ascii="Open Sans" w:eastAsia="Times New Roman" w:hAnsi="Open Sans" w:cs="Open Sans"/>
          <w:color w:val="0A0A0A"/>
          <w:sz w:val="20"/>
          <w:szCs w:val="20"/>
          <w:lang w:val="cs-CZ"/>
        </w:rPr>
      </w:pPr>
    </w:p>
    <w:p w14:paraId="6FC362DD" w14:textId="77777777" w:rsidR="00E947C3" w:rsidRPr="00E947C3" w:rsidRDefault="00E947C3" w:rsidP="00E947C3">
      <w:pPr>
        <w:spacing w:before="100" w:beforeAutospacing="1" w:after="100" w:afterAutospacing="1" w:line="240" w:lineRule="auto"/>
        <w:ind w:left="360"/>
        <w:jc w:val="both"/>
        <w:rPr>
          <w:rFonts w:ascii="Open Sans" w:eastAsia="Times New Roman" w:hAnsi="Open Sans" w:cs="Open Sans"/>
          <w:color w:val="0A0A0A"/>
          <w:sz w:val="20"/>
          <w:szCs w:val="20"/>
          <w:lang w:val="cs-CZ"/>
        </w:rPr>
      </w:pPr>
    </w:p>
    <w:p w14:paraId="750E1CDB" w14:textId="77777777" w:rsidR="00E947C3" w:rsidRPr="00E947C3" w:rsidRDefault="00E947C3" w:rsidP="00E947C3">
      <w:pPr>
        <w:spacing w:line="240" w:lineRule="auto"/>
        <w:ind w:left="720"/>
        <w:jc w:val="both"/>
        <w:rPr>
          <w:lang w:val="cs-CZ"/>
        </w:rPr>
      </w:pPr>
    </w:p>
    <w:p w14:paraId="39760362" w14:textId="77777777" w:rsidR="00E947C3" w:rsidRPr="00E947C3" w:rsidRDefault="00E947C3" w:rsidP="00E947C3">
      <w:pPr>
        <w:spacing w:line="240" w:lineRule="auto"/>
        <w:jc w:val="both"/>
        <w:rPr>
          <w:lang w:val="cs-CZ"/>
        </w:rPr>
      </w:pPr>
    </w:p>
    <w:p w14:paraId="7F6C89F5" w14:textId="77777777" w:rsidR="00E947C3" w:rsidRPr="00E947C3" w:rsidRDefault="00E947C3" w:rsidP="00E947C3">
      <w:pPr>
        <w:spacing w:line="240" w:lineRule="auto"/>
        <w:jc w:val="both"/>
        <w:rPr>
          <w:lang w:val="cs-CZ"/>
        </w:rPr>
      </w:pPr>
    </w:p>
    <w:p w14:paraId="7488DE27" w14:textId="77777777" w:rsidR="007457DC" w:rsidRPr="00E947C3" w:rsidRDefault="007457DC" w:rsidP="00E947C3">
      <w:pPr>
        <w:shd w:val="clear" w:color="auto" w:fill="FFFFFF"/>
        <w:spacing w:before="240" w:line="240" w:lineRule="auto"/>
        <w:jc w:val="both"/>
        <w:rPr>
          <w:rFonts w:ascii="Times New Roman" w:hAnsi="Times New Roman" w:cs="Times New Roman"/>
          <w:color w:val="000000"/>
          <w:lang w:val="cs-CZ" w:eastAsia="fi-FI"/>
        </w:rPr>
      </w:pPr>
    </w:p>
    <w:p w14:paraId="41BF729B" w14:textId="77777777" w:rsidR="007457DC" w:rsidRPr="00E947C3" w:rsidRDefault="007457DC" w:rsidP="00E947C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eastAsia="fi-FI"/>
        </w:rPr>
      </w:pPr>
    </w:p>
    <w:p w14:paraId="689C88A3" w14:textId="77777777" w:rsidR="007457DC" w:rsidRPr="00E947C3" w:rsidRDefault="007457DC" w:rsidP="00E947C3">
      <w:pPr>
        <w:pStyle w:val="Odstavecseseznamem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cs-CZ" w:eastAsia="fi-FI"/>
        </w:rPr>
      </w:pPr>
    </w:p>
    <w:p w14:paraId="5832B75F" w14:textId="77777777" w:rsidR="007457DC" w:rsidRPr="00E947C3" w:rsidRDefault="007457DC" w:rsidP="00E947C3">
      <w:pPr>
        <w:pStyle w:val="Odstavecseseznamem"/>
        <w:shd w:val="clear" w:color="auto" w:fill="FFFFFF"/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cs-CZ" w:eastAsia="fi-FI"/>
        </w:rPr>
      </w:pPr>
    </w:p>
    <w:p w14:paraId="2CB18F67" w14:textId="77777777" w:rsidR="007457DC" w:rsidRPr="00E947C3" w:rsidRDefault="007457DC" w:rsidP="00E947C3">
      <w:pPr>
        <w:spacing w:line="240" w:lineRule="auto"/>
        <w:rPr>
          <w:sz w:val="24"/>
          <w:szCs w:val="24"/>
          <w:lang w:val="cs-CZ"/>
        </w:rPr>
      </w:pPr>
    </w:p>
    <w:p w14:paraId="32D73EBB" w14:textId="77777777" w:rsidR="007457DC" w:rsidRPr="00E947C3" w:rsidRDefault="007457DC" w:rsidP="00E947C3">
      <w:pPr>
        <w:spacing w:line="240" w:lineRule="auto"/>
        <w:rPr>
          <w:sz w:val="24"/>
          <w:szCs w:val="24"/>
          <w:lang w:val="cs-CZ"/>
        </w:rPr>
      </w:pPr>
    </w:p>
    <w:p w14:paraId="2E85F4F8" w14:textId="77777777" w:rsidR="00AD01F7" w:rsidRPr="00AD01F7" w:rsidRDefault="00AD01F7" w:rsidP="00E947C3">
      <w:pPr>
        <w:spacing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sectPr w:rsidR="00AD01F7" w:rsidRPr="00AD01F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B369F" w14:textId="77777777" w:rsidR="00944F46" w:rsidRDefault="00944F46" w:rsidP="00E53E86">
      <w:pPr>
        <w:spacing w:line="240" w:lineRule="auto"/>
      </w:pPr>
      <w:r>
        <w:separator/>
      </w:r>
    </w:p>
  </w:endnote>
  <w:endnote w:type="continuationSeparator" w:id="0">
    <w:p w14:paraId="440DB279" w14:textId="77777777" w:rsidR="00944F46" w:rsidRDefault="00944F46" w:rsidP="00E53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7904" w14:textId="77777777" w:rsidR="00944F46" w:rsidRDefault="00944F46" w:rsidP="00E53E86">
      <w:pPr>
        <w:spacing w:line="240" w:lineRule="auto"/>
      </w:pPr>
      <w:r>
        <w:separator/>
      </w:r>
    </w:p>
  </w:footnote>
  <w:footnote w:type="continuationSeparator" w:id="0">
    <w:p w14:paraId="2880C05D" w14:textId="77777777" w:rsidR="00944F46" w:rsidRDefault="00944F46" w:rsidP="00E53E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47A40" w14:textId="601AACBA" w:rsidR="00E53E86" w:rsidRPr="008804B6" w:rsidRDefault="00E53E86" w:rsidP="00E53E86">
    <w:pPr>
      <w:pStyle w:val="Zhlav"/>
      <w:rPr>
        <w:rFonts w:ascii="Times New Roman" w:eastAsia="Times New Roman" w:hAnsi="Times New Roman" w:cs="Times New Roman"/>
        <w:b/>
        <w:bCs/>
        <w:lang w:val="cs-CZ"/>
      </w:rPr>
    </w:pPr>
    <w:bookmarkStart w:id="0" w:name="_Hlk181180356"/>
    <w:r>
      <w:rPr>
        <w:b/>
        <w:bCs/>
      </w:rPr>
      <w:tab/>
    </w:r>
    <w:r w:rsidRPr="008804B6">
      <w:rPr>
        <w:rFonts w:ascii="Times New Roman" w:hAnsi="Times New Roman" w:cs="Times New Roman"/>
        <w:b/>
        <w:bCs/>
      </w:rPr>
      <w:t xml:space="preserve">OKRUHY K SZZ </w:t>
    </w:r>
  </w:p>
  <w:p w14:paraId="45A2DD50" w14:textId="26F8897D" w:rsidR="00E53E86" w:rsidRPr="008804B6" w:rsidRDefault="00E53E86" w:rsidP="00E53E86">
    <w:pPr>
      <w:pStyle w:val="Zhlav"/>
      <w:rPr>
        <w:rFonts w:ascii="Times New Roman" w:hAnsi="Times New Roman" w:cs="Times New Roman"/>
        <w:b/>
        <w:bCs/>
      </w:rPr>
    </w:pPr>
    <w:r w:rsidRPr="008804B6">
      <w:rPr>
        <w:rFonts w:ascii="Times New Roman" w:hAnsi="Times New Roman" w:cs="Times New Roman"/>
        <w:b/>
        <w:bCs/>
      </w:rPr>
      <w:tab/>
    </w:r>
    <w:r w:rsidR="00A2602C" w:rsidRPr="008804B6">
      <w:rPr>
        <w:rFonts w:ascii="Times New Roman" w:hAnsi="Times New Roman" w:cs="Times New Roman"/>
        <w:b/>
        <w:bCs/>
      </w:rPr>
      <w:t>SOUČASNÉ TERENDY VE SPECIÁLNÍ PEDAGOGICE</w:t>
    </w:r>
  </w:p>
  <w:p w14:paraId="14112DD7" w14:textId="77777777" w:rsidR="00E53E86" w:rsidRPr="008804B6" w:rsidRDefault="00E53E86" w:rsidP="00E53E86">
    <w:pPr>
      <w:pStyle w:val="Zhlav"/>
      <w:rPr>
        <w:rFonts w:ascii="Times New Roman" w:hAnsi="Times New Roman" w:cs="Times New Roman"/>
      </w:rPr>
    </w:pPr>
    <w:r w:rsidRPr="008804B6">
      <w:rPr>
        <w:rFonts w:ascii="Times New Roman" w:hAnsi="Times New Roman" w:cs="Times New Roman"/>
      </w:rPr>
      <w:tab/>
    </w:r>
    <w:proofErr w:type="spellStart"/>
    <w:r w:rsidRPr="008804B6">
      <w:rPr>
        <w:rFonts w:ascii="Times New Roman" w:hAnsi="Times New Roman" w:cs="Times New Roman"/>
      </w:rPr>
      <w:t>navazující</w:t>
    </w:r>
    <w:proofErr w:type="spellEnd"/>
    <w:r w:rsidRPr="008804B6">
      <w:rPr>
        <w:rFonts w:ascii="Times New Roman" w:hAnsi="Times New Roman" w:cs="Times New Roman"/>
      </w:rPr>
      <w:t xml:space="preserve"> </w:t>
    </w:r>
    <w:proofErr w:type="spellStart"/>
    <w:r w:rsidRPr="008804B6">
      <w:rPr>
        <w:rFonts w:ascii="Times New Roman" w:hAnsi="Times New Roman" w:cs="Times New Roman"/>
      </w:rPr>
      <w:t>magisterský</w:t>
    </w:r>
    <w:proofErr w:type="spellEnd"/>
    <w:r w:rsidRPr="008804B6">
      <w:rPr>
        <w:rFonts w:ascii="Times New Roman" w:hAnsi="Times New Roman" w:cs="Times New Roman"/>
      </w:rPr>
      <w:t xml:space="preserve"> </w:t>
    </w:r>
    <w:proofErr w:type="spellStart"/>
    <w:r w:rsidRPr="008804B6">
      <w:rPr>
        <w:rFonts w:ascii="Times New Roman" w:hAnsi="Times New Roman" w:cs="Times New Roman"/>
      </w:rPr>
      <w:t>studijní</w:t>
    </w:r>
    <w:proofErr w:type="spellEnd"/>
    <w:r w:rsidRPr="008804B6">
      <w:rPr>
        <w:rFonts w:ascii="Times New Roman" w:hAnsi="Times New Roman" w:cs="Times New Roman"/>
      </w:rPr>
      <w:t xml:space="preserve"> program </w:t>
    </w:r>
    <w:proofErr w:type="spellStart"/>
    <w:r w:rsidRPr="008804B6">
      <w:rPr>
        <w:rFonts w:ascii="Times New Roman" w:hAnsi="Times New Roman" w:cs="Times New Roman"/>
      </w:rPr>
      <w:t>Speciální</w:t>
    </w:r>
    <w:proofErr w:type="spellEnd"/>
    <w:r w:rsidRPr="008804B6">
      <w:rPr>
        <w:rFonts w:ascii="Times New Roman" w:hAnsi="Times New Roman" w:cs="Times New Roman"/>
      </w:rPr>
      <w:t xml:space="preserve"> </w:t>
    </w:r>
    <w:proofErr w:type="spellStart"/>
    <w:r w:rsidRPr="008804B6">
      <w:rPr>
        <w:rFonts w:ascii="Times New Roman" w:hAnsi="Times New Roman" w:cs="Times New Roman"/>
      </w:rPr>
      <w:t>pedagogika</w:t>
    </w:r>
    <w:proofErr w:type="spellEnd"/>
  </w:p>
  <w:p w14:paraId="72185A88" w14:textId="77777777" w:rsidR="00E53E86" w:rsidRPr="008804B6" w:rsidRDefault="00E53E86" w:rsidP="00E53E86">
    <w:pPr>
      <w:pStyle w:val="Zhlav"/>
      <w:rPr>
        <w:rFonts w:ascii="Times New Roman" w:hAnsi="Times New Roman" w:cs="Times New Roman"/>
      </w:rPr>
    </w:pPr>
    <w:r w:rsidRPr="008804B6">
      <w:rPr>
        <w:rFonts w:ascii="Times New Roman" w:hAnsi="Times New Roman" w:cs="Times New Roman"/>
      </w:rPr>
      <w:tab/>
      <w:t>AR 2025/2026</w:t>
    </w:r>
  </w:p>
  <w:bookmarkEnd w:id="0"/>
  <w:p w14:paraId="2B5613E9" w14:textId="77777777" w:rsidR="00E53E86" w:rsidRDefault="00E53E86" w:rsidP="00E53E86">
    <w:pPr>
      <w:pStyle w:val="Zhlav"/>
      <w:rPr>
        <w:sz w:val="20"/>
        <w:szCs w:val="20"/>
      </w:rPr>
    </w:pPr>
  </w:p>
  <w:p w14:paraId="00491279" w14:textId="1DC12942" w:rsidR="00E53E86" w:rsidRDefault="00E53E86">
    <w:pPr>
      <w:pStyle w:val="Zhlav"/>
    </w:pPr>
  </w:p>
  <w:p w14:paraId="3B565EAB" w14:textId="77777777" w:rsidR="00E53E86" w:rsidRDefault="00E53E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1D52"/>
    <w:multiLevelType w:val="multilevel"/>
    <w:tmpl w:val="1B60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71395"/>
    <w:multiLevelType w:val="hybridMultilevel"/>
    <w:tmpl w:val="7D0EF620"/>
    <w:lvl w:ilvl="0" w:tplc="83FCC3BC">
      <w:start w:val="1"/>
      <w:numFmt w:val="decimal"/>
      <w:lvlText w:val="%1."/>
      <w:lvlJc w:val="left"/>
      <w:pPr>
        <w:ind w:left="363" w:hanging="360"/>
      </w:pPr>
      <w:rPr>
        <w:rFonts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0EA33D7F"/>
    <w:multiLevelType w:val="multilevel"/>
    <w:tmpl w:val="D846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E414A"/>
    <w:multiLevelType w:val="multilevel"/>
    <w:tmpl w:val="CBEE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905D7"/>
    <w:multiLevelType w:val="hybridMultilevel"/>
    <w:tmpl w:val="52D8BC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04A6A79"/>
    <w:multiLevelType w:val="multilevel"/>
    <w:tmpl w:val="EF26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056AF"/>
    <w:multiLevelType w:val="multilevel"/>
    <w:tmpl w:val="995E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B5176"/>
    <w:multiLevelType w:val="multilevel"/>
    <w:tmpl w:val="B146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F00178"/>
    <w:multiLevelType w:val="multilevel"/>
    <w:tmpl w:val="27AC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8688A"/>
    <w:multiLevelType w:val="multilevel"/>
    <w:tmpl w:val="7FE2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F71A33"/>
    <w:multiLevelType w:val="multilevel"/>
    <w:tmpl w:val="A1C4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4F3471"/>
    <w:multiLevelType w:val="multilevel"/>
    <w:tmpl w:val="1FA4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C77961"/>
    <w:multiLevelType w:val="hybridMultilevel"/>
    <w:tmpl w:val="8E5AA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8512E"/>
    <w:multiLevelType w:val="multilevel"/>
    <w:tmpl w:val="16D4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5B727F"/>
    <w:multiLevelType w:val="multilevel"/>
    <w:tmpl w:val="89C0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4A264A"/>
    <w:multiLevelType w:val="multilevel"/>
    <w:tmpl w:val="246C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D77C35"/>
    <w:multiLevelType w:val="hybridMultilevel"/>
    <w:tmpl w:val="93884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75C4F"/>
    <w:multiLevelType w:val="multilevel"/>
    <w:tmpl w:val="31BC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D841CB"/>
    <w:multiLevelType w:val="hybridMultilevel"/>
    <w:tmpl w:val="B4A6CAB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CD1543"/>
    <w:multiLevelType w:val="hybridMultilevel"/>
    <w:tmpl w:val="C08E8B0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EE8054D"/>
    <w:multiLevelType w:val="multilevel"/>
    <w:tmpl w:val="3A56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A77C46"/>
    <w:multiLevelType w:val="multilevel"/>
    <w:tmpl w:val="A30A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08294A"/>
    <w:multiLevelType w:val="multilevel"/>
    <w:tmpl w:val="4DD8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1F36E1"/>
    <w:multiLevelType w:val="multilevel"/>
    <w:tmpl w:val="4906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4"/>
  </w:num>
  <w:num w:numId="3">
    <w:abstractNumId w:val="18"/>
  </w:num>
  <w:num w:numId="4">
    <w:abstractNumId w:val="8"/>
  </w:num>
  <w:num w:numId="5">
    <w:abstractNumId w:val="15"/>
  </w:num>
  <w:num w:numId="6">
    <w:abstractNumId w:val="13"/>
  </w:num>
  <w:num w:numId="7">
    <w:abstractNumId w:val="16"/>
  </w:num>
  <w:num w:numId="8">
    <w:abstractNumId w:val="9"/>
  </w:num>
  <w:num w:numId="9">
    <w:abstractNumId w:val="3"/>
  </w:num>
  <w:num w:numId="10">
    <w:abstractNumId w:val="23"/>
  </w:num>
  <w:num w:numId="11">
    <w:abstractNumId w:val="21"/>
  </w:num>
  <w:num w:numId="12">
    <w:abstractNumId w:val="2"/>
  </w:num>
  <w:num w:numId="13">
    <w:abstractNumId w:val="5"/>
  </w:num>
  <w:num w:numId="14">
    <w:abstractNumId w:val="11"/>
  </w:num>
  <w:num w:numId="15">
    <w:abstractNumId w:val="7"/>
  </w:num>
  <w:num w:numId="16">
    <w:abstractNumId w:val="1"/>
  </w:num>
  <w:num w:numId="17">
    <w:abstractNumId w:val="14"/>
  </w:num>
  <w:num w:numId="18">
    <w:abstractNumId w:val="0"/>
  </w:num>
  <w:num w:numId="19">
    <w:abstractNumId w:val="20"/>
  </w:num>
  <w:num w:numId="20">
    <w:abstractNumId w:val="17"/>
  </w:num>
  <w:num w:numId="21">
    <w:abstractNumId w:val="10"/>
  </w:num>
  <w:num w:numId="22">
    <w:abstractNumId w:val="6"/>
  </w:num>
  <w:num w:numId="23">
    <w:abstractNumId w:val="22"/>
  </w:num>
  <w:num w:numId="24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CB"/>
    <w:rsid w:val="000101CE"/>
    <w:rsid w:val="00010D9D"/>
    <w:rsid w:val="000D0CE6"/>
    <w:rsid w:val="00114839"/>
    <w:rsid w:val="001531E8"/>
    <w:rsid w:val="00197EA4"/>
    <w:rsid w:val="001B5C1D"/>
    <w:rsid w:val="001F3CD3"/>
    <w:rsid w:val="002069B9"/>
    <w:rsid w:val="00210693"/>
    <w:rsid w:val="00210E47"/>
    <w:rsid w:val="00252BCF"/>
    <w:rsid w:val="0025543E"/>
    <w:rsid w:val="00257508"/>
    <w:rsid w:val="0026111E"/>
    <w:rsid w:val="00267144"/>
    <w:rsid w:val="00273E58"/>
    <w:rsid w:val="002A134A"/>
    <w:rsid w:val="002D48F9"/>
    <w:rsid w:val="002E69B4"/>
    <w:rsid w:val="003116E8"/>
    <w:rsid w:val="00353B83"/>
    <w:rsid w:val="003C11ED"/>
    <w:rsid w:val="003C6085"/>
    <w:rsid w:val="003D3A75"/>
    <w:rsid w:val="003E1AFC"/>
    <w:rsid w:val="003F03F9"/>
    <w:rsid w:val="00406BE7"/>
    <w:rsid w:val="00410398"/>
    <w:rsid w:val="00412EEC"/>
    <w:rsid w:val="00417800"/>
    <w:rsid w:val="00427AA9"/>
    <w:rsid w:val="00434059"/>
    <w:rsid w:val="004376ED"/>
    <w:rsid w:val="00437C60"/>
    <w:rsid w:val="004548C9"/>
    <w:rsid w:val="004557BB"/>
    <w:rsid w:val="00457FAD"/>
    <w:rsid w:val="00465BE2"/>
    <w:rsid w:val="00467854"/>
    <w:rsid w:val="004839AB"/>
    <w:rsid w:val="004C209A"/>
    <w:rsid w:val="004D4BBC"/>
    <w:rsid w:val="00501077"/>
    <w:rsid w:val="005108CE"/>
    <w:rsid w:val="00542D5D"/>
    <w:rsid w:val="005564C9"/>
    <w:rsid w:val="005B4A10"/>
    <w:rsid w:val="005D7CA6"/>
    <w:rsid w:val="005F2244"/>
    <w:rsid w:val="005F614D"/>
    <w:rsid w:val="0068692A"/>
    <w:rsid w:val="00694DB8"/>
    <w:rsid w:val="006B05A6"/>
    <w:rsid w:val="006B1FAB"/>
    <w:rsid w:val="006F2258"/>
    <w:rsid w:val="0070227A"/>
    <w:rsid w:val="00715A2E"/>
    <w:rsid w:val="007350EE"/>
    <w:rsid w:val="007457DC"/>
    <w:rsid w:val="00753022"/>
    <w:rsid w:val="00754FAA"/>
    <w:rsid w:val="007575E2"/>
    <w:rsid w:val="0079047A"/>
    <w:rsid w:val="00857C5E"/>
    <w:rsid w:val="008804B6"/>
    <w:rsid w:val="008A19EE"/>
    <w:rsid w:val="008A39AA"/>
    <w:rsid w:val="008B6998"/>
    <w:rsid w:val="008D3D27"/>
    <w:rsid w:val="008F2AC1"/>
    <w:rsid w:val="008F3C4E"/>
    <w:rsid w:val="00920867"/>
    <w:rsid w:val="00934EAC"/>
    <w:rsid w:val="00940118"/>
    <w:rsid w:val="00944F46"/>
    <w:rsid w:val="00967DD5"/>
    <w:rsid w:val="009B5BA9"/>
    <w:rsid w:val="009B7542"/>
    <w:rsid w:val="009C6C2B"/>
    <w:rsid w:val="00A24FB7"/>
    <w:rsid w:val="00A2602C"/>
    <w:rsid w:val="00A37D4B"/>
    <w:rsid w:val="00A7176D"/>
    <w:rsid w:val="00A75D9F"/>
    <w:rsid w:val="00A806E1"/>
    <w:rsid w:val="00A90A69"/>
    <w:rsid w:val="00A93FCB"/>
    <w:rsid w:val="00AC1E7A"/>
    <w:rsid w:val="00AD01F7"/>
    <w:rsid w:val="00AE7FBB"/>
    <w:rsid w:val="00B03490"/>
    <w:rsid w:val="00B44A74"/>
    <w:rsid w:val="00B57545"/>
    <w:rsid w:val="00B5780E"/>
    <w:rsid w:val="00B7205D"/>
    <w:rsid w:val="00C03B60"/>
    <w:rsid w:val="00C70641"/>
    <w:rsid w:val="00C7341C"/>
    <w:rsid w:val="00C9699A"/>
    <w:rsid w:val="00CA4DEF"/>
    <w:rsid w:val="00CC5DF1"/>
    <w:rsid w:val="00CC6424"/>
    <w:rsid w:val="00D15BDE"/>
    <w:rsid w:val="00D27378"/>
    <w:rsid w:val="00D42E3B"/>
    <w:rsid w:val="00D55EA6"/>
    <w:rsid w:val="00D60DBE"/>
    <w:rsid w:val="00DA2958"/>
    <w:rsid w:val="00E00284"/>
    <w:rsid w:val="00E213B7"/>
    <w:rsid w:val="00E3061A"/>
    <w:rsid w:val="00E53E86"/>
    <w:rsid w:val="00E70D9B"/>
    <w:rsid w:val="00E947C3"/>
    <w:rsid w:val="00EB1F21"/>
    <w:rsid w:val="00EE5F50"/>
    <w:rsid w:val="00F01623"/>
    <w:rsid w:val="00F07AAD"/>
    <w:rsid w:val="00F253D8"/>
    <w:rsid w:val="00F74019"/>
    <w:rsid w:val="00FA15DB"/>
    <w:rsid w:val="00FC1DC3"/>
    <w:rsid w:val="00FC2258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6C6A"/>
  <w15:chartTrackingRefBased/>
  <w15:docId w15:val="{ED2B2A7F-F6DB-4B9E-A4AC-445602F9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4A10"/>
    <w:pPr>
      <w:spacing w:after="0" w:line="276" w:lineRule="auto"/>
    </w:pPr>
    <w:rPr>
      <w:rFonts w:ascii="Arial" w:eastAsia="Arial" w:hAnsi="Arial" w:cs="Arial"/>
      <w:lang w:val="en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B4A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253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0D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48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B754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F03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03F9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8A3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8A39AA"/>
  </w:style>
  <w:style w:type="character" w:customStyle="1" w:styleId="eop">
    <w:name w:val="eop"/>
    <w:basedOn w:val="Standardnpsmoodstavce"/>
    <w:rsid w:val="008A39AA"/>
  </w:style>
  <w:style w:type="paragraph" w:styleId="Normlnweb">
    <w:name w:val="Normal (Web)"/>
    <w:basedOn w:val="Normln"/>
    <w:uiPriority w:val="99"/>
    <w:unhideWhenUsed/>
    <w:rsid w:val="005B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5B4A10"/>
    <w:rPr>
      <w:rFonts w:ascii="Arial" w:eastAsia="Arial" w:hAnsi="Arial" w:cs="Arial"/>
      <w:sz w:val="40"/>
      <w:szCs w:val="40"/>
      <w:lang w:val="en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253D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 w:eastAsia="cs-CZ"/>
    </w:rPr>
  </w:style>
  <w:style w:type="paragraph" w:styleId="Odstavecseseznamem">
    <w:name w:val="List Paragraph"/>
    <w:basedOn w:val="Normln"/>
    <w:uiPriority w:val="34"/>
    <w:qFormat/>
    <w:rsid w:val="009C6C2B"/>
    <w:pPr>
      <w:ind w:left="720"/>
      <w:contextualSpacing/>
    </w:pPr>
  </w:style>
  <w:style w:type="table" w:styleId="Mkatabulky">
    <w:name w:val="Table Grid"/>
    <w:basedOn w:val="Normlntabulka"/>
    <w:uiPriority w:val="39"/>
    <w:rsid w:val="00C70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114839"/>
    <w:rPr>
      <w:rFonts w:asciiTheme="majorHAnsi" w:eastAsiaTheme="majorEastAsia" w:hAnsiTheme="majorHAnsi" w:cstheme="majorBidi"/>
      <w:color w:val="2F5496" w:themeColor="accent1" w:themeShade="BF"/>
      <w:lang w:val="en" w:eastAsia="cs-CZ"/>
    </w:rPr>
  </w:style>
  <w:style w:type="character" w:customStyle="1" w:styleId="text">
    <w:name w:val="text"/>
    <w:basedOn w:val="Standardnpsmoodstavce"/>
    <w:rsid w:val="00114839"/>
  </w:style>
  <w:style w:type="character" w:customStyle="1" w:styleId="Nadpis4Char">
    <w:name w:val="Nadpis 4 Char"/>
    <w:basedOn w:val="Standardnpsmoodstavce"/>
    <w:link w:val="Nadpis4"/>
    <w:uiPriority w:val="9"/>
    <w:semiHidden/>
    <w:rsid w:val="00D60DBE"/>
    <w:rPr>
      <w:rFonts w:asciiTheme="majorHAnsi" w:eastAsiaTheme="majorEastAsia" w:hAnsiTheme="majorHAnsi" w:cstheme="majorBidi"/>
      <w:i/>
      <w:iCs/>
      <w:color w:val="2F5496" w:themeColor="accent1" w:themeShade="BF"/>
      <w:lang w:val="en" w:eastAsia="cs-CZ"/>
    </w:rPr>
  </w:style>
  <w:style w:type="character" w:customStyle="1" w:styleId="overflow-hidden">
    <w:name w:val="overflow-hidden"/>
    <w:basedOn w:val="Standardnpsmoodstavce"/>
    <w:rsid w:val="00A806E1"/>
  </w:style>
  <w:style w:type="character" w:styleId="Zdraznn">
    <w:name w:val="Emphasis"/>
    <w:basedOn w:val="Standardnpsmoodstavce"/>
    <w:uiPriority w:val="20"/>
    <w:qFormat/>
    <w:rsid w:val="00967DD5"/>
    <w:rPr>
      <w:i/>
      <w:iCs/>
    </w:rPr>
  </w:style>
  <w:style w:type="paragraph" w:customStyle="1" w:styleId="Default">
    <w:name w:val="Default"/>
    <w:rsid w:val="007457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E53E8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3E86"/>
    <w:rPr>
      <w:rFonts w:ascii="Arial" w:eastAsia="Arial" w:hAnsi="Arial" w:cs="Arial"/>
      <w:lang w:val="en" w:eastAsia="cs-CZ"/>
    </w:rPr>
  </w:style>
  <w:style w:type="paragraph" w:styleId="Zpat">
    <w:name w:val="footer"/>
    <w:basedOn w:val="Normln"/>
    <w:link w:val="ZpatChar"/>
    <w:uiPriority w:val="99"/>
    <w:unhideWhenUsed/>
    <w:rsid w:val="00E53E8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3E86"/>
    <w:rPr>
      <w:rFonts w:ascii="Arial" w:eastAsia="Arial" w:hAnsi="Arial" w:cs="Arial"/>
      <w:lang w:val="en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8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0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8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3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20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48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14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0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04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1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84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55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smt.gov.cz/file/5605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1265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Janků</dc:creator>
  <cp:keywords/>
  <dc:description/>
  <cp:lastModifiedBy>Iveta Šupíková</cp:lastModifiedBy>
  <cp:revision>23</cp:revision>
  <cp:lastPrinted>2023-03-16T10:14:00Z</cp:lastPrinted>
  <dcterms:created xsi:type="dcterms:W3CDTF">2024-09-25T17:06:00Z</dcterms:created>
  <dcterms:modified xsi:type="dcterms:W3CDTF">2025-10-27T10:11:00Z</dcterms:modified>
</cp:coreProperties>
</file>