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F1" w:rsidRPr="001A5C81" w:rsidRDefault="00F245BE" w:rsidP="001A5C81">
      <w:pPr>
        <w:pStyle w:val="default"/>
        <w:jc w:val="center"/>
        <w:rPr>
          <w:b/>
          <w:bCs/>
          <w:u w:val="single"/>
        </w:rPr>
      </w:pPr>
      <w:bookmarkStart w:id="0" w:name="_GoBack"/>
      <w:r w:rsidRPr="001A5C81">
        <w:rPr>
          <w:b/>
          <w:bCs/>
          <w:u w:val="single"/>
        </w:rPr>
        <w:t>Psychologie seniorů</w:t>
      </w:r>
      <w:r w:rsidRPr="001A5C81">
        <w:rPr>
          <w:b/>
          <w:u w:val="single"/>
        </w:rPr>
        <w:t xml:space="preserve"> –</w:t>
      </w:r>
      <w:r w:rsidR="007E34C1" w:rsidRPr="001A5C81">
        <w:rPr>
          <w:b/>
          <w:u w:val="single"/>
        </w:rPr>
        <w:t xml:space="preserve"> </w:t>
      </w:r>
      <w:r w:rsidRPr="001A5C81">
        <w:rPr>
          <w:b/>
          <w:u w:val="single"/>
        </w:rPr>
        <w:t>okruh</w:t>
      </w:r>
      <w:r w:rsidR="007E34C1" w:rsidRPr="001A5C81">
        <w:rPr>
          <w:b/>
          <w:u w:val="single"/>
        </w:rPr>
        <w:t>y</w:t>
      </w:r>
      <w:r w:rsidRPr="001A5C81">
        <w:rPr>
          <w:b/>
          <w:u w:val="single"/>
        </w:rPr>
        <w:t xml:space="preserve"> pro SZZ</w:t>
      </w:r>
      <w:r w:rsidR="007E34C1" w:rsidRPr="001A5C81">
        <w:rPr>
          <w:b/>
          <w:u w:val="single"/>
        </w:rPr>
        <w:t xml:space="preserve"> obor</w:t>
      </w:r>
      <w:r w:rsidR="00AE1B0F">
        <w:rPr>
          <w:b/>
          <w:u w:val="single"/>
        </w:rPr>
        <w:t>u</w:t>
      </w:r>
      <w:r w:rsidR="007E34C1" w:rsidRPr="001A5C81">
        <w:rPr>
          <w:b/>
          <w:u w:val="single"/>
        </w:rPr>
        <w:t xml:space="preserve"> Edukační péče o seniory</w:t>
      </w:r>
      <w:r w:rsidRPr="001A5C81">
        <w:rPr>
          <w:b/>
          <w:u w:val="single"/>
        </w:rPr>
        <w:t xml:space="preserve"> (AR 2018/19)</w:t>
      </w:r>
      <w:bookmarkEnd w:id="0"/>
    </w:p>
    <w:p w:rsidR="00F245B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Stárnutí a stáří. Základní vymezení raného a pravého stáří. Seniorský věk v psychologických teoriích.</w:t>
      </w:r>
    </w:p>
    <w:p w:rsidR="009D61B0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 xml:space="preserve">Tělesné </w:t>
      </w:r>
      <w:r w:rsidR="009D61B0" w:rsidRPr="007E34C1">
        <w:t>změny ve stáří.</w:t>
      </w:r>
    </w:p>
    <w:p w:rsidR="00341CFE" w:rsidRPr="007E34C1" w:rsidRDefault="009D61B0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P</w:t>
      </w:r>
      <w:r w:rsidR="00341CFE" w:rsidRPr="007E34C1">
        <w:t>sychické změny ve stáří.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Emoční změny. Stud. Sebehodnocení jako mentální reprezentace emočního vztahu k sobě. Změna osobnosti.</w:t>
      </w:r>
    </w:p>
    <w:p w:rsidR="00E23E77" w:rsidRPr="007E34C1" w:rsidRDefault="00E23E77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Mezigenerační vztahy. Partnerské vztahy seniorů. Ovdovění.</w:t>
      </w:r>
    </w:p>
    <w:p w:rsidR="009D61B0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 xml:space="preserve">Osamělost a senioři. 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Problematika umírání a smrti.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Dep</w:t>
      </w:r>
      <w:r w:rsidR="00681665" w:rsidRPr="007E34C1">
        <w:t>rese ve stáří, má</w:t>
      </w:r>
      <w:r w:rsidRPr="007E34C1">
        <w:t>nie a bipolární afektivní porucha. Metody práce s těmito jedinci. Zásady komunikace.</w:t>
      </w:r>
    </w:p>
    <w:p w:rsidR="00207BE4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Úzkostné poruchy ve stáří. Metody práce s těmito jedinci. Zásady komunikace.</w:t>
      </w:r>
      <w:r w:rsidR="009D61B0" w:rsidRPr="007E34C1">
        <w:t xml:space="preserve"> 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 xml:space="preserve">Poruchy spánku u seniorů. </w:t>
      </w:r>
      <w:r w:rsidR="00F10ADE" w:rsidRPr="007E34C1">
        <w:t xml:space="preserve">Poruchy vědomí u seniorů </w:t>
      </w:r>
      <w:r w:rsidR="001A5C81">
        <w:t xml:space="preserve">– </w:t>
      </w:r>
      <w:r w:rsidR="00F10ADE" w:rsidRPr="007E34C1">
        <w:t>deliria.</w:t>
      </w:r>
    </w:p>
    <w:p w:rsidR="002510AA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Lehká porucha poznávacích funkcí a demence. Metody práce s těmito jedinci. Zásady komunikace.</w:t>
      </w:r>
      <w:r w:rsidR="009D61B0" w:rsidRPr="007E34C1">
        <w:t xml:space="preserve"> 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Psychická zátěž a vulnerabilita osobnosti. Kategorie subjektivně prožívané psychické zátěže. Taxonomie zátěžových situací.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Psychologie zdraví v pomáhajících profesích. Stres a zdraví. Zvládání stresu (coping). Percipovaná sociální opora jako protektivní faktor.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Salutory a stresory. Měření zásadních životních událostí. Faktory regulující vztah mezi stresem a zdravím.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Vulnerabilita a resilience. Přehled významných koncepcí psychické odolnosti.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Rizikové a protektivní, ovlivnitelné a neovlivnitelné faktory působící ve vztahu mezi zdravím a nemocí.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Psychosomatika a psychická hygiena. Burnout syndrom.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Problematika sociální exkluze seniorů. Senioři a skupiny se sektářskými rysy.</w:t>
      </w:r>
    </w:p>
    <w:p w:rsidR="00341CFE" w:rsidRPr="007E34C1" w:rsidRDefault="00341CFE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 w:rsidRPr="007E34C1">
        <w:t>Problematika agresivity a násilí u seniorů. Suicidalita seniorů.</w:t>
      </w:r>
    </w:p>
    <w:p w:rsidR="00341CFE" w:rsidRPr="007E34C1" w:rsidRDefault="00B5434F" w:rsidP="007E34C1">
      <w:pPr>
        <w:pStyle w:val="default"/>
        <w:numPr>
          <w:ilvl w:val="0"/>
          <w:numId w:val="4"/>
        </w:numPr>
        <w:spacing w:after="59" w:afterAutospacing="0"/>
        <w:jc w:val="both"/>
      </w:pPr>
      <w:r>
        <w:t xml:space="preserve">Projevy nežádoucího chování </w:t>
      </w:r>
      <w:r w:rsidR="00341CFE" w:rsidRPr="007E34C1">
        <w:t>(závislosti na návykových látkách, nelátkové závislosti).</w:t>
      </w:r>
    </w:p>
    <w:p w:rsidR="00341CFE" w:rsidRPr="007E34C1" w:rsidRDefault="004A2F09" w:rsidP="007E34C1">
      <w:pPr>
        <w:pStyle w:val="default"/>
        <w:numPr>
          <w:ilvl w:val="0"/>
          <w:numId w:val="4"/>
        </w:numPr>
        <w:jc w:val="both"/>
      </w:pPr>
      <w:r>
        <w:t>Projevy nežádoucího chování</w:t>
      </w:r>
      <w:r w:rsidR="00341CFE" w:rsidRPr="007E34C1">
        <w:t xml:space="preserve"> (poruchy příjmů potravy u seniorské populace; chudoba a bezdomovectví u seniorů</w:t>
      </w:r>
      <w:r w:rsidR="00B5434F">
        <w:t>)</w:t>
      </w:r>
      <w:r w:rsidR="00341CFE" w:rsidRPr="007E34C1">
        <w:t>.</w:t>
      </w:r>
    </w:p>
    <w:p w:rsidR="005451E2" w:rsidRDefault="005451E2"/>
    <w:sectPr w:rsidR="00545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AA" w:rsidRDefault="001233AA" w:rsidP="00BA32DC">
      <w:pPr>
        <w:spacing w:after="0" w:line="240" w:lineRule="auto"/>
      </w:pPr>
      <w:r>
        <w:separator/>
      </w:r>
    </w:p>
  </w:endnote>
  <w:endnote w:type="continuationSeparator" w:id="0">
    <w:p w:rsidR="001233AA" w:rsidRDefault="001233AA" w:rsidP="00BA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AA" w:rsidRDefault="001233AA" w:rsidP="00BA32DC">
      <w:pPr>
        <w:spacing w:after="0" w:line="240" w:lineRule="auto"/>
      </w:pPr>
      <w:r>
        <w:separator/>
      </w:r>
    </w:p>
  </w:footnote>
  <w:footnote w:type="continuationSeparator" w:id="0">
    <w:p w:rsidR="001233AA" w:rsidRDefault="001233AA" w:rsidP="00BA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DCE"/>
    <w:multiLevelType w:val="hybridMultilevel"/>
    <w:tmpl w:val="75E8DC20"/>
    <w:lvl w:ilvl="0" w:tplc="A8126C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C1D04"/>
    <w:multiLevelType w:val="hybridMultilevel"/>
    <w:tmpl w:val="A51240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C31C9"/>
    <w:multiLevelType w:val="hybridMultilevel"/>
    <w:tmpl w:val="5F465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65C73"/>
    <w:multiLevelType w:val="hybridMultilevel"/>
    <w:tmpl w:val="D25CCDE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FE"/>
    <w:rsid w:val="000319BE"/>
    <w:rsid w:val="000853AF"/>
    <w:rsid w:val="000B0A0B"/>
    <w:rsid w:val="000C740E"/>
    <w:rsid w:val="00111B13"/>
    <w:rsid w:val="001233AA"/>
    <w:rsid w:val="001A5C81"/>
    <w:rsid w:val="001F30F1"/>
    <w:rsid w:val="00207BE4"/>
    <w:rsid w:val="002510AA"/>
    <w:rsid w:val="002841E9"/>
    <w:rsid w:val="00305CA7"/>
    <w:rsid w:val="00341CFE"/>
    <w:rsid w:val="003C6DB7"/>
    <w:rsid w:val="00413643"/>
    <w:rsid w:val="004719C7"/>
    <w:rsid w:val="004A2F09"/>
    <w:rsid w:val="00541CF5"/>
    <w:rsid w:val="005451E2"/>
    <w:rsid w:val="00607835"/>
    <w:rsid w:val="00681665"/>
    <w:rsid w:val="0068170D"/>
    <w:rsid w:val="00781E9B"/>
    <w:rsid w:val="007E34C1"/>
    <w:rsid w:val="009D61B0"/>
    <w:rsid w:val="00A350BE"/>
    <w:rsid w:val="00A82FEC"/>
    <w:rsid w:val="00AE1B0F"/>
    <w:rsid w:val="00B45E65"/>
    <w:rsid w:val="00B5434F"/>
    <w:rsid w:val="00BA32DC"/>
    <w:rsid w:val="00BC50EF"/>
    <w:rsid w:val="00C27F18"/>
    <w:rsid w:val="00C8284F"/>
    <w:rsid w:val="00CE772F"/>
    <w:rsid w:val="00D51B62"/>
    <w:rsid w:val="00DA5A9D"/>
    <w:rsid w:val="00E23E77"/>
    <w:rsid w:val="00E26B5F"/>
    <w:rsid w:val="00E92C4D"/>
    <w:rsid w:val="00EA5FE6"/>
    <w:rsid w:val="00EC2818"/>
    <w:rsid w:val="00F10ADE"/>
    <w:rsid w:val="00F245BE"/>
    <w:rsid w:val="00F6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4D50"/>
  <w15:docId w15:val="{6AF8896C-194E-41AE-9B60-5C35310E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basedOn w:val="Normln"/>
    <w:rsid w:val="0034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2DC"/>
  </w:style>
  <w:style w:type="paragraph" w:styleId="Zpat">
    <w:name w:val="footer"/>
    <w:basedOn w:val="Normln"/>
    <w:link w:val="ZpatChar"/>
    <w:uiPriority w:val="99"/>
    <w:unhideWhenUsed/>
    <w:rsid w:val="00BA3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Soufflet Group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Urbanovská</dc:creator>
  <cp:lastModifiedBy>Sladká</cp:lastModifiedBy>
  <cp:revision>2</cp:revision>
  <dcterms:created xsi:type="dcterms:W3CDTF">2018-10-31T18:55:00Z</dcterms:created>
  <dcterms:modified xsi:type="dcterms:W3CDTF">2018-10-31T18:55:00Z</dcterms:modified>
</cp:coreProperties>
</file>