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5CAD" w14:textId="77777777" w:rsidR="00EA1DAD" w:rsidRDefault="00EA1DAD" w:rsidP="00EA1DAD">
      <w:r w:rsidRPr="001D4476">
        <w:rPr>
          <w:noProof/>
        </w:rPr>
        <w:drawing>
          <wp:anchor distT="0" distB="0" distL="114300" distR="114300" simplePos="0" relativeHeight="251659264" behindDoc="1" locked="0" layoutInCell="1" allowOverlap="1" wp14:anchorId="3236D981" wp14:editId="7D42E940">
            <wp:simplePos x="0" y="0"/>
            <wp:positionH relativeFrom="column">
              <wp:posOffset>122555</wp:posOffset>
            </wp:positionH>
            <wp:positionV relativeFrom="paragraph">
              <wp:posOffset>-436880</wp:posOffset>
            </wp:positionV>
            <wp:extent cx="5502910" cy="1021715"/>
            <wp:effectExtent l="0" t="0" r="2540" b="6985"/>
            <wp:wrapNone/>
            <wp:docPr id="101" name="Obrázek 3" descr="C:\Users\gri0017\AppData\Local\Microsoft\Windows\INetCache\Content.MSO\11F9DB4C.tmp">
              <a:extLst xmlns:a="http://schemas.openxmlformats.org/drawingml/2006/main">
                <a:ext uri="{FF2B5EF4-FFF2-40B4-BE49-F238E27FC236}">
                  <a16:creationId xmlns:a16="http://schemas.microsoft.com/office/drawing/2014/main" id="{644EA263-B435-47E4-AEAC-615CDE440FA6}"/>
                </a:ext>
              </a:extLst>
            </wp:docPr>
            <wp:cNvGraphicFramePr/>
            <a:graphic xmlns:a="http://schemas.openxmlformats.org/drawingml/2006/main">
              <a:graphicData uri="http://schemas.openxmlformats.org/drawingml/2006/picture">
                <pic:pic xmlns:pic="http://schemas.openxmlformats.org/drawingml/2006/picture">
                  <pic:nvPicPr>
                    <pic:cNvPr id="4" name="Obrázek 3" descr="C:\Users\gri0017\AppData\Local\Microsoft\Windows\INetCache\Content.MSO\11F9DB4C.tmp">
                      <a:extLst>
                        <a:ext uri="{FF2B5EF4-FFF2-40B4-BE49-F238E27FC236}">
                          <a16:creationId xmlns:a16="http://schemas.microsoft.com/office/drawing/2014/main" id="{644EA263-B435-47E4-AEAC-615CDE440FA6}"/>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2910" cy="1021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476">
        <w:t xml:space="preserve"> </w:t>
      </w:r>
    </w:p>
    <w:p w14:paraId="2D964293" w14:textId="77777777" w:rsidR="00EA1DAD" w:rsidRDefault="00EA1DAD" w:rsidP="00EA1DAD">
      <w:pPr>
        <w:ind w:left="5664" w:firstLine="708"/>
      </w:pPr>
    </w:p>
    <w:p w14:paraId="7884C030" w14:textId="77777777" w:rsidR="00EA1DAD" w:rsidRDefault="00EA1DAD" w:rsidP="00EA1DAD">
      <w:pPr>
        <w:ind w:left="5664" w:firstLine="708"/>
      </w:pPr>
    </w:p>
    <w:tbl>
      <w:tblPr>
        <w:tblpPr w:leftFromText="141" w:rightFromText="141" w:vertAnchor="page" w:horzAnchor="margin" w:tblpXSpec="center" w:tblpY="2671"/>
        <w:tblW w:w="7363" w:type="dxa"/>
        <w:tblLayout w:type="fixed"/>
        <w:tblCellMar>
          <w:left w:w="70" w:type="dxa"/>
          <w:right w:w="70" w:type="dxa"/>
        </w:tblCellMar>
        <w:tblLook w:val="04A0" w:firstRow="1" w:lastRow="0" w:firstColumn="1" w:lastColumn="0" w:noHBand="0" w:noVBand="1"/>
      </w:tblPr>
      <w:tblGrid>
        <w:gridCol w:w="2968"/>
        <w:gridCol w:w="4395"/>
      </w:tblGrid>
      <w:tr w:rsidR="00EA1DAD" w:rsidRPr="00EA1DAD" w14:paraId="718DBA7B" w14:textId="77777777" w:rsidTr="00EA1DAD">
        <w:trPr>
          <w:trHeight w:val="343"/>
        </w:trPr>
        <w:tc>
          <w:tcPr>
            <w:tcW w:w="2968" w:type="dxa"/>
            <w:tcBorders>
              <w:top w:val="single" w:sz="6" w:space="0" w:color="auto"/>
              <w:left w:val="single" w:sz="6" w:space="0" w:color="auto"/>
              <w:bottom w:val="single" w:sz="6" w:space="0" w:color="auto"/>
              <w:right w:val="single" w:sz="6" w:space="0" w:color="auto"/>
            </w:tcBorders>
            <w:shd w:val="clear" w:color="auto" w:fill="auto"/>
            <w:hideMark/>
          </w:tcPr>
          <w:p w14:paraId="17CDF9E2" w14:textId="77777777" w:rsidR="00EA1DAD" w:rsidRPr="00EA1DAD" w:rsidRDefault="00EA1DAD" w:rsidP="00EA1DAD">
            <w:pPr>
              <w:autoSpaceDE w:val="0"/>
              <w:autoSpaceDN w:val="0"/>
              <w:adjustRightInd w:val="0"/>
              <w:ind w:left="1485" w:hanging="1485"/>
              <w:rPr>
                <w:bCs/>
                <w:sz w:val="18"/>
                <w:szCs w:val="18"/>
              </w:rPr>
            </w:pPr>
            <w:r w:rsidRPr="00EA1DAD">
              <w:rPr>
                <w:bCs/>
                <w:sz w:val="18"/>
                <w:szCs w:val="18"/>
              </w:rPr>
              <w:t>Název projektu</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3F82419" w14:textId="77777777" w:rsidR="00EA1DAD" w:rsidRPr="00EA1DAD" w:rsidRDefault="00EA1DAD" w:rsidP="00EA1DAD">
            <w:pPr>
              <w:autoSpaceDE w:val="0"/>
              <w:autoSpaceDN w:val="0"/>
              <w:adjustRightInd w:val="0"/>
              <w:jc w:val="center"/>
              <w:rPr>
                <w:b/>
                <w:bCs/>
                <w:sz w:val="18"/>
                <w:szCs w:val="18"/>
              </w:rPr>
            </w:pPr>
            <w:r w:rsidRPr="00EA1DAD">
              <w:rPr>
                <w:b/>
                <w:bCs/>
                <w:sz w:val="18"/>
                <w:szCs w:val="18"/>
                <w:shd w:val="clear" w:color="auto" w:fill="FFFFFF"/>
              </w:rPr>
              <w:t>NPO SU – Transformace formy a způsobu vzdělávání na Slezské univerzitě v Opavě</w:t>
            </w:r>
          </w:p>
        </w:tc>
      </w:tr>
      <w:tr w:rsidR="00EA1DAD" w:rsidRPr="00EA1DAD" w14:paraId="288590C8" w14:textId="77777777" w:rsidTr="00EA1DAD">
        <w:trPr>
          <w:trHeight w:val="343"/>
        </w:trPr>
        <w:tc>
          <w:tcPr>
            <w:tcW w:w="2968" w:type="dxa"/>
            <w:tcBorders>
              <w:top w:val="single" w:sz="6" w:space="0" w:color="auto"/>
              <w:left w:val="single" w:sz="6" w:space="0" w:color="auto"/>
              <w:bottom w:val="single" w:sz="6" w:space="0" w:color="auto"/>
              <w:right w:val="single" w:sz="6" w:space="0" w:color="auto"/>
            </w:tcBorders>
            <w:shd w:val="clear" w:color="auto" w:fill="auto"/>
            <w:hideMark/>
          </w:tcPr>
          <w:p w14:paraId="6537F3FF" w14:textId="77777777" w:rsidR="00EA1DAD" w:rsidRPr="00EA1DAD" w:rsidRDefault="00EA1DAD" w:rsidP="00EA1DAD">
            <w:pPr>
              <w:autoSpaceDE w:val="0"/>
              <w:autoSpaceDN w:val="0"/>
              <w:adjustRightInd w:val="0"/>
              <w:jc w:val="both"/>
              <w:rPr>
                <w:bCs/>
                <w:sz w:val="18"/>
                <w:szCs w:val="18"/>
              </w:rPr>
            </w:pPr>
            <w:r w:rsidRPr="00EA1DAD">
              <w:rPr>
                <w:bCs/>
                <w:sz w:val="18"/>
                <w:szCs w:val="18"/>
              </w:rPr>
              <w:t>Registrační číslo projektu</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E986C75" w14:textId="77777777" w:rsidR="00EA1DAD" w:rsidRPr="00EA1DAD" w:rsidRDefault="00EA1DAD" w:rsidP="00EA1DAD">
            <w:pPr>
              <w:autoSpaceDE w:val="0"/>
              <w:autoSpaceDN w:val="0"/>
              <w:adjustRightInd w:val="0"/>
              <w:jc w:val="center"/>
              <w:rPr>
                <w:b/>
                <w:bCs/>
                <w:sz w:val="18"/>
                <w:szCs w:val="18"/>
              </w:rPr>
            </w:pPr>
            <w:r w:rsidRPr="00EA1DAD">
              <w:rPr>
                <w:b/>
                <w:bCs/>
                <w:sz w:val="18"/>
                <w:szCs w:val="18"/>
                <w:shd w:val="clear" w:color="auto" w:fill="FFFFFF"/>
              </w:rPr>
              <w:t>NPO_SU_MSMT-16611/2022</w:t>
            </w:r>
          </w:p>
        </w:tc>
      </w:tr>
    </w:tbl>
    <w:p w14:paraId="27101F0D" w14:textId="77777777" w:rsidR="00326E11" w:rsidRDefault="00EA1DAD" w:rsidP="00EA1DAD">
      <w:pPr>
        <w:tabs>
          <w:tab w:val="left" w:pos="2175"/>
        </w:tabs>
        <w:ind w:left="142" w:right="-2"/>
        <w:rPr>
          <w:sz w:val="20"/>
          <w:szCs w:val="20"/>
        </w:rPr>
      </w:pPr>
      <w:r>
        <w:rPr>
          <w:sz w:val="20"/>
          <w:szCs w:val="20"/>
        </w:rPr>
        <w:tab/>
      </w:r>
    </w:p>
    <w:p w14:paraId="3083F9C2" w14:textId="77777777" w:rsidR="00326E11" w:rsidRPr="00326E11" w:rsidRDefault="00326E11" w:rsidP="00326E11">
      <w:pPr>
        <w:rPr>
          <w:sz w:val="20"/>
          <w:szCs w:val="20"/>
        </w:rPr>
      </w:pPr>
    </w:p>
    <w:p w14:paraId="52115E9E" w14:textId="77777777" w:rsidR="00326E11" w:rsidRPr="00326E11" w:rsidRDefault="00326E11" w:rsidP="00326E11">
      <w:pPr>
        <w:rPr>
          <w:sz w:val="20"/>
          <w:szCs w:val="20"/>
        </w:rPr>
      </w:pPr>
    </w:p>
    <w:p w14:paraId="7F67B6C0" w14:textId="77777777" w:rsidR="00326E11" w:rsidRPr="00326E11" w:rsidRDefault="00326E11" w:rsidP="00326E11">
      <w:pPr>
        <w:rPr>
          <w:sz w:val="20"/>
          <w:szCs w:val="20"/>
        </w:rPr>
      </w:pPr>
    </w:p>
    <w:p w14:paraId="48DADE68" w14:textId="77777777" w:rsidR="00326E11" w:rsidRPr="00326E11" w:rsidRDefault="00326E11" w:rsidP="00326E11">
      <w:pPr>
        <w:rPr>
          <w:sz w:val="20"/>
          <w:szCs w:val="20"/>
        </w:rPr>
      </w:pPr>
    </w:p>
    <w:p w14:paraId="0F9322F6" w14:textId="77777777" w:rsidR="00326E11" w:rsidRPr="00326E11" w:rsidRDefault="00326E11" w:rsidP="00326E11">
      <w:pPr>
        <w:rPr>
          <w:sz w:val="20"/>
          <w:szCs w:val="20"/>
        </w:rPr>
      </w:pPr>
    </w:p>
    <w:p w14:paraId="1AB0EF6B" w14:textId="77777777" w:rsidR="00326E11" w:rsidRPr="00D75711" w:rsidRDefault="00326E11" w:rsidP="00D75711">
      <w:pPr>
        <w:jc w:val="center"/>
        <w:rPr>
          <w:sz w:val="32"/>
          <w:szCs w:val="32"/>
        </w:rPr>
      </w:pPr>
    </w:p>
    <w:p w14:paraId="0C51AE31" w14:textId="45C0C3C3" w:rsidR="00D75711" w:rsidRPr="00D75711" w:rsidRDefault="00864B60" w:rsidP="00D75711">
      <w:pPr>
        <w:jc w:val="center"/>
        <w:rPr>
          <w:rFonts w:eastAsia="Calibri"/>
          <w:b/>
          <w:bCs/>
          <w:sz w:val="32"/>
          <w:szCs w:val="32"/>
          <w:lang w:eastAsia="en-US"/>
        </w:rPr>
      </w:pPr>
      <w:r w:rsidRPr="00D75711">
        <w:rPr>
          <w:rFonts w:eastAsia="Calibri"/>
          <w:b/>
          <w:bCs/>
          <w:sz w:val="32"/>
          <w:szCs w:val="32"/>
          <w:lang w:eastAsia="en-US"/>
        </w:rPr>
        <w:t xml:space="preserve">KURZ </w:t>
      </w:r>
      <w:r w:rsidR="00D75711" w:rsidRPr="00D75711">
        <w:rPr>
          <w:rFonts w:eastAsia="Calibri"/>
          <w:b/>
          <w:bCs/>
          <w:sz w:val="32"/>
          <w:szCs w:val="32"/>
          <w:lang w:eastAsia="en-US"/>
        </w:rPr>
        <w:t>PROGRAMU CELOŽIVOTNÍHO VZDĚLÁVÁNÍ</w:t>
      </w:r>
    </w:p>
    <w:p w14:paraId="3494428D" w14:textId="42D83880" w:rsidR="00A326CE" w:rsidRDefault="004E659A" w:rsidP="00C25003">
      <w:pPr>
        <w:spacing w:after="160" w:line="259" w:lineRule="auto"/>
        <w:jc w:val="center"/>
        <w:rPr>
          <w:b/>
          <w:bCs/>
          <w:sz w:val="32"/>
          <w:szCs w:val="32"/>
        </w:rPr>
      </w:pPr>
      <w:r>
        <w:rPr>
          <w:b/>
          <w:bCs/>
          <w:sz w:val="32"/>
          <w:szCs w:val="32"/>
        </w:rPr>
        <w:t>Sebezkušenostní prožitkový semi</w:t>
      </w:r>
      <w:r w:rsidRPr="004E659A">
        <w:rPr>
          <w:b/>
          <w:bCs/>
          <w:sz w:val="32"/>
          <w:szCs w:val="32"/>
        </w:rPr>
        <w:t xml:space="preserve">nář </w:t>
      </w:r>
      <w:r w:rsidR="00704C57">
        <w:rPr>
          <w:b/>
          <w:bCs/>
          <w:sz w:val="32"/>
          <w:szCs w:val="32"/>
        </w:rPr>
        <w:br/>
      </w:r>
      <w:r w:rsidRPr="004E659A">
        <w:rPr>
          <w:b/>
          <w:bCs/>
          <w:sz w:val="32"/>
          <w:szCs w:val="32"/>
        </w:rPr>
        <w:t>pro pracovníky z oblasti sociální práce</w:t>
      </w:r>
    </w:p>
    <w:p w14:paraId="38DCC8C7" w14:textId="77777777" w:rsidR="00312EFE" w:rsidRDefault="00312EFE" w:rsidP="00C25003">
      <w:pPr>
        <w:spacing w:after="160" w:line="259" w:lineRule="auto"/>
        <w:jc w:val="center"/>
        <w:rPr>
          <w:rFonts w:eastAsia="Calibri"/>
          <w:b/>
          <w:bCs/>
          <w:lang w:eastAsia="en-US"/>
        </w:rPr>
      </w:pPr>
    </w:p>
    <w:p w14:paraId="36C9F044" w14:textId="406F9C37" w:rsidR="00C31C6D" w:rsidRPr="00497D46" w:rsidRDefault="00864B60" w:rsidP="00864B60">
      <w:pPr>
        <w:spacing w:after="160" w:line="259" w:lineRule="auto"/>
        <w:rPr>
          <w:rFonts w:eastAsia="Calibri"/>
          <w:sz w:val="22"/>
          <w:szCs w:val="22"/>
          <w:lang w:eastAsia="en-US"/>
        </w:rPr>
      </w:pPr>
      <w:r w:rsidRPr="00497D46">
        <w:rPr>
          <w:rFonts w:eastAsia="Calibri"/>
          <w:b/>
          <w:bCs/>
          <w:sz w:val="22"/>
          <w:szCs w:val="22"/>
          <w:lang w:eastAsia="en-US"/>
        </w:rPr>
        <w:t>Lektor</w:t>
      </w:r>
      <w:r w:rsidRPr="00497D46">
        <w:rPr>
          <w:rFonts w:eastAsia="Calibri"/>
          <w:sz w:val="22"/>
          <w:szCs w:val="22"/>
          <w:lang w:eastAsia="en-US"/>
        </w:rPr>
        <w:t xml:space="preserve">: </w:t>
      </w:r>
      <w:r w:rsidR="004E659A" w:rsidRPr="00497D46">
        <w:rPr>
          <w:rFonts w:eastAsia="Calibri"/>
          <w:sz w:val="22"/>
          <w:szCs w:val="22"/>
          <w:lang w:eastAsia="en-US"/>
        </w:rPr>
        <w:t>PhDr. Ing. Mgr. Leona Hozová, PhD., MBA</w:t>
      </w:r>
    </w:p>
    <w:p w14:paraId="14C8C4CC" w14:textId="480BC1F2" w:rsidR="00266CED" w:rsidRPr="00497D46" w:rsidRDefault="00266CED" w:rsidP="00864B60">
      <w:pPr>
        <w:spacing w:after="160" w:line="259" w:lineRule="auto"/>
        <w:rPr>
          <w:rFonts w:eastAsia="Calibri"/>
          <w:b/>
          <w:bCs/>
          <w:sz w:val="22"/>
          <w:szCs w:val="22"/>
          <w:lang w:eastAsia="en-US"/>
        </w:rPr>
      </w:pPr>
      <w:r w:rsidRPr="00497D46">
        <w:rPr>
          <w:rFonts w:eastAsia="Calibri"/>
          <w:b/>
          <w:bCs/>
          <w:sz w:val="22"/>
          <w:szCs w:val="22"/>
          <w:lang w:eastAsia="en-US"/>
        </w:rPr>
        <w:t xml:space="preserve">Akreditace: </w:t>
      </w:r>
      <w:r w:rsidR="00EC4675" w:rsidRPr="00497D46">
        <w:rPr>
          <w:rFonts w:eastAsia="Calibri"/>
          <w:sz w:val="22"/>
          <w:szCs w:val="22"/>
          <w:lang w:eastAsia="en-US"/>
        </w:rPr>
        <w:t>A2024/0057-SP/PC/VP</w:t>
      </w:r>
    </w:p>
    <w:p w14:paraId="7C1340C2" w14:textId="77777777" w:rsidR="00864B60" w:rsidRPr="00497D46" w:rsidRDefault="00864B60" w:rsidP="00864B60">
      <w:pPr>
        <w:spacing w:after="160" w:line="259" w:lineRule="auto"/>
        <w:rPr>
          <w:rFonts w:eastAsia="Calibri"/>
          <w:sz w:val="22"/>
          <w:szCs w:val="22"/>
          <w:lang w:eastAsia="en-US"/>
        </w:rPr>
      </w:pPr>
      <w:r w:rsidRPr="00497D46">
        <w:rPr>
          <w:rFonts w:eastAsia="Calibri"/>
          <w:b/>
          <w:bCs/>
          <w:sz w:val="22"/>
          <w:szCs w:val="22"/>
          <w:lang w:eastAsia="en-US"/>
        </w:rPr>
        <w:t xml:space="preserve">Forma: </w:t>
      </w:r>
      <w:r w:rsidR="004E659A" w:rsidRPr="00497D46">
        <w:rPr>
          <w:rFonts w:eastAsia="Calibri"/>
          <w:sz w:val="22"/>
          <w:szCs w:val="22"/>
          <w:lang w:eastAsia="en-US"/>
        </w:rPr>
        <w:t>prezenční</w:t>
      </w:r>
    </w:p>
    <w:p w14:paraId="09A84D70" w14:textId="7DADC729" w:rsidR="00864B60" w:rsidRPr="00497D46" w:rsidRDefault="00864B60" w:rsidP="00864B60">
      <w:pPr>
        <w:spacing w:after="160" w:line="259" w:lineRule="auto"/>
        <w:rPr>
          <w:rFonts w:eastAsia="Calibri"/>
          <w:sz w:val="22"/>
          <w:szCs w:val="22"/>
          <w:lang w:eastAsia="en-US"/>
        </w:rPr>
      </w:pPr>
      <w:r w:rsidRPr="00497D46">
        <w:rPr>
          <w:rFonts w:eastAsia="Calibri"/>
          <w:b/>
          <w:bCs/>
          <w:sz w:val="22"/>
          <w:szCs w:val="22"/>
          <w:lang w:eastAsia="en-US"/>
        </w:rPr>
        <w:t xml:space="preserve">Místo konání: </w:t>
      </w:r>
      <w:r w:rsidRPr="00497D46">
        <w:rPr>
          <w:rFonts w:eastAsia="Calibri"/>
          <w:sz w:val="22"/>
          <w:szCs w:val="22"/>
          <w:lang w:eastAsia="en-US"/>
        </w:rPr>
        <w:t>Bezručovo nám. 885/14, 746 01 Opava</w:t>
      </w:r>
      <w:r w:rsidR="00C23DCD" w:rsidRPr="00497D46">
        <w:rPr>
          <w:rFonts w:eastAsia="Calibri"/>
          <w:sz w:val="22"/>
          <w:szCs w:val="22"/>
          <w:lang w:eastAsia="en-US"/>
        </w:rPr>
        <w:t>, učebna C2</w:t>
      </w:r>
      <w:r w:rsidR="004E6F73" w:rsidRPr="00497D46">
        <w:rPr>
          <w:rFonts w:eastAsia="Calibri"/>
          <w:sz w:val="22"/>
          <w:szCs w:val="22"/>
          <w:lang w:eastAsia="en-US"/>
        </w:rPr>
        <w:t>09</w:t>
      </w:r>
      <w:r w:rsidR="00242646" w:rsidRPr="00497D46">
        <w:rPr>
          <w:rFonts w:eastAsia="Calibri"/>
          <w:sz w:val="22"/>
          <w:szCs w:val="22"/>
          <w:lang w:eastAsia="en-US"/>
        </w:rPr>
        <w:t xml:space="preserve">, speciální výukový byt, </w:t>
      </w:r>
      <w:r w:rsidR="004E6F73" w:rsidRPr="00497D46">
        <w:rPr>
          <w:rFonts w:eastAsia="Calibri"/>
          <w:sz w:val="22"/>
          <w:szCs w:val="22"/>
          <w:lang w:eastAsia="en-US"/>
        </w:rPr>
        <w:br/>
        <w:t xml:space="preserve">                         </w:t>
      </w:r>
      <w:proofErr w:type="spellStart"/>
      <w:r w:rsidR="004E6F73" w:rsidRPr="00497D46">
        <w:rPr>
          <w:rFonts w:eastAsia="Calibri"/>
          <w:sz w:val="22"/>
          <w:szCs w:val="22"/>
          <w:lang w:eastAsia="en-US"/>
        </w:rPr>
        <w:t>S</w:t>
      </w:r>
      <w:r w:rsidR="00242646" w:rsidRPr="00497D46">
        <w:rPr>
          <w:rFonts w:eastAsia="Calibri"/>
          <w:sz w:val="22"/>
          <w:szCs w:val="22"/>
          <w:lang w:eastAsia="en-US"/>
        </w:rPr>
        <w:t>noezelen</w:t>
      </w:r>
      <w:proofErr w:type="spellEnd"/>
    </w:p>
    <w:p w14:paraId="18AF7803" w14:textId="32AF7439" w:rsidR="00864B60" w:rsidRPr="00497D46" w:rsidRDefault="00864B60" w:rsidP="00864B60">
      <w:pPr>
        <w:spacing w:after="160" w:line="259" w:lineRule="auto"/>
        <w:rPr>
          <w:rFonts w:eastAsia="Calibri"/>
          <w:sz w:val="22"/>
          <w:szCs w:val="22"/>
          <w:lang w:eastAsia="en-US"/>
        </w:rPr>
      </w:pPr>
      <w:r w:rsidRPr="00497D46">
        <w:rPr>
          <w:rFonts w:eastAsia="Calibri"/>
          <w:b/>
          <w:bCs/>
          <w:sz w:val="22"/>
          <w:szCs w:val="22"/>
          <w:lang w:eastAsia="en-US"/>
        </w:rPr>
        <w:t>Rozsah kurzu:</w:t>
      </w:r>
      <w:r w:rsidRPr="00497D46">
        <w:rPr>
          <w:rFonts w:eastAsia="Calibri"/>
          <w:sz w:val="22"/>
          <w:szCs w:val="22"/>
          <w:lang w:eastAsia="en-US"/>
        </w:rPr>
        <w:t xml:space="preserve"> 2</w:t>
      </w:r>
      <w:r w:rsidR="00D0110E" w:rsidRPr="00497D46">
        <w:rPr>
          <w:rFonts w:eastAsia="Calibri"/>
          <w:sz w:val="22"/>
          <w:szCs w:val="22"/>
          <w:lang w:eastAsia="en-US"/>
        </w:rPr>
        <w:t>5</w:t>
      </w:r>
      <w:r w:rsidRPr="00497D46">
        <w:rPr>
          <w:rFonts w:eastAsia="Calibri"/>
          <w:sz w:val="22"/>
          <w:szCs w:val="22"/>
          <w:lang w:eastAsia="en-US"/>
        </w:rPr>
        <w:t xml:space="preserve"> vyučovacích hodin </w:t>
      </w:r>
    </w:p>
    <w:p w14:paraId="1E9BD905" w14:textId="4CDB9F00" w:rsidR="00864B60" w:rsidRPr="00497D46" w:rsidRDefault="00864B60" w:rsidP="00864B60">
      <w:pPr>
        <w:spacing w:after="160" w:line="259" w:lineRule="auto"/>
        <w:rPr>
          <w:rFonts w:eastAsia="Calibri"/>
          <w:sz w:val="22"/>
          <w:szCs w:val="22"/>
          <w:lang w:eastAsia="en-US"/>
        </w:rPr>
      </w:pPr>
      <w:r w:rsidRPr="00497D46">
        <w:rPr>
          <w:rFonts w:eastAsia="Calibri"/>
          <w:b/>
          <w:bCs/>
          <w:sz w:val="22"/>
          <w:szCs w:val="22"/>
          <w:lang w:eastAsia="en-US"/>
        </w:rPr>
        <w:t>Ukončení kurzu:</w:t>
      </w:r>
      <w:r w:rsidRPr="00497D46">
        <w:rPr>
          <w:rFonts w:eastAsia="Calibri"/>
          <w:sz w:val="22"/>
          <w:szCs w:val="22"/>
          <w:lang w:eastAsia="en-US"/>
        </w:rPr>
        <w:t xml:space="preserve"> závěrečná </w:t>
      </w:r>
      <w:r w:rsidR="004C6B25" w:rsidRPr="00497D46">
        <w:rPr>
          <w:rFonts w:eastAsia="Calibri"/>
          <w:sz w:val="22"/>
          <w:szCs w:val="22"/>
          <w:lang w:eastAsia="en-US"/>
        </w:rPr>
        <w:t>integrace a reflexe</w:t>
      </w:r>
      <w:r w:rsidR="00497D46">
        <w:rPr>
          <w:rFonts w:eastAsia="Calibri"/>
          <w:sz w:val="22"/>
          <w:szCs w:val="22"/>
          <w:lang w:eastAsia="en-US"/>
        </w:rPr>
        <w:t xml:space="preserve">, </w:t>
      </w:r>
      <w:r w:rsidRPr="00497D46">
        <w:rPr>
          <w:rFonts w:eastAsia="Calibri"/>
          <w:sz w:val="22"/>
          <w:szCs w:val="22"/>
          <w:lang w:eastAsia="en-US"/>
        </w:rPr>
        <w:t>Osvědčení a absolvování</w:t>
      </w:r>
      <w:r w:rsidR="00F04722" w:rsidRPr="00497D46">
        <w:rPr>
          <w:rFonts w:eastAsia="Calibri"/>
          <w:sz w:val="22"/>
          <w:szCs w:val="22"/>
          <w:lang w:eastAsia="en-US"/>
        </w:rPr>
        <w:t xml:space="preserve"> </w:t>
      </w:r>
    </w:p>
    <w:p w14:paraId="5BE144B2" w14:textId="50D3F88B" w:rsidR="00864B60" w:rsidRPr="00497D46" w:rsidRDefault="00864B60" w:rsidP="00864B60">
      <w:pPr>
        <w:spacing w:after="160" w:line="259" w:lineRule="auto"/>
        <w:rPr>
          <w:rFonts w:eastAsia="Calibri"/>
          <w:b/>
          <w:bCs/>
          <w:color w:val="FF0000"/>
          <w:sz w:val="22"/>
          <w:szCs w:val="22"/>
          <w:lang w:eastAsia="en-US"/>
        </w:rPr>
      </w:pPr>
      <w:r w:rsidRPr="00497D46">
        <w:rPr>
          <w:rFonts w:eastAsia="Calibri"/>
          <w:b/>
          <w:bCs/>
          <w:sz w:val="22"/>
          <w:szCs w:val="22"/>
          <w:lang w:eastAsia="en-US"/>
        </w:rPr>
        <w:t xml:space="preserve">Přihlašování do: </w:t>
      </w:r>
      <w:r w:rsidR="00497D46" w:rsidRPr="00497D46">
        <w:rPr>
          <w:rFonts w:eastAsia="Calibri"/>
          <w:sz w:val="22"/>
          <w:szCs w:val="22"/>
          <w:lang w:eastAsia="en-US"/>
        </w:rPr>
        <w:t>31. 8. 2025</w:t>
      </w:r>
    </w:p>
    <w:p w14:paraId="6C153D20" w14:textId="1EEA115C" w:rsidR="00864B60" w:rsidRPr="00497D46" w:rsidRDefault="00864B60" w:rsidP="00864B60">
      <w:pPr>
        <w:spacing w:after="160" w:line="259" w:lineRule="auto"/>
        <w:rPr>
          <w:sz w:val="22"/>
          <w:szCs w:val="22"/>
        </w:rPr>
      </w:pPr>
      <w:r w:rsidRPr="00497D46">
        <w:rPr>
          <w:rFonts w:eastAsia="Calibri"/>
          <w:b/>
          <w:bCs/>
          <w:sz w:val="22"/>
          <w:szCs w:val="22"/>
          <w:lang w:eastAsia="en-US"/>
        </w:rPr>
        <w:t xml:space="preserve">Elektronická přihláška zde: </w:t>
      </w:r>
      <w:r w:rsidR="00710B20" w:rsidRPr="00710B20">
        <w:rPr>
          <w:rFonts w:eastAsia="Calibri"/>
          <w:sz w:val="22"/>
          <w:szCs w:val="22"/>
          <w:lang w:eastAsia="en-US"/>
        </w:rPr>
        <w:t>https://is.slu.cz/obchod/baleni/27161</w:t>
      </w:r>
    </w:p>
    <w:p w14:paraId="689C5616" w14:textId="77777777" w:rsidR="00312EFE" w:rsidRPr="00497D46" w:rsidRDefault="00312EFE" w:rsidP="00864B60">
      <w:pPr>
        <w:spacing w:after="160" w:line="259" w:lineRule="auto"/>
        <w:rPr>
          <w:sz w:val="22"/>
          <w:szCs w:val="22"/>
        </w:rPr>
      </w:pPr>
      <w:r w:rsidRPr="00497D46">
        <w:rPr>
          <w:b/>
          <w:bCs/>
          <w:sz w:val="22"/>
          <w:szCs w:val="22"/>
        </w:rPr>
        <w:t xml:space="preserve">Minimální počet uchazečů: </w:t>
      </w:r>
      <w:r w:rsidRPr="00497D46">
        <w:rPr>
          <w:sz w:val="22"/>
          <w:szCs w:val="22"/>
        </w:rPr>
        <w:t>15</w:t>
      </w:r>
    </w:p>
    <w:p w14:paraId="05D6D403" w14:textId="47F3A20B" w:rsidR="00D75711" w:rsidRPr="00497D46" w:rsidRDefault="00D75711" w:rsidP="00864B60">
      <w:pPr>
        <w:spacing w:after="160" w:line="259" w:lineRule="auto"/>
        <w:rPr>
          <w:b/>
          <w:bCs/>
          <w:sz w:val="22"/>
          <w:szCs w:val="22"/>
        </w:rPr>
      </w:pPr>
      <w:r w:rsidRPr="00497D46">
        <w:rPr>
          <w:b/>
          <w:bCs/>
          <w:sz w:val="22"/>
          <w:szCs w:val="22"/>
        </w:rPr>
        <w:t xml:space="preserve">Maximální počet účastníků: </w:t>
      </w:r>
      <w:r w:rsidR="00312EFE" w:rsidRPr="00497D46">
        <w:rPr>
          <w:sz w:val="22"/>
          <w:szCs w:val="22"/>
        </w:rPr>
        <w:t>22</w:t>
      </w:r>
    </w:p>
    <w:p w14:paraId="1D903369" w14:textId="70E0688F" w:rsidR="00864B60" w:rsidRPr="00497D46" w:rsidRDefault="00864B60" w:rsidP="00864B60">
      <w:pPr>
        <w:spacing w:after="160" w:line="259" w:lineRule="auto"/>
        <w:rPr>
          <w:rFonts w:eastAsia="Calibri"/>
          <w:b/>
          <w:bCs/>
          <w:sz w:val="22"/>
          <w:szCs w:val="22"/>
          <w:lang w:eastAsia="en-US"/>
        </w:rPr>
      </w:pPr>
      <w:r w:rsidRPr="00497D46">
        <w:rPr>
          <w:b/>
          <w:bCs/>
          <w:sz w:val="22"/>
          <w:szCs w:val="22"/>
        </w:rPr>
        <w:t>Kurzovné</w:t>
      </w:r>
      <w:r w:rsidRPr="00497D46">
        <w:rPr>
          <w:sz w:val="22"/>
          <w:szCs w:val="22"/>
        </w:rPr>
        <w:t xml:space="preserve">: </w:t>
      </w:r>
      <w:r w:rsidR="00E33849" w:rsidRPr="00497D46">
        <w:rPr>
          <w:sz w:val="22"/>
          <w:szCs w:val="22"/>
        </w:rPr>
        <w:t>7</w:t>
      </w:r>
      <w:r w:rsidR="00312EFE" w:rsidRPr="00497D46">
        <w:rPr>
          <w:sz w:val="22"/>
          <w:szCs w:val="22"/>
        </w:rPr>
        <w:t>500,- Kč</w:t>
      </w:r>
    </w:p>
    <w:p w14:paraId="6716D4D1" w14:textId="77777777" w:rsidR="00864B60" w:rsidRPr="00497D46" w:rsidRDefault="00864B60" w:rsidP="00E33849">
      <w:pPr>
        <w:rPr>
          <w:b/>
          <w:sz w:val="22"/>
          <w:szCs w:val="22"/>
        </w:rPr>
      </w:pPr>
      <w:r w:rsidRPr="00497D46">
        <w:rPr>
          <w:b/>
          <w:sz w:val="22"/>
          <w:szCs w:val="22"/>
        </w:rPr>
        <w:t xml:space="preserve">Harmonogram kurzu </w:t>
      </w:r>
      <w:r w:rsidR="008366A8" w:rsidRPr="00497D46">
        <w:rPr>
          <w:b/>
          <w:sz w:val="22"/>
          <w:szCs w:val="22"/>
        </w:rPr>
        <w:t>Sebezkušenostní prožitkový seminář pro pracovníky z oblasti sociální práce</w:t>
      </w:r>
    </w:p>
    <w:p w14:paraId="2241260F" w14:textId="77777777" w:rsidR="00E33849" w:rsidRPr="00497D46" w:rsidRDefault="00E33849" w:rsidP="00E33849">
      <w:pPr>
        <w:rPr>
          <w:rStyle w:val="Siln"/>
          <w:b w:val="0"/>
          <w:bCs w:val="0"/>
          <w:sz w:val="22"/>
          <w:szCs w:val="22"/>
        </w:rPr>
      </w:pPr>
    </w:p>
    <w:p w14:paraId="7748C26B" w14:textId="77777777" w:rsidR="00497D46" w:rsidRPr="00497D46" w:rsidRDefault="00497D46" w:rsidP="00497D46">
      <w:pPr>
        <w:spacing w:after="160" w:line="259" w:lineRule="auto"/>
        <w:rPr>
          <w:b/>
          <w:bCs/>
          <w:sz w:val="22"/>
          <w:szCs w:val="22"/>
        </w:rPr>
      </w:pPr>
      <w:r w:rsidRPr="00497D46">
        <w:rPr>
          <w:b/>
          <w:bCs/>
          <w:sz w:val="22"/>
          <w:szCs w:val="22"/>
        </w:rPr>
        <w:t>Termíny výuky: 9. 9. 2025, 16. 9. 2025, 7. 10. 2025, 14. 10. 2025</w:t>
      </w:r>
    </w:p>
    <w:p w14:paraId="2D3523D9" w14:textId="38CBF413" w:rsidR="00E33849" w:rsidRPr="00497D46" w:rsidRDefault="00A74C3A" w:rsidP="00E33849">
      <w:pPr>
        <w:rPr>
          <w:sz w:val="22"/>
          <w:szCs w:val="22"/>
        </w:rPr>
      </w:pPr>
      <w:r w:rsidRPr="00497D46">
        <w:rPr>
          <w:rStyle w:val="Siln"/>
          <w:bCs w:val="0"/>
          <w:sz w:val="22"/>
          <w:szCs w:val="22"/>
        </w:rPr>
        <w:t>1.</w:t>
      </w:r>
      <w:r w:rsidR="00783EDB" w:rsidRPr="00497D46">
        <w:rPr>
          <w:rStyle w:val="Siln"/>
          <w:bCs w:val="0"/>
          <w:sz w:val="22"/>
          <w:szCs w:val="22"/>
        </w:rPr>
        <w:t xml:space="preserve"> </w:t>
      </w:r>
      <w:r w:rsidRPr="00497D46">
        <w:rPr>
          <w:rStyle w:val="Siln"/>
          <w:bCs w:val="0"/>
          <w:sz w:val="22"/>
          <w:szCs w:val="22"/>
        </w:rPr>
        <w:t>den</w:t>
      </w:r>
      <w:r w:rsidR="00E33849" w:rsidRPr="00497D46">
        <w:rPr>
          <w:rStyle w:val="Siln"/>
          <w:bCs w:val="0"/>
          <w:sz w:val="22"/>
          <w:szCs w:val="22"/>
        </w:rPr>
        <w:t xml:space="preserve">: </w:t>
      </w:r>
      <w:r w:rsidR="00E33849" w:rsidRPr="00497D46">
        <w:rPr>
          <w:rStyle w:val="Siln"/>
          <w:b w:val="0"/>
          <w:bCs w:val="0"/>
          <w:sz w:val="22"/>
          <w:szCs w:val="22"/>
        </w:rPr>
        <w:t>Úvod do sebezkušenostního učení a sebepoznání</w:t>
      </w:r>
      <w:r w:rsidR="00E33849" w:rsidRPr="00497D46">
        <w:rPr>
          <w:sz w:val="22"/>
          <w:szCs w:val="22"/>
        </w:rPr>
        <w:t xml:space="preserve"> (</w:t>
      </w:r>
      <w:r w:rsidRPr="00497D46">
        <w:rPr>
          <w:sz w:val="22"/>
          <w:szCs w:val="22"/>
        </w:rPr>
        <w:t>7</w:t>
      </w:r>
      <w:r w:rsidR="00E33849" w:rsidRPr="00497D46">
        <w:rPr>
          <w:sz w:val="22"/>
          <w:szCs w:val="22"/>
        </w:rPr>
        <w:t xml:space="preserve"> hodin)</w:t>
      </w:r>
    </w:p>
    <w:p w14:paraId="7E722B74" w14:textId="035F607C" w:rsidR="00E33849" w:rsidRPr="00497D46" w:rsidRDefault="00A74C3A" w:rsidP="00E33849">
      <w:pPr>
        <w:rPr>
          <w:sz w:val="22"/>
          <w:szCs w:val="22"/>
        </w:rPr>
      </w:pPr>
      <w:r w:rsidRPr="00497D46">
        <w:rPr>
          <w:rStyle w:val="Siln"/>
          <w:bCs w:val="0"/>
          <w:sz w:val="22"/>
          <w:szCs w:val="22"/>
        </w:rPr>
        <w:t>2.</w:t>
      </w:r>
      <w:r w:rsidR="00783EDB" w:rsidRPr="00497D46">
        <w:rPr>
          <w:rStyle w:val="Siln"/>
          <w:bCs w:val="0"/>
          <w:sz w:val="22"/>
          <w:szCs w:val="22"/>
        </w:rPr>
        <w:t xml:space="preserve"> </w:t>
      </w:r>
      <w:r w:rsidRPr="00497D46">
        <w:rPr>
          <w:rStyle w:val="Siln"/>
          <w:bCs w:val="0"/>
          <w:sz w:val="22"/>
          <w:szCs w:val="22"/>
        </w:rPr>
        <w:t>den</w:t>
      </w:r>
      <w:r w:rsidR="00E33849" w:rsidRPr="00497D46">
        <w:rPr>
          <w:rStyle w:val="Siln"/>
          <w:bCs w:val="0"/>
          <w:sz w:val="22"/>
          <w:szCs w:val="22"/>
        </w:rPr>
        <w:t xml:space="preserve">: </w:t>
      </w:r>
      <w:r w:rsidR="00E33849" w:rsidRPr="00497D46">
        <w:rPr>
          <w:rStyle w:val="Siln"/>
          <w:b w:val="0"/>
          <w:bCs w:val="0"/>
          <w:sz w:val="22"/>
          <w:szCs w:val="22"/>
        </w:rPr>
        <w:t>Emoční inteligence a komunikace</w:t>
      </w:r>
      <w:r w:rsidR="00E33849" w:rsidRPr="00497D46">
        <w:rPr>
          <w:sz w:val="22"/>
          <w:szCs w:val="22"/>
        </w:rPr>
        <w:t xml:space="preserve"> (7 hodin)</w:t>
      </w:r>
    </w:p>
    <w:p w14:paraId="40605229" w14:textId="7D0537E1" w:rsidR="00E33849" w:rsidRPr="00497D46" w:rsidRDefault="00A74C3A" w:rsidP="00E33849">
      <w:pPr>
        <w:rPr>
          <w:sz w:val="22"/>
          <w:szCs w:val="22"/>
        </w:rPr>
      </w:pPr>
      <w:r w:rsidRPr="00497D46">
        <w:rPr>
          <w:rStyle w:val="Siln"/>
          <w:bCs w:val="0"/>
          <w:sz w:val="22"/>
          <w:szCs w:val="22"/>
        </w:rPr>
        <w:t>3.</w:t>
      </w:r>
      <w:r w:rsidR="00783EDB" w:rsidRPr="00497D46">
        <w:rPr>
          <w:rStyle w:val="Siln"/>
          <w:bCs w:val="0"/>
          <w:sz w:val="22"/>
          <w:szCs w:val="22"/>
        </w:rPr>
        <w:t xml:space="preserve"> </w:t>
      </w:r>
      <w:r w:rsidRPr="00497D46">
        <w:rPr>
          <w:rStyle w:val="Siln"/>
          <w:bCs w:val="0"/>
          <w:sz w:val="22"/>
          <w:szCs w:val="22"/>
        </w:rPr>
        <w:t>den</w:t>
      </w:r>
      <w:r w:rsidR="00E33849" w:rsidRPr="00497D46">
        <w:rPr>
          <w:rStyle w:val="Siln"/>
          <w:b w:val="0"/>
          <w:bCs w:val="0"/>
          <w:sz w:val="22"/>
          <w:szCs w:val="22"/>
        </w:rPr>
        <w:t>: Úskalí v pomáhajících profesích. Práce s odporem a s konflikty</w:t>
      </w:r>
      <w:r w:rsidR="00E33849" w:rsidRPr="00497D46">
        <w:rPr>
          <w:sz w:val="22"/>
          <w:szCs w:val="22"/>
        </w:rPr>
        <w:t xml:space="preserve"> (7 hodin)</w:t>
      </w:r>
    </w:p>
    <w:p w14:paraId="2844D5FC" w14:textId="194D3F15" w:rsidR="00312EFE" w:rsidRDefault="00A74C3A" w:rsidP="00864B60">
      <w:pPr>
        <w:rPr>
          <w:sz w:val="22"/>
          <w:szCs w:val="22"/>
        </w:rPr>
      </w:pPr>
      <w:r w:rsidRPr="00497D46">
        <w:rPr>
          <w:rStyle w:val="Siln"/>
          <w:bCs w:val="0"/>
          <w:sz w:val="22"/>
          <w:szCs w:val="22"/>
        </w:rPr>
        <w:t>4.</w:t>
      </w:r>
      <w:r w:rsidR="00783EDB" w:rsidRPr="00497D46">
        <w:rPr>
          <w:rStyle w:val="Siln"/>
          <w:bCs w:val="0"/>
          <w:sz w:val="22"/>
          <w:szCs w:val="22"/>
        </w:rPr>
        <w:t xml:space="preserve"> </w:t>
      </w:r>
      <w:r w:rsidRPr="00497D46">
        <w:rPr>
          <w:rStyle w:val="Siln"/>
          <w:bCs w:val="0"/>
          <w:sz w:val="22"/>
          <w:szCs w:val="22"/>
        </w:rPr>
        <w:t>den</w:t>
      </w:r>
      <w:r w:rsidR="00E33849" w:rsidRPr="00497D46">
        <w:rPr>
          <w:rStyle w:val="Siln"/>
          <w:b w:val="0"/>
          <w:bCs w:val="0"/>
          <w:sz w:val="22"/>
          <w:szCs w:val="22"/>
        </w:rPr>
        <w:t>: Etická dilemata, profesní rozvoj a závěrečná integrace</w:t>
      </w:r>
      <w:r w:rsidR="00E33849" w:rsidRPr="00497D46">
        <w:rPr>
          <w:sz w:val="22"/>
          <w:szCs w:val="22"/>
        </w:rPr>
        <w:t xml:space="preserve"> (</w:t>
      </w:r>
      <w:r w:rsidRPr="00497D46">
        <w:rPr>
          <w:sz w:val="22"/>
          <w:szCs w:val="22"/>
        </w:rPr>
        <w:t>4</w:t>
      </w:r>
      <w:r w:rsidR="00E33849" w:rsidRPr="00497D46">
        <w:rPr>
          <w:sz w:val="22"/>
          <w:szCs w:val="22"/>
        </w:rPr>
        <w:t xml:space="preserve"> hodin</w:t>
      </w:r>
      <w:r w:rsidRPr="00497D46">
        <w:rPr>
          <w:sz w:val="22"/>
          <w:szCs w:val="22"/>
        </w:rPr>
        <w:t>y</w:t>
      </w:r>
      <w:r w:rsidR="00E33849" w:rsidRPr="00497D46">
        <w:rPr>
          <w:sz w:val="22"/>
          <w:szCs w:val="22"/>
        </w:rPr>
        <w:t>)</w:t>
      </w:r>
    </w:p>
    <w:p w14:paraId="321DB35E" w14:textId="77777777" w:rsidR="00497D46" w:rsidRPr="00497D46" w:rsidRDefault="00497D46" w:rsidP="00864B60">
      <w:pPr>
        <w:rPr>
          <w:b/>
          <w:bCs/>
          <w:sz w:val="22"/>
          <w:szCs w:val="22"/>
        </w:rPr>
      </w:pPr>
    </w:p>
    <w:p w14:paraId="39C6B047" w14:textId="1276E62D" w:rsidR="00D75711" w:rsidRPr="00497D46" w:rsidRDefault="00224C49" w:rsidP="00224C49">
      <w:pPr>
        <w:rPr>
          <w:rFonts w:eastAsia="Calibri"/>
          <w:b/>
          <w:bCs/>
          <w:sz w:val="22"/>
          <w:szCs w:val="22"/>
          <w:lang w:eastAsia="en-US"/>
        </w:rPr>
      </w:pPr>
      <w:r w:rsidRPr="00497D46">
        <w:rPr>
          <w:rFonts w:eastAsia="Calibri"/>
          <w:b/>
          <w:bCs/>
          <w:sz w:val="22"/>
          <w:szCs w:val="22"/>
          <w:lang w:eastAsia="en-US"/>
        </w:rPr>
        <w:t xml:space="preserve">Kontaktní osoba: </w:t>
      </w:r>
      <w:r w:rsidR="00312EFE" w:rsidRPr="00497D46">
        <w:rPr>
          <w:rFonts w:eastAsia="Calibri"/>
          <w:sz w:val="22"/>
          <w:szCs w:val="22"/>
          <w:lang w:eastAsia="en-US"/>
        </w:rPr>
        <w:t>Mgr. Klára Truparová, vedoucí</w:t>
      </w:r>
      <w:r w:rsidRPr="00497D46">
        <w:rPr>
          <w:rFonts w:eastAsia="Calibri"/>
          <w:sz w:val="22"/>
          <w:szCs w:val="22"/>
          <w:lang w:eastAsia="en-US"/>
        </w:rPr>
        <w:t xml:space="preserve"> oddělení</w:t>
      </w:r>
      <w:r w:rsidR="00312EFE" w:rsidRPr="00497D46">
        <w:rPr>
          <w:rFonts w:eastAsia="Calibri"/>
          <w:sz w:val="22"/>
          <w:szCs w:val="22"/>
          <w:lang w:eastAsia="en-US"/>
        </w:rPr>
        <w:t xml:space="preserve"> pro studijní a sociální záležitosti</w:t>
      </w:r>
      <w:r w:rsidRPr="00497D46">
        <w:rPr>
          <w:rFonts w:eastAsia="Calibri"/>
          <w:sz w:val="22"/>
          <w:szCs w:val="22"/>
          <w:lang w:eastAsia="en-US"/>
        </w:rPr>
        <w:t xml:space="preserve">, </w:t>
      </w:r>
      <w:r w:rsidR="00312EFE" w:rsidRPr="00497D46">
        <w:rPr>
          <w:rFonts w:eastAsia="Calibri"/>
          <w:sz w:val="22"/>
          <w:szCs w:val="22"/>
          <w:lang w:eastAsia="en-US"/>
        </w:rPr>
        <w:t xml:space="preserve">vedoucí oddělení CŽV, </w:t>
      </w:r>
      <w:r w:rsidRPr="00497D46">
        <w:rPr>
          <w:rFonts w:eastAsia="Calibri"/>
          <w:sz w:val="22"/>
          <w:szCs w:val="22"/>
          <w:lang w:eastAsia="en-US"/>
        </w:rPr>
        <w:t>tel. 553 684 1</w:t>
      </w:r>
      <w:r w:rsidR="00312EFE" w:rsidRPr="00497D46">
        <w:rPr>
          <w:rFonts w:eastAsia="Calibri"/>
          <w:sz w:val="22"/>
          <w:szCs w:val="22"/>
          <w:lang w:eastAsia="en-US"/>
        </w:rPr>
        <w:t>21</w:t>
      </w:r>
      <w:r w:rsidRPr="00497D46">
        <w:rPr>
          <w:rFonts w:eastAsia="Calibri"/>
          <w:sz w:val="22"/>
          <w:szCs w:val="22"/>
          <w:lang w:eastAsia="en-US"/>
        </w:rPr>
        <w:t xml:space="preserve">, </w:t>
      </w:r>
      <w:r w:rsidR="00312EFE" w:rsidRPr="00497D46">
        <w:rPr>
          <w:rFonts w:eastAsia="Calibri"/>
          <w:sz w:val="22"/>
          <w:szCs w:val="22"/>
          <w:lang w:eastAsia="en-US"/>
        </w:rPr>
        <w:t>klara.truparova</w:t>
      </w:r>
      <w:r w:rsidRPr="00497D46">
        <w:rPr>
          <w:rFonts w:eastAsia="Calibri"/>
          <w:sz w:val="22"/>
          <w:szCs w:val="22"/>
          <w:lang w:eastAsia="en-US"/>
        </w:rPr>
        <w:t>@fvp.slu.cz</w:t>
      </w:r>
      <w:r w:rsidR="00D75711" w:rsidRPr="00497D46">
        <w:rPr>
          <w:rFonts w:eastAsia="Calibri"/>
          <w:b/>
          <w:bCs/>
          <w:sz w:val="22"/>
          <w:szCs w:val="22"/>
          <w:lang w:eastAsia="en-US"/>
        </w:rPr>
        <w:br w:type="page"/>
      </w:r>
    </w:p>
    <w:p w14:paraId="16657281" w14:textId="77777777" w:rsidR="00D75711" w:rsidRDefault="00D75711" w:rsidP="00864B60">
      <w:pPr>
        <w:spacing w:after="160" w:line="259" w:lineRule="auto"/>
        <w:rPr>
          <w:rFonts w:eastAsia="Calibri"/>
          <w:b/>
          <w:bCs/>
          <w:sz w:val="22"/>
          <w:szCs w:val="22"/>
          <w:lang w:eastAsia="en-US"/>
        </w:rPr>
      </w:pPr>
    </w:p>
    <w:p w14:paraId="4CE6891E" w14:textId="69E7CF83" w:rsidR="00A326CE" w:rsidRPr="00A326CE" w:rsidRDefault="00D75711" w:rsidP="00A326CE">
      <w:pPr>
        <w:pBdr>
          <w:top w:val="single" w:sz="4" w:space="1" w:color="auto"/>
          <w:left w:val="single" w:sz="4" w:space="4" w:color="auto"/>
          <w:bottom w:val="single" w:sz="4" w:space="1" w:color="auto"/>
          <w:right w:val="single" w:sz="4" w:space="4" w:color="auto"/>
        </w:pBdr>
        <w:shd w:val="clear" w:color="auto" w:fill="FFF2CC" w:themeFill="accent4" w:themeFillTint="33"/>
        <w:spacing w:after="160" w:line="259" w:lineRule="auto"/>
        <w:jc w:val="center"/>
        <w:rPr>
          <w:rFonts w:eastAsia="Calibri"/>
          <w:b/>
          <w:bCs/>
          <w:sz w:val="32"/>
          <w:szCs w:val="32"/>
          <w:lang w:eastAsia="en-US"/>
        </w:rPr>
      </w:pPr>
      <w:r w:rsidRPr="00A326CE">
        <w:rPr>
          <w:rFonts w:eastAsia="Calibri"/>
          <w:b/>
          <w:bCs/>
          <w:sz w:val="32"/>
          <w:szCs w:val="32"/>
          <w:lang w:eastAsia="en-US"/>
        </w:rPr>
        <w:t>OBSAHOVÉ ZAMĚŘENÍ KURZU</w:t>
      </w:r>
      <w:r w:rsidR="008D77B1">
        <w:rPr>
          <w:rFonts w:eastAsia="Calibri"/>
          <w:b/>
          <w:bCs/>
          <w:sz w:val="32"/>
          <w:szCs w:val="32"/>
          <w:lang w:eastAsia="en-US"/>
        </w:rPr>
        <w:br/>
        <w:t xml:space="preserve">SEBEZKUŠENOSTNÍ PROŽITKOVÝ SEMINÁŘ PRO PRACOVNÍKY Z OBLASTI SOCIÁLNÍ PRÁCE </w:t>
      </w:r>
    </w:p>
    <w:p w14:paraId="33F08B35" w14:textId="0AFB1C96" w:rsidR="00E33849" w:rsidRPr="00497D46" w:rsidRDefault="00E33849" w:rsidP="00E33849">
      <w:pPr>
        <w:spacing w:line="276" w:lineRule="auto"/>
        <w:rPr>
          <w:sz w:val="22"/>
          <w:szCs w:val="22"/>
        </w:rPr>
      </w:pPr>
      <w:r w:rsidRPr="00497D46">
        <w:rPr>
          <w:b/>
          <w:bCs/>
          <w:sz w:val="22"/>
          <w:szCs w:val="22"/>
        </w:rPr>
        <w:t>Cílem výcviku</w:t>
      </w:r>
      <w:r w:rsidRPr="00497D46">
        <w:rPr>
          <w:sz w:val="22"/>
          <w:szCs w:val="22"/>
        </w:rPr>
        <w:t xml:space="preserve"> je podpořit osobní a profesní rozvoj účastníků prostřednictvím zážitkového učení a </w:t>
      </w:r>
      <w:r w:rsidR="00A74C3A" w:rsidRPr="00497D46">
        <w:rPr>
          <w:sz w:val="22"/>
          <w:szCs w:val="22"/>
        </w:rPr>
        <w:t>sebe</w:t>
      </w:r>
      <w:r w:rsidRPr="00497D46">
        <w:rPr>
          <w:sz w:val="22"/>
          <w:szCs w:val="22"/>
        </w:rPr>
        <w:t xml:space="preserve">reflexe, které jsou </w:t>
      </w:r>
      <w:r w:rsidR="00A74C3A" w:rsidRPr="00497D46">
        <w:rPr>
          <w:sz w:val="22"/>
          <w:szCs w:val="22"/>
        </w:rPr>
        <w:t>důležité</w:t>
      </w:r>
      <w:r w:rsidRPr="00497D46">
        <w:rPr>
          <w:sz w:val="22"/>
          <w:szCs w:val="22"/>
        </w:rPr>
        <w:t xml:space="preserve"> pro efektivní práci v sociální oblasti.</w:t>
      </w:r>
    </w:p>
    <w:p w14:paraId="772C0A5F" w14:textId="77777777" w:rsidR="00E33849" w:rsidRPr="00497D46" w:rsidRDefault="00E33849" w:rsidP="00E33849">
      <w:pPr>
        <w:spacing w:line="276" w:lineRule="auto"/>
        <w:rPr>
          <w:b/>
          <w:sz w:val="22"/>
          <w:szCs w:val="22"/>
        </w:rPr>
      </w:pPr>
    </w:p>
    <w:p w14:paraId="2E194932" w14:textId="77777777" w:rsidR="00E33849" w:rsidRPr="00497D46" w:rsidRDefault="00E33849" w:rsidP="00E33849">
      <w:pPr>
        <w:spacing w:line="276" w:lineRule="auto"/>
        <w:rPr>
          <w:b/>
          <w:sz w:val="22"/>
          <w:szCs w:val="22"/>
        </w:rPr>
      </w:pPr>
      <w:r w:rsidRPr="00497D46">
        <w:rPr>
          <w:b/>
          <w:sz w:val="22"/>
          <w:szCs w:val="22"/>
        </w:rPr>
        <w:t>Hlavní témata výcviku:</w:t>
      </w:r>
    </w:p>
    <w:p w14:paraId="6F96CB02" w14:textId="77777777" w:rsidR="00E33849" w:rsidRPr="00497D46" w:rsidRDefault="00E33849" w:rsidP="00E33849">
      <w:pPr>
        <w:spacing w:line="276" w:lineRule="auto"/>
        <w:rPr>
          <w:b/>
          <w:bCs/>
          <w:sz w:val="22"/>
          <w:szCs w:val="22"/>
        </w:rPr>
      </w:pPr>
    </w:p>
    <w:p w14:paraId="1B19CDF2" w14:textId="77777777"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Úvod do sebezkušenostního učení</w:t>
      </w:r>
      <w:r w:rsidRPr="00497D46">
        <w:rPr>
          <w:sz w:val="22"/>
          <w:szCs w:val="22"/>
        </w:rPr>
        <w:br/>
        <w:t>Seznámení účastníků a vytvoření podpůrné atmosféry.</w:t>
      </w:r>
    </w:p>
    <w:p w14:paraId="5BA5B060" w14:textId="77777777" w:rsidR="00E33849" w:rsidRPr="00497D46" w:rsidRDefault="00E33849" w:rsidP="00E33849">
      <w:pPr>
        <w:spacing w:line="276" w:lineRule="auto"/>
        <w:rPr>
          <w:b/>
          <w:bCs/>
          <w:sz w:val="22"/>
          <w:szCs w:val="22"/>
        </w:rPr>
      </w:pPr>
    </w:p>
    <w:p w14:paraId="47FE7B08" w14:textId="77777777"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Sebepoznání a sebereflexe</w:t>
      </w:r>
      <w:r w:rsidRPr="00497D46">
        <w:rPr>
          <w:sz w:val="22"/>
          <w:szCs w:val="22"/>
        </w:rPr>
        <w:br/>
        <w:t>Techniky introspekce a sebereflexe, rozpoznávání osobních hodnot a přesvědčení.</w:t>
      </w:r>
    </w:p>
    <w:p w14:paraId="2031ED63" w14:textId="77777777" w:rsidR="00E33849" w:rsidRPr="00497D46" w:rsidRDefault="00E33849" w:rsidP="00E33849">
      <w:pPr>
        <w:spacing w:line="276" w:lineRule="auto"/>
        <w:rPr>
          <w:b/>
          <w:bCs/>
          <w:sz w:val="22"/>
          <w:szCs w:val="22"/>
        </w:rPr>
      </w:pPr>
    </w:p>
    <w:p w14:paraId="08C2ABA4" w14:textId="77777777"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Emoční inteligence a empatie</w:t>
      </w:r>
      <w:r w:rsidRPr="00497D46">
        <w:rPr>
          <w:sz w:val="22"/>
          <w:szCs w:val="22"/>
        </w:rPr>
        <w:br/>
        <w:t>Rozvoj empatie a efektivní práce s emocemi v kontextu pomáhajících profesí.</w:t>
      </w:r>
    </w:p>
    <w:p w14:paraId="2CC00CB3" w14:textId="77777777" w:rsidR="00E33849" w:rsidRPr="00497D46" w:rsidRDefault="00E33849" w:rsidP="00E33849">
      <w:pPr>
        <w:spacing w:line="276" w:lineRule="auto"/>
        <w:rPr>
          <w:b/>
          <w:bCs/>
          <w:sz w:val="22"/>
          <w:szCs w:val="22"/>
        </w:rPr>
      </w:pPr>
    </w:p>
    <w:p w14:paraId="2F3F5BDD" w14:textId="6B8B0D3A"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Úskalí v pomáhající profesi</w:t>
      </w:r>
      <w:r w:rsidRPr="00497D46">
        <w:rPr>
          <w:sz w:val="22"/>
          <w:szCs w:val="22"/>
        </w:rPr>
        <w:br/>
        <w:t>Prevence stresu, vyhoření a sekundární traumatizace, relaxační techniky.</w:t>
      </w:r>
    </w:p>
    <w:p w14:paraId="367B1B74" w14:textId="77777777" w:rsidR="00E33849" w:rsidRPr="00497D46" w:rsidRDefault="00E33849" w:rsidP="00E33849">
      <w:pPr>
        <w:spacing w:line="276" w:lineRule="auto"/>
        <w:rPr>
          <w:b/>
          <w:bCs/>
          <w:sz w:val="22"/>
          <w:szCs w:val="22"/>
        </w:rPr>
      </w:pPr>
    </w:p>
    <w:p w14:paraId="2CB40A59" w14:textId="77777777"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Komunikace a asertivita</w:t>
      </w:r>
      <w:r w:rsidRPr="00497D46">
        <w:rPr>
          <w:sz w:val="22"/>
          <w:szCs w:val="22"/>
        </w:rPr>
        <w:br/>
        <w:t>Aktivní naslouchání, asertivní techniky pro práci s klienty a kolegy.</w:t>
      </w:r>
    </w:p>
    <w:p w14:paraId="37B66726" w14:textId="77777777" w:rsidR="00E33849" w:rsidRPr="00497D46" w:rsidRDefault="00E33849" w:rsidP="00E33849">
      <w:pPr>
        <w:spacing w:line="276" w:lineRule="auto"/>
        <w:rPr>
          <w:b/>
          <w:bCs/>
          <w:sz w:val="22"/>
          <w:szCs w:val="22"/>
        </w:rPr>
      </w:pPr>
    </w:p>
    <w:p w14:paraId="11FDC2BD" w14:textId="77777777"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Práce s odporem a konflikty</w:t>
      </w:r>
      <w:r w:rsidRPr="00497D46">
        <w:rPr>
          <w:sz w:val="22"/>
          <w:szCs w:val="22"/>
        </w:rPr>
        <w:br/>
        <w:t>Řešení konfliktů a analýza konfliktů v pomáhajících profesích.</w:t>
      </w:r>
    </w:p>
    <w:p w14:paraId="32268C60" w14:textId="77777777" w:rsidR="00E33849" w:rsidRPr="00497D46" w:rsidRDefault="00E33849" w:rsidP="00E33849">
      <w:pPr>
        <w:spacing w:line="276" w:lineRule="auto"/>
        <w:rPr>
          <w:b/>
          <w:bCs/>
          <w:sz w:val="22"/>
          <w:szCs w:val="22"/>
        </w:rPr>
      </w:pPr>
    </w:p>
    <w:p w14:paraId="4F248E4C" w14:textId="77777777"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Vývoj profesní identity</w:t>
      </w:r>
      <w:r w:rsidRPr="00497D46">
        <w:rPr>
          <w:sz w:val="22"/>
          <w:szCs w:val="22"/>
        </w:rPr>
        <w:br/>
        <w:t>Reflexe profesní cesty a plánování dalšího profesního rozvoje.</w:t>
      </w:r>
    </w:p>
    <w:p w14:paraId="50874FF9" w14:textId="77777777" w:rsidR="00E33849" w:rsidRPr="00497D46" w:rsidRDefault="00E33849" w:rsidP="00E33849">
      <w:pPr>
        <w:spacing w:line="276" w:lineRule="auto"/>
        <w:rPr>
          <w:b/>
          <w:bCs/>
          <w:sz w:val="22"/>
          <w:szCs w:val="22"/>
        </w:rPr>
      </w:pPr>
    </w:p>
    <w:p w14:paraId="4873D7F2" w14:textId="77777777" w:rsidR="00E33849" w:rsidRPr="00497D46" w:rsidRDefault="00E33849" w:rsidP="00E33849">
      <w:pPr>
        <w:pStyle w:val="Odstavecseseznamem"/>
        <w:numPr>
          <w:ilvl w:val="0"/>
          <w:numId w:val="4"/>
        </w:numPr>
        <w:spacing w:line="276" w:lineRule="auto"/>
        <w:rPr>
          <w:sz w:val="22"/>
          <w:szCs w:val="22"/>
        </w:rPr>
      </w:pPr>
      <w:r w:rsidRPr="00497D46">
        <w:rPr>
          <w:b/>
          <w:bCs/>
          <w:sz w:val="22"/>
          <w:szCs w:val="22"/>
        </w:rPr>
        <w:t>Etická dilemata a hraniční situace</w:t>
      </w:r>
      <w:r w:rsidRPr="00497D46">
        <w:rPr>
          <w:sz w:val="22"/>
          <w:szCs w:val="22"/>
        </w:rPr>
        <w:br/>
        <w:t>Analýza etických dilemat v praxi pomáhajících profesí a vyhodnocení různých přístupů.</w:t>
      </w:r>
    </w:p>
    <w:p w14:paraId="4EB54CF2" w14:textId="382A02EF" w:rsidR="00864B60" w:rsidRPr="00497D46" w:rsidRDefault="00864B60" w:rsidP="00E33849">
      <w:pPr>
        <w:spacing w:line="276" w:lineRule="auto"/>
        <w:rPr>
          <w:rFonts w:eastAsia="Calibri"/>
          <w:b/>
          <w:bCs/>
          <w:sz w:val="22"/>
          <w:szCs w:val="22"/>
          <w:lang w:eastAsia="en-US"/>
        </w:rPr>
      </w:pPr>
    </w:p>
    <w:p w14:paraId="0C15DB64" w14:textId="6508C1B6" w:rsidR="00B66230" w:rsidRPr="00497D46" w:rsidRDefault="00B66230" w:rsidP="00E33849">
      <w:pPr>
        <w:spacing w:line="276" w:lineRule="auto"/>
        <w:rPr>
          <w:rFonts w:eastAsia="Calibri"/>
          <w:b/>
          <w:bCs/>
          <w:sz w:val="22"/>
          <w:szCs w:val="22"/>
          <w:lang w:eastAsia="en-US"/>
        </w:rPr>
      </w:pPr>
      <w:r w:rsidRPr="00497D46">
        <w:rPr>
          <w:rFonts w:eastAsia="Calibri"/>
          <w:b/>
          <w:bCs/>
          <w:sz w:val="22"/>
          <w:szCs w:val="22"/>
          <w:lang w:eastAsia="en-US"/>
        </w:rPr>
        <w:t>O lektorce:</w:t>
      </w:r>
    </w:p>
    <w:p w14:paraId="0FC40DA0" w14:textId="686B0FFB" w:rsidR="00A47C65" w:rsidRPr="00497D46" w:rsidRDefault="00A47C65" w:rsidP="00A47C65">
      <w:pPr>
        <w:jc w:val="both"/>
        <w:rPr>
          <w:b/>
          <w:sz w:val="22"/>
          <w:szCs w:val="22"/>
        </w:rPr>
      </w:pPr>
      <w:r w:rsidRPr="00497D46">
        <w:rPr>
          <w:rStyle w:val="Siln"/>
          <w:b w:val="0"/>
          <w:sz w:val="22"/>
          <w:szCs w:val="22"/>
        </w:rPr>
        <w:t xml:space="preserve">Leona Hozová je psycholožkou, </w:t>
      </w:r>
      <w:proofErr w:type="spellStart"/>
      <w:r w:rsidRPr="00497D46">
        <w:rPr>
          <w:rStyle w:val="Siln"/>
          <w:b w:val="0"/>
          <w:sz w:val="22"/>
          <w:szCs w:val="22"/>
        </w:rPr>
        <w:t>etopedkou</w:t>
      </w:r>
      <w:proofErr w:type="spellEnd"/>
      <w:r w:rsidRPr="00497D46">
        <w:rPr>
          <w:rStyle w:val="Siln"/>
          <w:b w:val="0"/>
          <w:sz w:val="22"/>
          <w:szCs w:val="22"/>
        </w:rPr>
        <w:t>, supervizorkou a socioložkou s bohatými zkušenostmi v psychoterapeutické a supervizní praxi. Specializuje se na psychologickou podporu a rozvoj sociálních dovedností. Ve vysokoškolské praxi se zaměřuje na psychologické disciplíny, zejména v oblasti pomáhajících profesí, i na podporu profesního rozvoje prostřednictvím supervize.</w:t>
      </w:r>
    </w:p>
    <w:p w14:paraId="6F4B5CA2" w14:textId="75207652" w:rsidR="00A47C65" w:rsidRPr="00497D46" w:rsidRDefault="00A47C65" w:rsidP="00A47C65">
      <w:pPr>
        <w:jc w:val="both"/>
        <w:rPr>
          <w:b/>
          <w:sz w:val="22"/>
          <w:szCs w:val="22"/>
        </w:rPr>
      </w:pPr>
      <w:r w:rsidRPr="00497D46">
        <w:rPr>
          <w:rStyle w:val="Siln"/>
          <w:b w:val="0"/>
          <w:sz w:val="22"/>
          <w:szCs w:val="22"/>
        </w:rPr>
        <w:t>V rámci tohoto sebezkušenostního semináře se lektorka bude soustředit zejména na sebepoznání, sebereflexi a práci s emoční inteligencí, které považuje za hlavní dovednosti pro efektivní práci s klienty. Věří, že schopnost pracovat s vlastními emocemi a reflektovat profesní cestu je nezbytné pro poskytování kvalitní podpory druhým. Seminář je postaven na zážitkovém učení, kde účastníci nejen získávají teoretické znalosti, ale především se aktivně podílejí na praktických cvičeních, která jim pomohou lépe porozumět sobě a svým reakcím v profesním kontextu. Lektorka bude vytvářet prostor pro otevřenou diskusi a vzájemnou podporu, což účastníkům umožní růst v bezpečném a podpůrném prostředí.</w:t>
      </w:r>
    </w:p>
    <w:p w14:paraId="1BFC5D8D" w14:textId="77777777" w:rsidR="00B66230" w:rsidRPr="00A47C65" w:rsidRDefault="00B66230" w:rsidP="00E33849">
      <w:pPr>
        <w:spacing w:line="276" w:lineRule="auto"/>
        <w:rPr>
          <w:rFonts w:eastAsia="Calibri"/>
          <w:b/>
          <w:bCs/>
          <w:sz w:val="22"/>
          <w:szCs w:val="22"/>
          <w:lang w:eastAsia="en-US"/>
        </w:rPr>
      </w:pPr>
    </w:p>
    <w:sectPr w:rsidR="00B66230" w:rsidRPr="00A47C65" w:rsidSect="00224C49">
      <w:footerReference w:type="default" r:id="rId12"/>
      <w:headerReference w:type="first" r:id="rId13"/>
      <w:footerReference w:type="first" r:id="rId14"/>
      <w:pgSz w:w="11906" w:h="16838" w:code="9"/>
      <w:pgMar w:top="851" w:right="1274" w:bottom="1418" w:left="1134" w:header="568" w:footer="4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2D705" w14:textId="77777777" w:rsidR="004427BA" w:rsidRDefault="004427BA">
      <w:r>
        <w:separator/>
      </w:r>
    </w:p>
  </w:endnote>
  <w:endnote w:type="continuationSeparator" w:id="0">
    <w:p w14:paraId="76EF5752" w14:textId="77777777" w:rsidR="004427BA" w:rsidRDefault="0044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MU Bright">
    <w:panose1 w:val="02000603000000000000"/>
    <w:charset w:val="00"/>
    <w:family w:val="modern"/>
    <w:notTrueType/>
    <w:pitch w:val="variable"/>
    <w:sig w:usb0="E10002FF" w:usb1="5201E9EB" w:usb2="00000004" w:usb3="00000000" w:csb0="0000011F" w:csb1="00000000"/>
  </w:font>
  <w:font w:name="Calibri">
    <w:panose1 w:val="020F0502020204030204"/>
    <w:charset w:val="EE"/>
    <w:family w:val="swiss"/>
    <w:pitch w:val="variable"/>
    <w:sig w:usb0="E4002EFF" w:usb1="C200247B" w:usb2="00000009" w:usb3="00000000" w:csb0="000001FF" w:csb1="00000000"/>
  </w:font>
  <w:font w:name="Elisa BarCode">
    <w:panose1 w:val="02000509000000020004"/>
    <w:charset w:val="00"/>
    <w:family w:val="modern"/>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6F24" w14:textId="77777777" w:rsidR="005C2BAF" w:rsidRPr="0002251B" w:rsidRDefault="005C2BAF" w:rsidP="005C2BAF">
    <w:pPr>
      <w:pStyle w:val="Zpat"/>
      <w:spacing w:line="276" w:lineRule="auto"/>
      <w:ind w:left="142"/>
      <w:rPr>
        <w:sz w:val="18"/>
        <w:szCs w:val="18"/>
      </w:rPr>
    </w:pPr>
  </w:p>
  <w:p w14:paraId="427F6F3A" w14:textId="77777777" w:rsidR="005C2BAF" w:rsidRPr="00876450" w:rsidRDefault="005C2BAF" w:rsidP="00675EE4">
    <w:pPr>
      <w:pStyle w:val="Zpat"/>
      <w:spacing w:line="360" w:lineRule="auto"/>
      <w:rPr>
        <w:b/>
        <w:sz w:val="16"/>
        <w:szCs w:val="16"/>
      </w:rPr>
    </w:pPr>
    <w:r w:rsidRPr="00876450">
      <w:rPr>
        <w:b/>
        <w:sz w:val="16"/>
        <w:szCs w:val="16"/>
      </w:rPr>
      <w:t xml:space="preserve">SLEZSKÁ UNIVERZITA V OPAVĚ </w:t>
    </w:r>
    <w:r w:rsidRPr="00A64BD6">
      <w:rPr>
        <w:sz w:val="16"/>
        <w:szCs w:val="16"/>
      </w:rPr>
      <w:t>| FAKULTA VEŘEJNÝCH POLITIK V OPAVĚ</w:t>
    </w:r>
  </w:p>
  <w:p w14:paraId="2DDAD1EC" w14:textId="77777777" w:rsidR="005C2BAF" w:rsidRPr="00007C15" w:rsidRDefault="005C2BAF" w:rsidP="00675EE4">
    <w:pPr>
      <w:pStyle w:val="Zpat"/>
      <w:spacing w:line="360" w:lineRule="auto"/>
      <w:rPr>
        <w:b/>
        <w:color w:val="5F497A"/>
        <w:sz w:val="16"/>
        <w:szCs w:val="16"/>
      </w:rPr>
    </w:pPr>
    <w:r w:rsidRPr="00D65E42">
      <w:rPr>
        <w:sz w:val="16"/>
        <w:szCs w:val="16"/>
      </w:rPr>
      <w:t>Bezručovo náměstí 885/14</w:t>
    </w:r>
    <w:r>
      <w:rPr>
        <w:sz w:val="16"/>
        <w:szCs w:val="16"/>
      </w:rPr>
      <w:t xml:space="preserve"> </w:t>
    </w:r>
    <w:r w:rsidRPr="00876450">
      <w:rPr>
        <w:sz w:val="16"/>
        <w:szCs w:val="16"/>
      </w:rPr>
      <w:t xml:space="preserve">| 746 01 Opava | T: +420 553 684 111 | </w:t>
    </w:r>
    <w:r w:rsidRPr="00007C15">
      <w:rPr>
        <w:b/>
        <w:color w:val="5F497A"/>
        <w:sz w:val="16"/>
        <w:szCs w:val="16"/>
      </w:rPr>
      <w:t>WWW.FVP.SLU.CZ</w:t>
    </w:r>
  </w:p>
  <w:p w14:paraId="3EB41A02" w14:textId="77777777" w:rsidR="00E73A6E" w:rsidRPr="005C2BAF" w:rsidRDefault="005C2BAF" w:rsidP="00675EE4">
    <w:pPr>
      <w:pStyle w:val="Zpat"/>
      <w:spacing w:line="360" w:lineRule="auto"/>
      <w:rPr>
        <w:color w:val="800080"/>
        <w:sz w:val="16"/>
        <w:szCs w:val="16"/>
      </w:rPr>
    </w:pPr>
    <w:r w:rsidRPr="00876450">
      <w:rPr>
        <w:sz w:val="16"/>
        <w:szCs w:val="16"/>
      </w:rPr>
      <w:t>ID datové schránky: qw6j9hq | elektronická podatelna: e-podatelna@slu.cz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9EB6" w14:textId="77777777" w:rsidR="00E75EFA" w:rsidRPr="0002251B" w:rsidRDefault="00E75EFA" w:rsidP="00DB0B25">
    <w:pPr>
      <w:pStyle w:val="Zpat"/>
      <w:tabs>
        <w:tab w:val="clear" w:pos="4536"/>
        <w:tab w:val="center" w:pos="5954"/>
      </w:tabs>
      <w:spacing w:line="276" w:lineRule="auto"/>
      <w:ind w:left="720"/>
      <w:rPr>
        <w:sz w:val="18"/>
        <w:szCs w:val="18"/>
      </w:rPr>
    </w:pPr>
  </w:p>
  <w:p w14:paraId="162A9C83" w14:textId="77777777" w:rsidR="00876450" w:rsidRPr="00876450" w:rsidRDefault="00876450" w:rsidP="00312EFE">
    <w:pPr>
      <w:pStyle w:val="Zpat"/>
      <w:tabs>
        <w:tab w:val="clear" w:pos="4536"/>
        <w:tab w:val="center" w:pos="5954"/>
        <w:tab w:val="center" w:pos="6521"/>
      </w:tabs>
      <w:spacing w:line="360" w:lineRule="auto"/>
      <w:ind w:left="142"/>
      <w:rPr>
        <w:b/>
        <w:sz w:val="16"/>
        <w:szCs w:val="16"/>
      </w:rPr>
    </w:pPr>
    <w:r w:rsidRPr="00876450">
      <w:rPr>
        <w:b/>
        <w:sz w:val="16"/>
        <w:szCs w:val="16"/>
      </w:rPr>
      <w:t xml:space="preserve">SLEZSKÁ UNIVERZITA V OPAVĚ </w:t>
    </w:r>
    <w:r w:rsidRPr="00A64BD6">
      <w:rPr>
        <w:sz w:val="16"/>
        <w:szCs w:val="16"/>
      </w:rPr>
      <w:t>| FAKULTA VEŘEJNÝCH POLITIK V OPAVĚ</w:t>
    </w:r>
  </w:p>
  <w:p w14:paraId="7BC312BF" w14:textId="77777777" w:rsidR="00876450" w:rsidRPr="00007C15" w:rsidRDefault="00D65E42" w:rsidP="00312EFE">
    <w:pPr>
      <w:pStyle w:val="Zpat"/>
      <w:tabs>
        <w:tab w:val="clear" w:pos="4536"/>
        <w:tab w:val="center" w:pos="5954"/>
      </w:tabs>
      <w:spacing w:line="360" w:lineRule="auto"/>
      <w:ind w:left="142"/>
      <w:rPr>
        <w:b/>
        <w:color w:val="5F497A"/>
        <w:sz w:val="16"/>
        <w:szCs w:val="16"/>
      </w:rPr>
    </w:pPr>
    <w:r w:rsidRPr="00D65E42">
      <w:rPr>
        <w:sz w:val="16"/>
        <w:szCs w:val="16"/>
      </w:rPr>
      <w:t>Bezručovo náměstí 885/14</w:t>
    </w:r>
    <w:r>
      <w:rPr>
        <w:sz w:val="16"/>
        <w:szCs w:val="16"/>
      </w:rPr>
      <w:t xml:space="preserve"> </w:t>
    </w:r>
    <w:r w:rsidR="00876450" w:rsidRPr="00876450">
      <w:rPr>
        <w:sz w:val="16"/>
        <w:szCs w:val="16"/>
      </w:rPr>
      <w:t xml:space="preserve">| 746 01 Opava | T: +420 553 684 111 | </w:t>
    </w:r>
    <w:r w:rsidR="00876450" w:rsidRPr="00007C15">
      <w:rPr>
        <w:b/>
        <w:color w:val="5F497A"/>
        <w:sz w:val="16"/>
        <w:szCs w:val="16"/>
      </w:rPr>
      <w:t>WWW.FVP.SLU.CZ</w:t>
    </w:r>
  </w:p>
  <w:p w14:paraId="05B31C55" w14:textId="77777777" w:rsidR="00E75EFA" w:rsidRPr="00876450" w:rsidRDefault="00876450" w:rsidP="00312EFE">
    <w:pPr>
      <w:pStyle w:val="Zpat"/>
      <w:tabs>
        <w:tab w:val="clear" w:pos="4536"/>
        <w:tab w:val="center" w:pos="5954"/>
        <w:tab w:val="center" w:pos="6521"/>
      </w:tabs>
      <w:spacing w:line="360" w:lineRule="auto"/>
      <w:ind w:left="142"/>
      <w:rPr>
        <w:color w:val="800080"/>
        <w:sz w:val="16"/>
        <w:szCs w:val="16"/>
      </w:rPr>
    </w:pPr>
    <w:r w:rsidRPr="00876450">
      <w:rPr>
        <w:sz w:val="16"/>
        <w:szCs w:val="16"/>
      </w:rPr>
      <w:t>ID datové schránky: qw6j9hq | elektronická podatelna: e-podatelna@slu.cz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94B2B" w14:textId="77777777" w:rsidR="004427BA" w:rsidRDefault="004427BA">
      <w:r>
        <w:separator/>
      </w:r>
    </w:p>
  </w:footnote>
  <w:footnote w:type="continuationSeparator" w:id="0">
    <w:p w14:paraId="33E553CC" w14:textId="77777777" w:rsidR="004427BA" w:rsidRDefault="0044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A78B4" w14:textId="77777777" w:rsidR="00EA1DAD" w:rsidRPr="00EA1DAD" w:rsidRDefault="00EA1DAD" w:rsidP="008F174F">
    <w:pPr>
      <w:pStyle w:val="contentcodeblock"/>
      <w:jc w:val="right"/>
      <w:rPr>
        <w:rFonts w:asciiTheme="minorHAnsi" w:hAnsiTheme="minorHAnsi" w:cstheme="minorHAnsi"/>
        <w:sz w:val="20"/>
        <w:szCs w:val="16"/>
      </w:rPr>
    </w:pPr>
  </w:p>
  <w:p w14:paraId="04659DE3" w14:textId="77777777" w:rsidR="00E75EFA" w:rsidRPr="00A3266B" w:rsidRDefault="00E75EFA">
    <w:pPr>
      <w:pStyle w:val="Zhlav"/>
      <w:rPr>
        <w:sz w:val="14"/>
        <w:szCs w:val="14"/>
      </w:rPr>
    </w:pPr>
  </w:p>
  <w:p w14:paraId="4966B0C1" w14:textId="77777777" w:rsidR="00E75EFA" w:rsidRDefault="00701B96">
    <w:pPr>
      <w:pStyle w:val="Zhlav"/>
    </w:pPr>
    <w:r w:rsidRPr="005638AC">
      <w:rPr>
        <w:noProof/>
        <w:sz w:val="20"/>
        <w:szCs w:val="20"/>
      </w:rPr>
      <mc:AlternateContent>
        <mc:Choice Requires="wps">
          <w:drawing>
            <wp:anchor distT="0" distB="0" distL="114300" distR="114300" simplePos="0" relativeHeight="251659264" behindDoc="0" locked="0" layoutInCell="1" allowOverlap="1" wp14:anchorId="5B696371" wp14:editId="7518BC11">
              <wp:simplePos x="0" y="0"/>
              <wp:positionH relativeFrom="margin">
                <wp:posOffset>3166110</wp:posOffset>
              </wp:positionH>
              <wp:positionV relativeFrom="paragraph">
                <wp:posOffset>-179705</wp:posOffset>
              </wp:positionV>
              <wp:extent cx="2962275" cy="1529035"/>
              <wp:effectExtent l="0" t="0" r="952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529035"/>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txbx>
                      <w:txbxContent>
                        <w:p w14:paraId="50F3C618" w14:textId="77777777" w:rsidR="00701B96" w:rsidRPr="00C16B93" w:rsidRDefault="00701B96" w:rsidP="00701B96">
                          <w:pPr>
                            <w:pStyle w:val="contentcodeblock"/>
                            <w:jc w:val="right"/>
                            <w:rPr>
                              <w:rFonts w:ascii="Elisa BarCode" w:hAnsi="Elisa BarCode" w:cstheme="minorHAnsi"/>
                              <w:sz w:val="20"/>
                              <w:szCs w:val="20"/>
                            </w:rPr>
                          </w:pPr>
                        </w:p>
                      </w:txbxContent>
                    </wps:txbx>
                    <wps:bodyPr rot="0" vert="horz" wrap="square" lIns="91440" tIns="180000" rIns="9144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96371" id="_x0000_t202" coordsize="21600,21600" o:spt="202" path="m,l,21600r21600,l21600,xe">
              <v:stroke joinstyle="miter"/>
              <v:path gradientshapeok="t" o:connecttype="rect"/>
            </v:shapetype>
            <v:shape id="Text Box 6" o:spid="_x0000_s1026" type="#_x0000_t202" style="position:absolute;margin-left:249.3pt;margin-top:-14.15pt;width:233.25pt;height:1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" stroked="f" strokeweight=".25pt">
              <v:stroke dashstyle="1 1"/>
              <v:textbox inset=",5mm,,5mm">
                <w:txbxContent>
                  <w:p w14:paraId="50F3C618" w14:textId="77777777" w:rsidR="00701B96" w:rsidRPr="00C16B93" w:rsidRDefault="00701B96" w:rsidP="00701B96">
                    <w:pPr>
                      <w:pStyle w:val="contentcodeblock"/>
                      <w:jc w:val="right"/>
                      <w:rPr>
                        <w:rFonts w:ascii="Elisa BarCode" w:hAnsi="Elisa BarCode" w:cstheme="minorHAnsi"/>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C5D"/>
    <w:multiLevelType w:val="hybridMultilevel"/>
    <w:tmpl w:val="E424F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1B5265"/>
    <w:multiLevelType w:val="multilevel"/>
    <w:tmpl w:val="53F8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A4363"/>
    <w:multiLevelType w:val="multilevel"/>
    <w:tmpl w:val="D922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C028A"/>
    <w:multiLevelType w:val="multilevel"/>
    <w:tmpl w:val="49E6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869B6"/>
    <w:multiLevelType w:val="multilevel"/>
    <w:tmpl w:val="9642F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44707"/>
    <w:multiLevelType w:val="hybridMultilevel"/>
    <w:tmpl w:val="561266F6"/>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6" w15:restartNumberingAfterBreak="0">
    <w:nsid w:val="4CD413F1"/>
    <w:multiLevelType w:val="hybridMultilevel"/>
    <w:tmpl w:val="9A72B7C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2A7882"/>
    <w:multiLevelType w:val="multilevel"/>
    <w:tmpl w:val="F0A8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704755">
    <w:abstractNumId w:val="5"/>
  </w:num>
  <w:num w:numId="2" w16cid:durableId="92559927">
    <w:abstractNumId w:val="6"/>
  </w:num>
  <w:num w:numId="3" w16cid:durableId="983045127">
    <w:abstractNumId w:val="4"/>
  </w:num>
  <w:num w:numId="4" w16cid:durableId="1619339185">
    <w:abstractNumId w:val="0"/>
  </w:num>
  <w:num w:numId="5" w16cid:durableId="836847229">
    <w:abstractNumId w:val="2"/>
  </w:num>
  <w:num w:numId="6" w16cid:durableId="1978487894">
    <w:abstractNumId w:val="1"/>
  </w:num>
  <w:num w:numId="7" w16cid:durableId="168833770">
    <w:abstractNumId w:val="3"/>
  </w:num>
  <w:num w:numId="8" w16cid:durableId="1556703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94"/>
    <w:rsid w:val="000066E1"/>
    <w:rsid w:val="00007C15"/>
    <w:rsid w:val="0001092B"/>
    <w:rsid w:val="0002251B"/>
    <w:rsid w:val="000276D0"/>
    <w:rsid w:val="00034A13"/>
    <w:rsid w:val="000414C5"/>
    <w:rsid w:val="00044C0D"/>
    <w:rsid w:val="00053651"/>
    <w:rsid w:val="00054727"/>
    <w:rsid w:val="0007629C"/>
    <w:rsid w:val="00076DC3"/>
    <w:rsid w:val="000934B9"/>
    <w:rsid w:val="00097AF4"/>
    <w:rsid w:val="000D7D59"/>
    <w:rsid w:val="000E30E5"/>
    <w:rsid w:val="000E51F7"/>
    <w:rsid w:val="000E7451"/>
    <w:rsid w:val="00104334"/>
    <w:rsid w:val="0010705B"/>
    <w:rsid w:val="00114E60"/>
    <w:rsid w:val="00116A83"/>
    <w:rsid w:val="00127D85"/>
    <w:rsid w:val="001410C4"/>
    <w:rsid w:val="00146B91"/>
    <w:rsid w:val="00147825"/>
    <w:rsid w:val="001525CC"/>
    <w:rsid w:val="00167BEE"/>
    <w:rsid w:val="001720DB"/>
    <w:rsid w:val="001864D7"/>
    <w:rsid w:val="001A4519"/>
    <w:rsid w:val="001A7B9B"/>
    <w:rsid w:val="001B43F9"/>
    <w:rsid w:val="001C4F13"/>
    <w:rsid w:val="001C6F3D"/>
    <w:rsid w:val="001E5D2F"/>
    <w:rsid w:val="001E700B"/>
    <w:rsid w:val="001F334B"/>
    <w:rsid w:val="002077EB"/>
    <w:rsid w:val="00207B2D"/>
    <w:rsid w:val="00210CC4"/>
    <w:rsid w:val="00223822"/>
    <w:rsid w:val="00224C49"/>
    <w:rsid w:val="00236128"/>
    <w:rsid w:val="00242646"/>
    <w:rsid w:val="00242D47"/>
    <w:rsid w:val="0025781E"/>
    <w:rsid w:val="0026671E"/>
    <w:rsid w:val="00266CED"/>
    <w:rsid w:val="002754A4"/>
    <w:rsid w:val="002805F0"/>
    <w:rsid w:val="002819C2"/>
    <w:rsid w:val="002B3995"/>
    <w:rsid w:val="002E5E14"/>
    <w:rsid w:val="002F057D"/>
    <w:rsid w:val="002F1FD0"/>
    <w:rsid w:val="002F33B3"/>
    <w:rsid w:val="002F548D"/>
    <w:rsid w:val="002F6FDF"/>
    <w:rsid w:val="003055B0"/>
    <w:rsid w:val="00312EFE"/>
    <w:rsid w:val="00315794"/>
    <w:rsid w:val="0032052B"/>
    <w:rsid w:val="003222F6"/>
    <w:rsid w:val="00326DE0"/>
    <w:rsid w:val="00326E11"/>
    <w:rsid w:val="00331F01"/>
    <w:rsid w:val="00342ABE"/>
    <w:rsid w:val="00371CE0"/>
    <w:rsid w:val="003B3D62"/>
    <w:rsid w:val="003B797F"/>
    <w:rsid w:val="003E0F13"/>
    <w:rsid w:val="003E4A9D"/>
    <w:rsid w:val="003F7FA3"/>
    <w:rsid w:val="00405747"/>
    <w:rsid w:val="00423CFD"/>
    <w:rsid w:val="00427839"/>
    <w:rsid w:val="004357A9"/>
    <w:rsid w:val="004427BA"/>
    <w:rsid w:val="004601B7"/>
    <w:rsid w:val="004625F8"/>
    <w:rsid w:val="00470D4F"/>
    <w:rsid w:val="004750EA"/>
    <w:rsid w:val="00483C7A"/>
    <w:rsid w:val="00497D46"/>
    <w:rsid w:val="004A3447"/>
    <w:rsid w:val="004A525A"/>
    <w:rsid w:val="004B2DB4"/>
    <w:rsid w:val="004B5E14"/>
    <w:rsid w:val="004C5CFD"/>
    <w:rsid w:val="004C6903"/>
    <w:rsid w:val="004C6B25"/>
    <w:rsid w:val="004D0314"/>
    <w:rsid w:val="004D433C"/>
    <w:rsid w:val="004D5C9C"/>
    <w:rsid w:val="004E659A"/>
    <w:rsid w:val="004E6F73"/>
    <w:rsid w:val="00503793"/>
    <w:rsid w:val="00514F08"/>
    <w:rsid w:val="005167EC"/>
    <w:rsid w:val="00533CF7"/>
    <w:rsid w:val="005479F5"/>
    <w:rsid w:val="005638AC"/>
    <w:rsid w:val="005A5214"/>
    <w:rsid w:val="005A731D"/>
    <w:rsid w:val="005A751D"/>
    <w:rsid w:val="005B3118"/>
    <w:rsid w:val="005B725A"/>
    <w:rsid w:val="005C2BAF"/>
    <w:rsid w:val="005E269F"/>
    <w:rsid w:val="005F2B3C"/>
    <w:rsid w:val="005F67CF"/>
    <w:rsid w:val="00603E01"/>
    <w:rsid w:val="006250DA"/>
    <w:rsid w:val="00655330"/>
    <w:rsid w:val="00671522"/>
    <w:rsid w:val="00673AF4"/>
    <w:rsid w:val="00673C3F"/>
    <w:rsid w:val="006749B5"/>
    <w:rsid w:val="00675EE4"/>
    <w:rsid w:val="006857A9"/>
    <w:rsid w:val="00691669"/>
    <w:rsid w:val="006A4FB9"/>
    <w:rsid w:val="006B3A36"/>
    <w:rsid w:val="006C2E7F"/>
    <w:rsid w:val="006D4C0A"/>
    <w:rsid w:val="006D6BF6"/>
    <w:rsid w:val="006E01A5"/>
    <w:rsid w:val="00701B96"/>
    <w:rsid w:val="00704C57"/>
    <w:rsid w:val="0071029C"/>
    <w:rsid w:val="00710B20"/>
    <w:rsid w:val="007136F2"/>
    <w:rsid w:val="00714711"/>
    <w:rsid w:val="007326C9"/>
    <w:rsid w:val="007520D3"/>
    <w:rsid w:val="00762959"/>
    <w:rsid w:val="00767DD6"/>
    <w:rsid w:val="007729A4"/>
    <w:rsid w:val="00783EDB"/>
    <w:rsid w:val="007840B3"/>
    <w:rsid w:val="00786CCF"/>
    <w:rsid w:val="007A2919"/>
    <w:rsid w:val="007D66FF"/>
    <w:rsid w:val="007E32B5"/>
    <w:rsid w:val="0082790E"/>
    <w:rsid w:val="008341F8"/>
    <w:rsid w:val="008366A8"/>
    <w:rsid w:val="008371F4"/>
    <w:rsid w:val="00850454"/>
    <w:rsid w:val="00850935"/>
    <w:rsid w:val="00856FCA"/>
    <w:rsid w:val="008571C6"/>
    <w:rsid w:val="008639FC"/>
    <w:rsid w:val="00864B60"/>
    <w:rsid w:val="008723FC"/>
    <w:rsid w:val="00876450"/>
    <w:rsid w:val="00885164"/>
    <w:rsid w:val="00886609"/>
    <w:rsid w:val="00891358"/>
    <w:rsid w:val="008940CC"/>
    <w:rsid w:val="008948B6"/>
    <w:rsid w:val="00896BE3"/>
    <w:rsid w:val="00897B9A"/>
    <w:rsid w:val="00897ECD"/>
    <w:rsid w:val="008A1F71"/>
    <w:rsid w:val="008C527E"/>
    <w:rsid w:val="008D77B1"/>
    <w:rsid w:val="008F174F"/>
    <w:rsid w:val="00904C85"/>
    <w:rsid w:val="00914FD0"/>
    <w:rsid w:val="00916C5B"/>
    <w:rsid w:val="0093415A"/>
    <w:rsid w:val="00935729"/>
    <w:rsid w:val="009367F9"/>
    <w:rsid w:val="00937C62"/>
    <w:rsid w:val="00965FAB"/>
    <w:rsid w:val="009669AD"/>
    <w:rsid w:val="00973395"/>
    <w:rsid w:val="00986B38"/>
    <w:rsid w:val="009A5C51"/>
    <w:rsid w:val="009B113C"/>
    <w:rsid w:val="009B1AA3"/>
    <w:rsid w:val="009B7B52"/>
    <w:rsid w:val="009C274D"/>
    <w:rsid w:val="009D095C"/>
    <w:rsid w:val="009E1530"/>
    <w:rsid w:val="009E641F"/>
    <w:rsid w:val="009F5CE4"/>
    <w:rsid w:val="00A00F37"/>
    <w:rsid w:val="00A3266B"/>
    <w:rsid w:val="00A326CE"/>
    <w:rsid w:val="00A47C65"/>
    <w:rsid w:val="00A50807"/>
    <w:rsid w:val="00A50ACA"/>
    <w:rsid w:val="00A60681"/>
    <w:rsid w:val="00A64BD6"/>
    <w:rsid w:val="00A65530"/>
    <w:rsid w:val="00A74C3A"/>
    <w:rsid w:val="00A833D2"/>
    <w:rsid w:val="00A83522"/>
    <w:rsid w:val="00A95669"/>
    <w:rsid w:val="00A9576A"/>
    <w:rsid w:val="00AA1DA8"/>
    <w:rsid w:val="00AA5D16"/>
    <w:rsid w:val="00AA7A6E"/>
    <w:rsid w:val="00AB1CF1"/>
    <w:rsid w:val="00AB752B"/>
    <w:rsid w:val="00AC76F8"/>
    <w:rsid w:val="00AD52A0"/>
    <w:rsid w:val="00AE791F"/>
    <w:rsid w:val="00B04CC1"/>
    <w:rsid w:val="00B059B4"/>
    <w:rsid w:val="00B0688D"/>
    <w:rsid w:val="00B11DDB"/>
    <w:rsid w:val="00B34F03"/>
    <w:rsid w:val="00B41AA1"/>
    <w:rsid w:val="00B42B70"/>
    <w:rsid w:val="00B447CF"/>
    <w:rsid w:val="00B57187"/>
    <w:rsid w:val="00B60306"/>
    <w:rsid w:val="00B66230"/>
    <w:rsid w:val="00B75441"/>
    <w:rsid w:val="00B80405"/>
    <w:rsid w:val="00B81582"/>
    <w:rsid w:val="00B8415B"/>
    <w:rsid w:val="00B87073"/>
    <w:rsid w:val="00BA0B2D"/>
    <w:rsid w:val="00BA4EED"/>
    <w:rsid w:val="00BA62EA"/>
    <w:rsid w:val="00BB1EB8"/>
    <w:rsid w:val="00BC0E31"/>
    <w:rsid w:val="00BD4942"/>
    <w:rsid w:val="00BD5519"/>
    <w:rsid w:val="00BD7B93"/>
    <w:rsid w:val="00BF2DA8"/>
    <w:rsid w:val="00C021D7"/>
    <w:rsid w:val="00C1308E"/>
    <w:rsid w:val="00C13358"/>
    <w:rsid w:val="00C147CC"/>
    <w:rsid w:val="00C16B93"/>
    <w:rsid w:val="00C2240F"/>
    <w:rsid w:val="00C23DCD"/>
    <w:rsid w:val="00C25003"/>
    <w:rsid w:val="00C31C6D"/>
    <w:rsid w:val="00C661F5"/>
    <w:rsid w:val="00C70087"/>
    <w:rsid w:val="00C80D6C"/>
    <w:rsid w:val="00C80FBD"/>
    <w:rsid w:val="00C82CC2"/>
    <w:rsid w:val="00C84651"/>
    <w:rsid w:val="00CB66D1"/>
    <w:rsid w:val="00CD712F"/>
    <w:rsid w:val="00CE14B6"/>
    <w:rsid w:val="00CF7D87"/>
    <w:rsid w:val="00D0110E"/>
    <w:rsid w:val="00D10C06"/>
    <w:rsid w:val="00D2766C"/>
    <w:rsid w:val="00D4036A"/>
    <w:rsid w:val="00D65E42"/>
    <w:rsid w:val="00D717F8"/>
    <w:rsid w:val="00D75711"/>
    <w:rsid w:val="00D77832"/>
    <w:rsid w:val="00DA2417"/>
    <w:rsid w:val="00DB0B25"/>
    <w:rsid w:val="00DD07EC"/>
    <w:rsid w:val="00DD425D"/>
    <w:rsid w:val="00DE66FC"/>
    <w:rsid w:val="00DE733A"/>
    <w:rsid w:val="00DF35E4"/>
    <w:rsid w:val="00DF73BE"/>
    <w:rsid w:val="00E03B7B"/>
    <w:rsid w:val="00E10D01"/>
    <w:rsid w:val="00E33849"/>
    <w:rsid w:val="00E45A04"/>
    <w:rsid w:val="00E52866"/>
    <w:rsid w:val="00E56323"/>
    <w:rsid w:val="00E614D1"/>
    <w:rsid w:val="00E638D5"/>
    <w:rsid w:val="00E73A6E"/>
    <w:rsid w:val="00E75EFA"/>
    <w:rsid w:val="00E810B3"/>
    <w:rsid w:val="00E8690F"/>
    <w:rsid w:val="00EA1DAD"/>
    <w:rsid w:val="00EC3086"/>
    <w:rsid w:val="00EC42CA"/>
    <w:rsid w:val="00EC4675"/>
    <w:rsid w:val="00EC5E15"/>
    <w:rsid w:val="00ED5041"/>
    <w:rsid w:val="00EE394F"/>
    <w:rsid w:val="00EE6C2D"/>
    <w:rsid w:val="00EF488B"/>
    <w:rsid w:val="00F04722"/>
    <w:rsid w:val="00F0678D"/>
    <w:rsid w:val="00F22703"/>
    <w:rsid w:val="00F524B1"/>
    <w:rsid w:val="00F60D45"/>
    <w:rsid w:val="00F80044"/>
    <w:rsid w:val="00F81FCD"/>
    <w:rsid w:val="00F84127"/>
    <w:rsid w:val="00F867AF"/>
    <w:rsid w:val="00FC1DE9"/>
    <w:rsid w:val="00FD6C13"/>
    <w:rsid w:val="00FE5320"/>
    <w:rsid w:val="00FF4956"/>
    <w:rsid w:val="00FF7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070E"/>
  <w15:chartTrackingRefBased/>
  <w15:docId w15:val="{6AD5CA25-EAF8-4184-A7F5-5655FF00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E338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B66230"/>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qFormat/>
    <w:rsid w:val="00E33849"/>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15794"/>
    <w:pPr>
      <w:tabs>
        <w:tab w:val="center" w:pos="4536"/>
        <w:tab w:val="right" w:pos="9072"/>
      </w:tabs>
    </w:pPr>
  </w:style>
  <w:style w:type="paragraph" w:styleId="Zpat">
    <w:name w:val="footer"/>
    <w:basedOn w:val="Normln"/>
    <w:rsid w:val="00315794"/>
    <w:pPr>
      <w:tabs>
        <w:tab w:val="center" w:pos="4536"/>
        <w:tab w:val="right" w:pos="9072"/>
      </w:tabs>
    </w:pPr>
  </w:style>
  <w:style w:type="paragraph" w:styleId="Textbubliny">
    <w:name w:val="Balloon Text"/>
    <w:basedOn w:val="Normln"/>
    <w:semiHidden/>
    <w:rsid w:val="00A833D2"/>
    <w:rPr>
      <w:rFonts w:ascii="Tahoma" w:hAnsi="Tahoma" w:cs="Tahoma"/>
      <w:sz w:val="16"/>
      <w:szCs w:val="16"/>
    </w:rPr>
  </w:style>
  <w:style w:type="paragraph" w:styleId="Normlnodsazen">
    <w:name w:val="Normal Indent"/>
    <w:basedOn w:val="Normln"/>
    <w:rsid w:val="00A833D2"/>
    <w:pPr>
      <w:ind w:left="708"/>
    </w:pPr>
  </w:style>
  <w:style w:type="paragraph" w:customStyle="1" w:styleId="Rozvrendokumentu">
    <w:name w:val="Rozvržení dokumentu"/>
    <w:basedOn w:val="Normln"/>
    <w:semiHidden/>
    <w:rsid w:val="00EF488B"/>
    <w:pPr>
      <w:shd w:val="clear" w:color="auto" w:fill="000080"/>
    </w:pPr>
    <w:rPr>
      <w:rFonts w:ascii="Tahoma" w:hAnsi="Tahoma"/>
      <w:sz w:val="20"/>
      <w:szCs w:val="20"/>
    </w:rPr>
  </w:style>
  <w:style w:type="paragraph" w:customStyle="1" w:styleId="Styl">
    <w:name w:val="Styl"/>
    <w:basedOn w:val="Normln"/>
    <w:rsid w:val="00691669"/>
    <w:pPr>
      <w:framePr w:wrap="around" w:vAnchor="text" w:hAnchor="text" w:xAlign="inside" w:y="1"/>
      <w:ind w:left="1134" w:right="851"/>
    </w:pPr>
    <w:rPr>
      <w:rFonts w:ascii="CMU Bright" w:hAnsi="CMU Bright"/>
      <w:sz w:val="20"/>
      <w:szCs w:val="20"/>
    </w:rPr>
  </w:style>
  <w:style w:type="paragraph" w:customStyle="1" w:styleId="contentcodeblock">
    <w:name w:val="contentcodeblock"/>
    <w:basedOn w:val="Normln"/>
    <w:rsid w:val="00B57187"/>
    <w:pPr>
      <w:spacing w:before="100" w:beforeAutospacing="1" w:after="100" w:afterAutospacing="1"/>
    </w:pPr>
  </w:style>
  <w:style w:type="paragraph" w:styleId="Odstavecseseznamem">
    <w:name w:val="List Paragraph"/>
    <w:basedOn w:val="Normln"/>
    <w:uiPriority w:val="72"/>
    <w:qFormat/>
    <w:rsid w:val="00E52866"/>
    <w:pPr>
      <w:ind w:left="720"/>
      <w:contextualSpacing/>
    </w:pPr>
  </w:style>
  <w:style w:type="character" w:styleId="Hypertextovodkaz">
    <w:name w:val="Hyperlink"/>
    <w:basedOn w:val="Standardnpsmoodstavce"/>
    <w:uiPriority w:val="99"/>
    <w:unhideWhenUsed/>
    <w:rsid w:val="00331F01"/>
    <w:rPr>
      <w:color w:val="0000FF"/>
      <w:u w:val="single"/>
    </w:rPr>
  </w:style>
  <w:style w:type="character" w:customStyle="1" w:styleId="Nevyeenzmnka1">
    <w:name w:val="Nevyřešená zmínka1"/>
    <w:basedOn w:val="Standardnpsmoodstavce"/>
    <w:uiPriority w:val="99"/>
    <w:semiHidden/>
    <w:unhideWhenUsed/>
    <w:rsid w:val="00D0110E"/>
    <w:rPr>
      <w:color w:val="605E5C"/>
      <w:shd w:val="clear" w:color="auto" w:fill="E1DFDD"/>
    </w:rPr>
  </w:style>
  <w:style w:type="character" w:customStyle="1" w:styleId="Nevyeenzmnka2">
    <w:name w:val="Nevyřešená zmínka2"/>
    <w:basedOn w:val="Standardnpsmoodstavce"/>
    <w:uiPriority w:val="99"/>
    <w:semiHidden/>
    <w:unhideWhenUsed/>
    <w:rsid w:val="003055B0"/>
    <w:rPr>
      <w:color w:val="605E5C"/>
      <w:shd w:val="clear" w:color="auto" w:fill="E1DFDD"/>
    </w:rPr>
  </w:style>
  <w:style w:type="character" w:customStyle="1" w:styleId="Nadpis4Char">
    <w:name w:val="Nadpis 4 Char"/>
    <w:basedOn w:val="Standardnpsmoodstavce"/>
    <w:link w:val="Nadpis4"/>
    <w:uiPriority w:val="9"/>
    <w:rsid w:val="00E33849"/>
    <w:rPr>
      <w:b/>
      <w:bCs/>
      <w:sz w:val="24"/>
      <w:szCs w:val="24"/>
    </w:rPr>
  </w:style>
  <w:style w:type="paragraph" w:styleId="Normlnweb">
    <w:name w:val="Normal (Web)"/>
    <w:basedOn w:val="Normln"/>
    <w:uiPriority w:val="99"/>
    <w:unhideWhenUsed/>
    <w:rsid w:val="00E33849"/>
    <w:pPr>
      <w:spacing w:before="100" w:beforeAutospacing="1" w:after="100" w:afterAutospacing="1"/>
    </w:pPr>
  </w:style>
  <w:style w:type="character" w:styleId="Siln">
    <w:name w:val="Strong"/>
    <w:basedOn w:val="Standardnpsmoodstavce"/>
    <w:uiPriority w:val="22"/>
    <w:qFormat/>
    <w:rsid w:val="00E33849"/>
    <w:rPr>
      <w:b/>
      <w:bCs/>
    </w:rPr>
  </w:style>
  <w:style w:type="character" w:customStyle="1" w:styleId="Nadpis1Char">
    <w:name w:val="Nadpis 1 Char"/>
    <w:basedOn w:val="Standardnpsmoodstavce"/>
    <w:link w:val="Nadpis1"/>
    <w:rsid w:val="00E3384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B662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307">
      <w:bodyDiv w:val="1"/>
      <w:marLeft w:val="0"/>
      <w:marRight w:val="0"/>
      <w:marTop w:val="0"/>
      <w:marBottom w:val="0"/>
      <w:divBdr>
        <w:top w:val="none" w:sz="0" w:space="0" w:color="auto"/>
        <w:left w:val="none" w:sz="0" w:space="0" w:color="auto"/>
        <w:bottom w:val="none" w:sz="0" w:space="0" w:color="auto"/>
        <w:right w:val="none" w:sz="0" w:space="0" w:color="auto"/>
      </w:divBdr>
    </w:div>
    <w:div w:id="439837633">
      <w:bodyDiv w:val="1"/>
      <w:marLeft w:val="0"/>
      <w:marRight w:val="0"/>
      <w:marTop w:val="0"/>
      <w:marBottom w:val="0"/>
      <w:divBdr>
        <w:top w:val="none" w:sz="0" w:space="0" w:color="auto"/>
        <w:left w:val="none" w:sz="0" w:space="0" w:color="auto"/>
        <w:bottom w:val="none" w:sz="0" w:space="0" w:color="auto"/>
        <w:right w:val="none" w:sz="0" w:space="0" w:color="auto"/>
      </w:divBdr>
    </w:div>
    <w:div w:id="612713691">
      <w:bodyDiv w:val="1"/>
      <w:marLeft w:val="0"/>
      <w:marRight w:val="0"/>
      <w:marTop w:val="0"/>
      <w:marBottom w:val="0"/>
      <w:divBdr>
        <w:top w:val="none" w:sz="0" w:space="0" w:color="auto"/>
        <w:left w:val="none" w:sz="0" w:space="0" w:color="auto"/>
        <w:bottom w:val="none" w:sz="0" w:space="0" w:color="auto"/>
        <w:right w:val="none" w:sz="0" w:space="0" w:color="auto"/>
      </w:divBdr>
    </w:div>
    <w:div w:id="953636691">
      <w:bodyDiv w:val="1"/>
      <w:marLeft w:val="0"/>
      <w:marRight w:val="0"/>
      <w:marTop w:val="0"/>
      <w:marBottom w:val="0"/>
      <w:divBdr>
        <w:top w:val="none" w:sz="0" w:space="0" w:color="auto"/>
        <w:left w:val="none" w:sz="0" w:space="0" w:color="auto"/>
        <w:bottom w:val="none" w:sz="0" w:space="0" w:color="auto"/>
        <w:right w:val="none" w:sz="0" w:space="0" w:color="auto"/>
      </w:divBdr>
    </w:div>
    <w:div w:id="1179929143">
      <w:bodyDiv w:val="1"/>
      <w:marLeft w:val="0"/>
      <w:marRight w:val="0"/>
      <w:marTop w:val="0"/>
      <w:marBottom w:val="0"/>
      <w:divBdr>
        <w:top w:val="none" w:sz="0" w:space="0" w:color="auto"/>
        <w:left w:val="none" w:sz="0" w:space="0" w:color="auto"/>
        <w:bottom w:val="none" w:sz="0" w:space="0" w:color="auto"/>
        <w:right w:val="none" w:sz="0" w:space="0" w:color="auto"/>
      </w:divBdr>
    </w:div>
    <w:div w:id="1559055613">
      <w:bodyDiv w:val="1"/>
      <w:marLeft w:val="0"/>
      <w:marRight w:val="0"/>
      <w:marTop w:val="0"/>
      <w:marBottom w:val="0"/>
      <w:divBdr>
        <w:top w:val="none" w:sz="0" w:space="0" w:color="auto"/>
        <w:left w:val="none" w:sz="0" w:space="0" w:color="auto"/>
        <w:bottom w:val="none" w:sz="0" w:space="0" w:color="auto"/>
        <w:right w:val="none" w:sz="0" w:space="0" w:color="auto"/>
      </w:divBdr>
    </w:div>
    <w:div w:id="1655260160">
      <w:bodyDiv w:val="1"/>
      <w:marLeft w:val="0"/>
      <w:marRight w:val="0"/>
      <w:marTop w:val="0"/>
      <w:marBottom w:val="0"/>
      <w:divBdr>
        <w:top w:val="none" w:sz="0" w:space="0" w:color="auto"/>
        <w:left w:val="none" w:sz="0" w:space="0" w:color="auto"/>
        <w:bottom w:val="none" w:sz="0" w:space="0" w:color="auto"/>
        <w:right w:val="none" w:sz="0" w:space="0" w:color="auto"/>
      </w:divBdr>
    </w:div>
    <w:div w:id="21183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B533DD738F34DA245AA46F1C41974" ma:contentTypeVersion="14" ma:contentTypeDescription="Vytvoří nový dokument" ma:contentTypeScope="" ma:versionID="fb1f8b4c73151fa9b25e71e2c95313b6">
  <xsd:schema xmlns:xsd="http://www.w3.org/2001/XMLSchema" xmlns:xs="http://www.w3.org/2001/XMLSchema" xmlns:p="http://schemas.microsoft.com/office/2006/metadata/properties" xmlns:ns3="2c988c2a-a8f8-4487-af99-68b3c3c316ba" xmlns:ns4="20612f19-36fa-4e7a-996b-fa1f76b9e087" targetNamespace="http://schemas.microsoft.com/office/2006/metadata/properties" ma:root="true" ma:fieldsID="3600c04e6314aa9bae656a7bc1594f25" ns3:_="" ns4:_="">
    <xsd:import namespace="2c988c2a-a8f8-4487-af99-68b3c3c316ba"/>
    <xsd:import namespace="20612f19-36fa-4e7a-996b-fa1f76b9e0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8c2a-a8f8-4487-af99-68b3c3c31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12f19-36fa-4e7a-996b-fa1f76b9e08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0E9F0-7286-420A-B36F-BA0ED6499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8c2a-a8f8-4487-af99-68b3c3c316ba"/>
    <ds:schemaRef ds:uri="20612f19-36fa-4e7a-996b-fa1f76b9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462D2-AB6C-4CA0-AEA6-9B9700B26D5F}">
  <ds:schemaRefs>
    <ds:schemaRef ds:uri="http://schemas.microsoft.com/sharepoint/v3/contenttype/forms"/>
  </ds:schemaRefs>
</ds:datastoreItem>
</file>

<file path=customXml/itemProps3.xml><?xml version="1.0" encoding="utf-8"?>
<ds:datastoreItem xmlns:ds="http://schemas.openxmlformats.org/officeDocument/2006/customXml" ds:itemID="{4CB75085-7EAE-450F-88E0-5FFCEF151C36}">
  <ds:schemaRefs>
    <ds:schemaRef ds:uri="http://schemas.openxmlformats.org/officeDocument/2006/bibliography"/>
  </ds:schemaRefs>
</ds:datastoreItem>
</file>

<file path=customXml/itemProps4.xml><?xml version="1.0" encoding="utf-8"?>
<ds:datastoreItem xmlns:ds="http://schemas.openxmlformats.org/officeDocument/2006/customXml" ds:itemID="{C1465290-0B61-4D54-9AA9-45B5E1FDD6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3027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Slezská univerzita</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Kubanek</dc:creator>
  <cp:keywords/>
  <dc:description/>
  <cp:lastModifiedBy>Klára Truparová</cp:lastModifiedBy>
  <cp:revision>4</cp:revision>
  <cp:lastPrinted>2022-12-19T09:32:00Z</cp:lastPrinted>
  <dcterms:created xsi:type="dcterms:W3CDTF">2025-05-28T12:09:00Z</dcterms:created>
  <dcterms:modified xsi:type="dcterms:W3CDTF">2025-05-28T12:46:00Z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0x0101003E5B533DD738F34DA245AA46F1C41974</vt:lpwstr>
  </property>
  <property fmtid="{D5CDD505-2E9C-101B-9397-08002B2CF9AE}" pid="3" name="MediaServiceImageTags">
    <vt:lpwstr/>
  </property>
  <property fmtid="{D5CDD505-2E9C-101B-9397-08002B2CF9AE}" pid="4" name="GrammarlyDocumentId">
    <vt:lpwstr>d8b8d9b35ae391abbec8eec45fa0ab1d7e3bb8b753a50f20df14394aa6b41efb</vt:lpwstr>
  </property>
</Properties>
</file>