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B573C" w14:textId="2C63DBDC" w:rsidR="001F76BC" w:rsidRDefault="001F76BC" w:rsidP="001F76BC">
      <w:pPr>
        <w:rPr>
          <w:b/>
          <w:sz w:val="28"/>
          <w:szCs w:val="28"/>
        </w:rPr>
      </w:pPr>
      <w:r w:rsidRPr="00475DA1">
        <w:rPr>
          <w:b/>
          <w:sz w:val="28"/>
          <w:szCs w:val="28"/>
        </w:rPr>
        <w:t>Šablona pro zadávání otázek pro přijímací řízení pro akademický rok 20</w:t>
      </w:r>
      <w:r>
        <w:rPr>
          <w:b/>
          <w:sz w:val="28"/>
          <w:szCs w:val="28"/>
        </w:rPr>
        <w:t>2</w:t>
      </w:r>
      <w:r w:rsidR="00842723">
        <w:rPr>
          <w:b/>
          <w:sz w:val="28"/>
          <w:szCs w:val="28"/>
        </w:rPr>
        <w:t>4</w:t>
      </w:r>
      <w:r w:rsidRPr="00475DA1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84272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NMgr</w:t>
      </w:r>
      <w:proofErr w:type="spellEnd"/>
      <w:r>
        <w:rPr>
          <w:b/>
          <w:sz w:val="28"/>
          <w:szCs w:val="28"/>
        </w:rPr>
        <w:t xml:space="preserve">. </w:t>
      </w:r>
      <w:r w:rsidR="00842723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tudium </w:t>
      </w:r>
    </w:p>
    <w:p w14:paraId="379E9EC5" w14:textId="77777777" w:rsidR="001F76BC" w:rsidRDefault="001F76BC" w:rsidP="001F76BC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2816"/>
        <w:gridCol w:w="2597"/>
        <w:gridCol w:w="1909"/>
        <w:gridCol w:w="2066"/>
        <w:gridCol w:w="1688"/>
        <w:gridCol w:w="1503"/>
      </w:tblGrid>
      <w:tr w:rsidR="00CB5C90" w:rsidRPr="00C6420E" w14:paraId="3D8D5C55" w14:textId="77777777" w:rsidTr="0096286C">
        <w:tc>
          <w:tcPr>
            <w:tcW w:w="506" w:type="pct"/>
          </w:tcPr>
          <w:p w14:paraId="5B3DBCB6" w14:textId="77777777" w:rsidR="001F76BC" w:rsidRPr="00F6658E" w:rsidRDefault="001F76BC" w:rsidP="0096286C">
            <w:pPr>
              <w:rPr>
                <w:b/>
              </w:rPr>
            </w:pPr>
            <w:r w:rsidRPr="00F6658E">
              <w:rPr>
                <w:b/>
              </w:rPr>
              <w:t>Číslo otázky:</w:t>
            </w:r>
          </w:p>
          <w:p w14:paraId="6A7D8774" w14:textId="77777777" w:rsidR="001F76BC" w:rsidRPr="00F6658E" w:rsidRDefault="001F76BC" w:rsidP="0096286C">
            <w:pPr>
              <w:rPr>
                <w:b/>
              </w:rPr>
            </w:pPr>
          </w:p>
        </w:tc>
        <w:tc>
          <w:tcPr>
            <w:tcW w:w="1006" w:type="pct"/>
          </w:tcPr>
          <w:p w14:paraId="6CC25836" w14:textId="77777777" w:rsidR="001F76BC" w:rsidRPr="00F6658E" w:rsidRDefault="001F76BC" w:rsidP="0096286C">
            <w:pPr>
              <w:rPr>
                <w:b/>
              </w:rPr>
            </w:pPr>
            <w:r w:rsidRPr="00F6658E">
              <w:rPr>
                <w:b/>
              </w:rPr>
              <w:t>Znění otázky</w:t>
            </w:r>
          </w:p>
        </w:tc>
        <w:tc>
          <w:tcPr>
            <w:tcW w:w="928" w:type="pct"/>
          </w:tcPr>
          <w:p w14:paraId="76BEFF1C" w14:textId="77777777" w:rsidR="001F76BC" w:rsidRPr="00F6658E" w:rsidRDefault="001F76BC" w:rsidP="0096286C">
            <w:pPr>
              <w:rPr>
                <w:b/>
              </w:rPr>
            </w:pPr>
            <w:r w:rsidRPr="00F6658E">
              <w:rPr>
                <w:b/>
              </w:rPr>
              <w:t>Odpověď a)</w:t>
            </w:r>
          </w:p>
        </w:tc>
        <w:tc>
          <w:tcPr>
            <w:tcW w:w="682" w:type="pct"/>
          </w:tcPr>
          <w:p w14:paraId="184DB9CE" w14:textId="77777777" w:rsidR="001F76BC" w:rsidRPr="00F6658E" w:rsidRDefault="001F76BC" w:rsidP="0096286C">
            <w:pPr>
              <w:rPr>
                <w:b/>
              </w:rPr>
            </w:pPr>
            <w:r w:rsidRPr="00F6658E">
              <w:rPr>
                <w:b/>
              </w:rPr>
              <w:t>Odpověď b)</w:t>
            </w:r>
          </w:p>
        </w:tc>
        <w:tc>
          <w:tcPr>
            <w:tcW w:w="738" w:type="pct"/>
          </w:tcPr>
          <w:p w14:paraId="78DDC536" w14:textId="77777777" w:rsidR="001F76BC" w:rsidRPr="00F6658E" w:rsidRDefault="001F76BC" w:rsidP="0096286C">
            <w:pPr>
              <w:rPr>
                <w:b/>
              </w:rPr>
            </w:pPr>
            <w:r w:rsidRPr="00F6658E">
              <w:rPr>
                <w:b/>
              </w:rPr>
              <w:t>Odpověď c)</w:t>
            </w:r>
          </w:p>
        </w:tc>
        <w:tc>
          <w:tcPr>
            <w:tcW w:w="603" w:type="pct"/>
          </w:tcPr>
          <w:p w14:paraId="6EE39D5A" w14:textId="77777777" w:rsidR="001F76BC" w:rsidRPr="00F6658E" w:rsidRDefault="001F76BC" w:rsidP="0096286C">
            <w:pPr>
              <w:rPr>
                <w:b/>
              </w:rPr>
            </w:pPr>
            <w:r w:rsidRPr="00F6658E">
              <w:rPr>
                <w:b/>
              </w:rPr>
              <w:t>Odpověď d)</w:t>
            </w:r>
          </w:p>
        </w:tc>
        <w:tc>
          <w:tcPr>
            <w:tcW w:w="537" w:type="pct"/>
          </w:tcPr>
          <w:p w14:paraId="2D1885E6" w14:textId="77777777" w:rsidR="001F76BC" w:rsidRPr="00F6658E" w:rsidRDefault="001F76BC" w:rsidP="0096286C">
            <w:pPr>
              <w:rPr>
                <w:b/>
              </w:rPr>
            </w:pPr>
            <w:r w:rsidRPr="00F6658E">
              <w:rPr>
                <w:b/>
              </w:rPr>
              <w:t>Správná odpověď</w:t>
            </w:r>
          </w:p>
          <w:p w14:paraId="20D59A4E" w14:textId="77777777" w:rsidR="001F76BC" w:rsidRPr="00F6658E" w:rsidRDefault="001F76BC" w:rsidP="0096286C">
            <w:pPr>
              <w:rPr>
                <w:b/>
              </w:rPr>
            </w:pPr>
          </w:p>
        </w:tc>
      </w:tr>
      <w:tr w:rsidR="00CB5C90" w:rsidRPr="00C6420E" w14:paraId="26D60D04" w14:textId="77777777" w:rsidTr="0096286C">
        <w:tc>
          <w:tcPr>
            <w:tcW w:w="506" w:type="pct"/>
          </w:tcPr>
          <w:p w14:paraId="731BF2FB" w14:textId="77777777" w:rsidR="001F76BC" w:rsidRPr="00F6658E" w:rsidRDefault="001F76BC" w:rsidP="0096286C">
            <w:pPr>
              <w:rPr>
                <w:b/>
              </w:rPr>
            </w:pPr>
            <w:r w:rsidRPr="00F6658E">
              <w:rPr>
                <w:b/>
              </w:rPr>
              <w:t>1.</w:t>
            </w:r>
          </w:p>
        </w:tc>
        <w:tc>
          <w:tcPr>
            <w:tcW w:w="1006" w:type="pct"/>
          </w:tcPr>
          <w:p w14:paraId="124579AD" w14:textId="39485961" w:rsidR="001F76BC" w:rsidRPr="008E4808" w:rsidRDefault="00667E5B" w:rsidP="008E4808">
            <w:r>
              <w:t>Nezaměstnaná osoba, je osoba:</w:t>
            </w:r>
          </w:p>
        </w:tc>
        <w:tc>
          <w:tcPr>
            <w:tcW w:w="928" w:type="pct"/>
          </w:tcPr>
          <w:p w14:paraId="6B84C271" w14:textId="239D2F2F" w:rsidR="00667E5B" w:rsidRDefault="00667E5B" w:rsidP="00667E5B">
            <w:r>
              <w:t>která nemá placené zaměstnání</w:t>
            </w:r>
          </w:p>
          <w:p w14:paraId="0E59AA4F" w14:textId="003EA79B" w:rsidR="001F76BC" w:rsidRPr="008E4808" w:rsidRDefault="001F76BC" w:rsidP="00667E5B"/>
        </w:tc>
        <w:tc>
          <w:tcPr>
            <w:tcW w:w="682" w:type="pct"/>
          </w:tcPr>
          <w:p w14:paraId="6259E36D" w14:textId="7F0DA0E9" w:rsidR="001F76BC" w:rsidRPr="008E4808" w:rsidRDefault="00667E5B" w:rsidP="00CF788D">
            <w:r>
              <w:t xml:space="preserve">která nemá placené zaměstnání ani </w:t>
            </w:r>
            <w:proofErr w:type="spellStart"/>
            <w:r>
              <w:t>sebezaměstnání</w:t>
            </w:r>
            <w:proofErr w:type="spellEnd"/>
            <w:r>
              <w:t xml:space="preserve"> a aktivně si práci hledá</w:t>
            </w:r>
          </w:p>
        </w:tc>
        <w:tc>
          <w:tcPr>
            <w:tcW w:w="738" w:type="pct"/>
          </w:tcPr>
          <w:p w14:paraId="6DF600D1" w14:textId="798BC6E6" w:rsidR="00667E5B" w:rsidRDefault="00667E5B" w:rsidP="00667E5B">
            <w:r>
              <w:t>která si nehledá práci</w:t>
            </w:r>
          </w:p>
          <w:p w14:paraId="3E572BC7" w14:textId="77777777" w:rsidR="001F76BC" w:rsidRPr="008E4808" w:rsidRDefault="001F76BC" w:rsidP="008E4808"/>
        </w:tc>
        <w:tc>
          <w:tcPr>
            <w:tcW w:w="603" w:type="pct"/>
          </w:tcPr>
          <w:p w14:paraId="32B7389A" w14:textId="5B0F92AD" w:rsidR="001F76BC" w:rsidRPr="008E4808" w:rsidRDefault="00667E5B" w:rsidP="008E4808">
            <w:r>
              <w:t>která nepracuje</w:t>
            </w:r>
          </w:p>
        </w:tc>
        <w:tc>
          <w:tcPr>
            <w:tcW w:w="537" w:type="pct"/>
          </w:tcPr>
          <w:p w14:paraId="3A032CAF" w14:textId="40DD3581" w:rsidR="001F76BC" w:rsidRPr="008E4808" w:rsidRDefault="00667E5B" w:rsidP="008E4808">
            <w:r>
              <w:t>b)</w:t>
            </w:r>
          </w:p>
        </w:tc>
      </w:tr>
      <w:tr w:rsidR="00CB5C90" w:rsidRPr="00C6420E" w14:paraId="008AC16A" w14:textId="77777777" w:rsidTr="0096286C">
        <w:tc>
          <w:tcPr>
            <w:tcW w:w="506" w:type="pct"/>
          </w:tcPr>
          <w:p w14:paraId="7CBE2B51" w14:textId="77777777" w:rsidR="001F76BC" w:rsidRPr="00F6658E" w:rsidRDefault="001F76BC" w:rsidP="0096286C">
            <w:pPr>
              <w:rPr>
                <w:b/>
              </w:rPr>
            </w:pPr>
            <w:r w:rsidRPr="00F6658E">
              <w:rPr>
                <w:b/>
              </w:rPr>
              <w:t>2.</w:t>
            </w:r>
          </w:p>
          <w:p w14:paraId="2690AC9A" w14:textId="77777777" w:rsidR="001F76BC" w:rsidRPr="00F6658E" w:rsidRDefault="001F76BC" w:rsidP="0096286C">
            <w:pPr>
              <w:rPr>
                <w:b/>
              </w:rPr>
            </w:pPr>
          </w:p>
        </w:tc>
        <w:tc>
          <w:tcPr>
            <w:tcW w:w="1006" w:type="pct"/>
          </w:tcPr>
          <w:p w14:paraId="33727E4D" w14:textId="5975A197" w:rsidR="001F76BC" w:rsidRPr="008E4808" w:rsidRDefault="00667E5B" w:rsidP="008E4808">
            <w:r>
              <w:t>Jaká opatření stát provádí ke snížení nezaměstnanosti?</w:t>
            </w:r>
          </w:p>
        </w:tc>
        <w:tc>
          <w:tcPr>
            <w:tcW w:w="928" w:type="pct"/>
          </w:tcPr>
          <w:p w14:paraId="7E06F4DB" w14:textId="2E42AC61" w:rsidR="001F76BC" w:rsidRPr="00667E5B" w:rsidRDefault="00667E5B" w:rsidP="00667E5B">
            <w:pPr>
              <w:spacing w:after="160" w:line="259" w:lineRule="auto"/>
              <w:rPr>
                <w:bCs/>
              </w:rPr>
            </w:pPr>
            <w:r w:rsidRPr="00667E5B">
              <w:rPr>
                <w:bCs/>
              </w:rPr>
              <w:t>Aktivní politiku zaměstnanosti, podporuje tvorbu nových pracovních míst</w:t>
            </w:r>
          </w:p>
        </w:tc>
        <w:tc>
          <w:tcPr>
            <w:tcW w:w="682" w:type="pct"/>
          </w:tcPr>
          <w:p w14:paraId="6BEC60EE" w14:textId="38430B19" w:rsidR="001F76BC" w:rsidRPr="008E4808" w:rsidRDefault="00667E5B" w:rsidP="00CF788D">
            <w:pPr>
              <w:spacing w:after="160" w:line="259" w:lineRule="auto"/>
            </w:pPr>
            <w:r>
              <w:t>Pouze pasivní politika zaměstnanosti, zmírňuje následky nezaměstnanosti</w:t>
            </w:r>
          </w:p>
        </w:tc>
        <w:tc>
          <w:tcPr>
            <w:tcW w:w="738" w:type="pct"/>
          </w:tcPr>
          <w:p w14:paraId="4B4E43C7" w14:textId="77777777" w:rsidR="00667E5B" w:rsidRDefault="00667E5B" w:rsidP="00667E5B">
            <w:pPr>
              <w:spacing w:after="160" w:line="259" w:lineRule="auto"/>
            </w:pPr>
            <w:r>
              <w:t>Platí obě opatření</w:t>
            </w:r>
          </w:p>
          <w:p w14:paraId="664F6F8A" w14:textId="6F845521" w:rsidR="001F76BC" w:rsidRPr="008E4808" w:rsidRDefault="001F76BC" w:rsidP="008E4808"/>
        </w:tc>
        <w:tc>
          <w:tcPr>
            <w:tcW w:w="603" w:type="pct"/>
          </w:tcPr>
          <w:p w14:paraId="35C74CB8" w14:textId="77777777" w:rsidR="00667E5B" w:rsidRDefault="00667E5B" w:rsidP="00667E5B">
            <w:pPr>
              <w:spacing w:after="160" w:line="259" w:lineRule="auto"/>
            </w:pPr>
            <w:r>
              <w:t xml:space="preserve">Neplatí žádná z uvedených variant </w:t>
            </w:r>
          </w:p>
          <w:p w14:paraId="1076DC53" w14:textId="335F7125" w:rsidR="001F76BC" w:rsidRPr="008E4808" w:rsidRDefault="001F76BC" w:rsidP="008E4808"/>
        </w:tc>
        <w:tc>
          <w:tcPr>
            <w:tcW w:w="537" w:type="pct"/>
          </w:tcPr>
          <w:p w14:paraId="3AEF11CD" w14:textId="64F97031" w:rsidR="001F76BC" w:rsidRPr="008E4808" w:rsidRDefault="00667E5B" w:rsidP="008E4808">
            <w:r>
              <w:t>a)</w:t>
            </w:r>
          </w:p>
        </w:tc>
      </w:tr>
      <w:tr w:rsidR="00CB5C90" w:rsidRPr="00C6420E" w14:paraId="7825E497" w14:textId="77777777" w:rsidTr="0096286C">
        <w:tc>
          <w:tcPr>
            <w:tcW w:w="506" w:type="pct"/>
          </w:tcPr>
          <w:p w14:paraId="662AAE1C" w14:textId="77777777" w:rsidR="001F76BC" w:rsidRPr="00F6658E" w:rsidRDefault="001F76BC" w:rsidP="0096286C">
            <w:pPr>
              <w:rPr>
                <w:b/>
              </w:rPr>
            </w:pPr>
            <w:r w:rsidRPr="00F6658E">
              <w:rPr>
                <w:b/>
              </w:rPr>
              <w:t>3.</w:t>
            </w:r>
          </w:p>
        </w:tc>
        <w:tc>
          <w:tcPr>
            <w:tcW w:w="1006" w:type="pct"/>
          </w:tcPr>
          <w:p w14:paraId="0E6667A1" w14:textId="01EF7DC0" w:rsidR="001F76BC" w:rsidRPr="008E4808" w:rsidRDefault="00667E5B" w:rsidP="00667E5B">
            <w:r>
              <w:t>Co je to rekvalifikace a jaký má význam?</w:t>
            </w:r>
          </w:p>
        </w:tc>
        <w:tc>
          <w:tcPr>
            <w:tcW w:w="928" w:type="pct"/>
          </w:tcPr>
          <w:p w14:paraId="0841AA69" w14:textId="46023E9D" w:rsidR="001F76BC" w:rsidRPr="008E4808" w:rsidRDefault="00667E5B" w:rsidP="00667E5B">
            <w:pPr>
              <w:spacing w:after="160" w:line="259" w:lineRule="auto"/>
            </w:pPr>
            <w:r w:rsidRPr="00667E5B">
              <w:rPr>
                <w:bCs/>
              </w:rPr>
              <w:t>Rekvalifikace je další vzdělávání pracovníků vedoucí k rozšíření, zvýšení nebo dokonce získání nové kvalifikace, se kterou se člověk lépe uplatní na trhu práce</w:t>
            </w:r>
          </w:p>
        </w:tc>
        <w:tc>
          <w:tcPr>
            <w:tcW w:w="682" w:type="pct"/>
          </w:tcPr>
          <w:p w14:paraId="4C5728D7" w14:textId="77777777" w:rsidR="00667E5B" w:rsidRDefault="00667E5B" w:rsidP="00667E5B">
            <w:pPr>
              <w:spacing w:after="160" w:line="259" w:lineRule="auto"/>
            </w:pPr>
            <w:r>
              <w:t>Vzdělávání, které vede k získání výučního listu</w:t>
            </w:r>
          </w:p>
          <w:p w14:paraId="5A33306C" w14:textId="7E4FBAD4" w:rsidR="001F76BC" w:rsidRPr="008E4808" w:rsidRDefault="001F76BC" w:rsidP="008E4808"/>
        </w:tc>
        <w:tc>
          <w:tcPr>
            <w:tcW w:w="738" w:type="pct"/>
          </w:tcPr>
          <w:p w14:paraId="5A137916" w14:textId="77777777" w:rsidR="00667E5B" w:rsidRDefault="00667E5B" w:rsidP="00667E5B">
            <w:pPr>
              <w:spacing w:after="160" w:line="259" w:lineRule="auto"/>
            </w:pPr>
            <w:r>
              <w:t>Aktivita, kterou nezaměstnaný vykonává obecně prospěšnou práci</w:t>
            </w:r>
          </w:p>
          <w:p w14:paraId="78D57480" w14:textId="0B70B801" w:rsidR="001F76BC" w:rsidRPr="008E4808" w:rsidRDefault="001F76BC" w:rsidP="008E4808"/>
        </w:tc>
        <w:tc>
          <w:tcPr>
            <w:tcW w:w="603" w:type="pct"/>
          </w:tcPr>
          <w:p w14:paraId="3D396889" w14:textId="27BA39D7" w:rsidR="001F76BC" w:rsidRPr="008E4808" w:rsidRDefault="00667E5B" w:rsidP="008E4808">
            <w:r>
              <w:t>Aktivita k udržení kvalifikace</w:t>
            </w:r>
          </w:p>
        </w:tc>
        <w:tc>
          <w:tcPr>
            <w:tcW w:w="537" w:type="pct"/>
          </w:tcPr>
          <w:p w14:paraId="5E6C3479" w14:textId="5B03D5E4" w:rsidR="001F76BC" w:rsidRPr="008E4808" w:rsidRDefault="00667E5B" w:rsidP="008E4808">
            <w:r>
              <w:t>a)</w:t>
            </w:r>
          </w:p>
        </w:tc>
      </w:tr>
      <w:tr w:rsidR="00CB5C90" w:rsidRPr="00C6420E" w14:paraId="339A9D73" w14:textId="77777777" w:rsidTr="0096286C">
        <w:tc>
          <w:tcPr>
            <w:tcW w:w="506" w:type="pct"/>
          </w:tcPr>
          <w:p w14:paraId="60BF5E81" w14:textId="77777777" w:rsidR="001F76BC" w:rsidRPr="00F6658E" w:rsidRDefault="001F76BC" w:rsidP="0096286C">
            <w:pPr>
              <w:rPr>
                <w:b/>
              </w:rPr>
            </w:pPr>
            <w:r w:rsidRPr="00F6658E">
              <w:rPr>
                <w:b/>
              </w:rPr>
              <w:t>4.</w:t>
            </w:r>
          </w:p>
        </w:tc>
        <w:tc>
          <w:tcPr>
            <w:tcW w:w="1006" w:type="pct"/>
          </w:tcPr>
          <w:p w14:paraId="28995933" w14:textId="1957F0FB" w:rsidR="001F76BC" w:rsidRPr="008E4808" w:rsidRDefault="00667E5B" w:rsidP="00667E5B">
            <w:r>
              <w:t xml:space="preserve">Veřejně prospěšné práce jsou: </w:t>
            </w:r>
          </w:p>
        </w:tc>
        <w:tc>
          <w:tcPr>
            <w:tcW w:w="928" w:type="pct"/>
          </w:tcPr>
          <w:p w14:paraId="118C9A37" w14:textId="77777777" w:rsidR="00667E5B" w:rsidRDefault="00667E5B" w:rsidP="00667E5B">
            <w:pPr>
              <w:spacing w:after="160" w:line="259" w:lineRule="auto"/>
            </w:pPr>
            <w:r>
              <w:t>Alternativní formou trestu</w:t>
            </w:r>
          </w:p>
          <w:p w14:paraId="788DC3A3" w14:textId="77777777" w:rsidR="001F76BC" w:rsidRPr="008E4808" w:rsidRDefault="001F76BC" w:rsidP="00667E5B">
            <w:pPr>
              <w:pStyle w:val="Odstavecseseznamem"/>
              <w:spacing w:after="160" w:line="259" w:lineRule="auto"/>
            </w:pPr>
          </w:p>
        </w:tc>
        <w:tc>
          <w:tcPr>
            <w:tcW w:w="682" w:type="pct"/>
          </w:tcPr>
          <w:p w14:paraId="71974F47" w14:textId="4370EB48" w:rsidR="001F76BC" w:rsidRPr="00CF788D" w:rsidRDefault="00667E5B" w:rsidP="00CF788D">
            <w:pPr>
              <w:spacing w:after="160" w:line="259" w:lineRule="auto"/>
              <w:rPr>
                <w:bCs/>
              </w:rPr>
            </w:pPr>
            <w:r w:rsidRPr="00667E5B">
              <w:rPr>
                <w:bCs/>
              </w:rPr>
              <w:t>Nástrojem aktivní politiky zaměstnanost</w:t>
            </w:r>
            <w:r w:rsidR="00CF788D">
              <w:rPr>
                <w:bCs/>
              </w:rPr>
              <w:t>i</w:t>
            </w:r>
          </w:p>
        </w:tc>
        <w:tc>
          <w:tcPr>
            <w:tcW w:w="738" w:type="pct"/>
          </w:tcPr>
          <w:p w14:paraId="4EF6DD51" w14:textId="7B5D0BB3" w:rsidR="00667E5B" w:rsidRDefault="00667E5B" w:rsidP="00667E5B">
            <w:pPr>
              <w:spacing w:after="160" w:line="259" w:lineRule="auto"/>
            </w:pPr>
            <w:r>
              <w:t>Platí obě varianty</w:t>
            </w:r>
          </w:p>
          <w:p w14:paraId="54C95BCA" w14:textId="1643C870" w:rsidR="001F76BC" w:rsidRPr="008E4808" w:rsidRDefault="001F76BC" w:rsidP="008E4808"/>
        </w:tc>
        <w:tc>
          <w:tcPr>
            <w:tcW w:w="603" w:type="pct"/>
          </w:tcPr>
          <w:p w14:paraId="4BD33E1B" w14:textId="5DFF126E" w:rsidR="001F76BC" w:rsidRPr="008E4808" w:rsidRDefault="00667E5B" w:rsidP="00CF788D">
            <w:pPr>
              <w:spacing w:after="160" w:line="259" w:lineRule="auto"/>
            </w:pPr>
            <w:r>
              <w:t>Nástroj pasivní politiky zaměstnanosti</w:t>
            </w:r>
          </w:p>
        </w:tc>
        <w:tc>
          <w:tcPr>
            <w:tcW w:w="537" w:type="pct"/>
          </w:tcPr>
          <w:p w14:paraId="020276F7" w14:textId="7A774583" w:rsidR="001F76BC" w:rsidRPr="008E4808" w:rsidRDefault="00667E5B" w:rsidP="008E4808">
            <w:r>
              <w:t>b)</w:t>
            </w:r>
          </w:p>
        </w:tc>
      </w:tr>
      <w:tr w:rsidR="00CB5C90" w:rsidRPr="00C6420E" w14:paraId="4A222FE6" w14:textId="77777777" w:rsidTr="0096286C">
        <w:tc>
          <w:tcPr>
            <w:tcW w:w="506" w:type="pct"/>
          </w:tcPr>
          <w:p w14:paraId="4D9715B4" w14:textId="77777777" w:rsidR="001F76BC" w:rsidRPr="00F6658E" w:rsidRDefault="001F76BC" w:rsidP="0096286C">
            <w:pPr>
              <w:rPr>
                <w:b/>
              </w:rPr>
            </w:pPr>
            <w:r w:rsidRPr="00F6658E">
              <w:rPr>
                <w:b/>
              </w:rPr>
              <w:t>5.</w:t>
            </w:r>
          </w:p>
        </w:tc>
        <w:tc>
          <w:tcPr>
            <w:tcW w:w="1006" w:type="pct"/>
          </w:tcPr>
          <w:p w14:paraId="38286B77" w14:textId="10FF1DB4" w:rsidR="001F76BC" w:rsidRPr="008E4808" w:rsidRDefault="00667E5B" w:rsidP="00667E5B">
            <w:r>
              <w:t>Která z uvedených karet je přenosná z jednoho cizince na druhého?</w:t>
            </w:r>
          </w:p>
        </w:tc>
        <w:tc>
          <w:tcPr>
            <w:tcW w:w="928" w:type="pct"/>
          </w:tcPr>
          <w:p w14:paraId="38EB4A2C" w14:textId="77777777" w:rsidR="00667E5B" w:rsidRDefault="00667E5B" w:rsidP="00667E5B">
            <w:pPr>
              <w:spacing w:after="160" w:line="259" w:lineRule="auto"/>
            </w:pPr>
            <w:r>
              <w:t>Modrá karta</w:t>
            </w:r>
          </w:p>
          <w:p w14:paraId="1885F109" w14:textId="20C23589" w:rsidR="001F76BC" w:rsidRPr="008E4808" w:rsidRDefault="001F76BC" w:rsidP="00667E5B">
            <w:pPr>
              <w:spacing w:after="160" w:line="259" w:lineRule="auto"/>
            </w:pPr>
          </w:p>
        </w:tc>
        <w:tc>
          <w:tcPr>
            <w:tcW w:w="682" w:type="pct"/>
          </w:tcPr>
          <w:p w14:paraId="30C0DA85" w14:textId="77777777" w:rsidR="00667E5B" w:rsidRDefault="00667E5B" w:rsidP="00667E5B">
            <w:pPr>
              <w:spacing w:after="160" w:line="259" w:lineRule="auto"/>
            </w:pPr>
            <w:r>
              <w:t>Zaměstnanecká karta</w:t>
            </w:r>
          </w:p>
          <w:p w14:paraId="657C98B2" w14:textId="07108B71" w:rsidR="001F76BC" w:rsidRPr="008E4808" w:rsidRDefault="001F76BC" w:rsidP="008E480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38" w:type="pct"/>
          </w:tcPr>
          <w:p w14:paraId="1B154A1B" w14:textId="77777777" w:rsidR="00667E5B" w:rsidRPr="00667E5B" w:rsidRDefault="00667E5B" w:rsidP="00667E5B">
            <w:pPr>
              <w:spacing w:after="160" w:line="259" w:lineRule="auto"/>
              <w:rPr>
                <w:bCs/>
              </w:rPr>
            </w:pPr>
            <w:r w:rsidRPr="00667E5B">
              <w:rPr>
                <w:bCs/>
              </w:rPr>
              <w:t>Žádná z uvedených možností</w:t>
            </w:r>
          </w:p>
          <w:p w14:paraId="6AD27C5E" w14:textId="77777777" w:rsidR="001F76BC" w:rsidRPr="008E4808" w:rsidRDefault="001F76BC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pct"/>
          </w:tcPr>
          <w:p w14:paraId="557441FB" w14:textId="77777777" w:rsidR="00667E5B" w:rsidRDefault="00667E5B" w:rsidP="00667E5B">
            <w:pPr>
              <w:spacing w:after="160" w:line="259" w:lineRule="auto"/>
            </w:pPr>
            <w:r>
              <w:t>Zelená karta</w:t>
            </w:r>
          </w:p>
          <w:p w14:paraId="27FA1192" w14:textId="67ECEB6C" w:rsidR="001F76BC" w:rsidRPr="008E4808" w:rsidRDefault="001F76BC" w:rsidP="008E4808"/>
        </w:tc>
        <w:tc>
          <w:tcPr>
            <w:tcW w:w="537" w:type="pct"/>
          </w:tcPr>
          <w:p w14:paraId="3F80C569" w14:textId="4B6E2D41" w:rsidR="001F76BC" w:rsidRPr="008E4808" w:rsidRDefault="00667E5B" w:rsidP="008E4808">
            <w:r>
              <w:t>c)</w:t>
            </w:r>
          </w:p>
        </w:tc>
      </w:tr>
      <w:tr w:rsidR="00CB5C90" w:rsidRPr="00C6420E" w14:paraId="3813C54C" w14:textId="77777777" w:rsidTr="0096286C">
        <w:tc>
          <w:tcPr>
            <w:tcW w:w="506" w:type="pct"/>
          </w:tcPr>
          <w:p w14:paraId="1C9473D5" w14:textId="77777777" w:rsidR="001F76BC" w:rsidRPr="00F6658E" w:rsidRDefault="001F76BC" w:rsidP="0096286C">
            <w:pPr>
              <w:rPr>
                <w:b/>
              </w:rPr>
            </w:pPr>
            <w:r w:rsidRPr="00F6658E">
              <w:rPr>
                <w:b/>
              </w:rPr>
              <w:t>6.</w:t>
            </w:r>
          </w:p>
        </w:tc>
        <w:tc>
          <w:tcPr>
            <w:tcW w:w="1006" w:type="pct"/>
          </w:tcPr>
          <w:p w14:paraId="062C6DBA" w14:textId="79891819" w:rsidR="001F76BC" w:rsidRPr="008E4808" w:rsidRDefault="00CF788D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CF788D">
              <w:rPr>
                <w:rFonts w:ascii="Times New Roman" w:hAnsi="Times New Roman"/>
                <w:sz w:val="20"/>
                <w:szCs w:val="20"/>
              </w:rPr>
              <w:t>V současné době se fungování Evropské unie řídí:</w:t>
            </w:r>
          </w:p>
        </w:tc>
        <w:tc>
          <w:tcPr>
            <w:tcW w:w="928" w:type="pct"/>
          </w:tcPr>
          <w:p w14:paraId="25C60C02" w14:textId="78D2A124" w:rsidR="00CF788D" w:rsidRPr="00CF788D" w:rsidRDefault="00CF788D" w:rsidP="00CF788D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CF788D">
              <w:rPr>
                <w:rFonts w:ascii="Times New Roman" w:hAnsi="Times New Roman"/>
                <w:sz w:val="20"/>
                <w:szCs w:val="20"/>
              </w:rPr>
              <w:t>Lisabonskou smlouvou</w:t>
            </w:r>
          </w:p>
          <w:p w14:paraId="717A26A6" w14:textId="70E90426" w:rsidR="001F76BC" w:rsidRPr="008E4808" w:rsidRDefault="00CF788D" w:rsidP="00CF788D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CF788D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682" w:type="pct"/>
          </w:tcPr>
          <w:p w14:paraId="7629A357" w14:textId="001E9336" w:rsidR="001F76BC" w:rsidRPr="008E4808" w:rsidRDefault="00CF788D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CF788D">
              <w:rPr>
                <w:rFonts w:ascii="Times New Roman" w:hAnsi="Times New Roman"/>
                <w:sz w:val="20"/>
                <w:szCs w:val="20"/>
              </w:rPr>
              <w:t>Smlouvou o EU a Smlouvou o fungování EU</w:t>
            </w:r>
          </w:p>
        </w:tc>
        <w:tc>
          <w:tcPr>
            <w:tcW w:w="738" w:type="pct"/>
          </w:tcPr>
          <w:p w14:paraId="2B8159A6" w14:textId="77777777" w:rsidR="00CF788D" w:rsidRPr="00CF788D" w:rsidRDefault="00CF788D" w:rsidP="00CF788D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CF788D">
              <w:rPr>
                <w:rFonts w:ascii="Times New Roman" w:hAnsi="Times New Roman"/>
                <w:sz w:val="20"/>
                <w:szCs w:val="20"/>
              </w:rPr>
              <w:t>Maastrichtskou smlouvou</w:t>
            </w:r>
          </w:p>
          <w:p w14:paraId="366C3652" w14:textId="006F9E70" w:rsidR="001F76BC" w:rsidRPr="008E4808" w:rsidRDefault="001F76BC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pct"/>
          </w:tcPr>
          <w:p w14:paraId="5C2E5F90" w14:textId="77777777" w:rsidR="001F76BC" w:rsidRDefault="00CF788D" w:rsidP="008E4808">
            <w:r w:rsidRPr="00CF788D">
              <w:t>Smlouva o založení Evropského hospodářského společenství</w:t>
            </w:r>
          </w:p>
          <w:p w14:paraId="706CA90D" w14:textId="1D72E7AB" w:rsidR="00CF788D" w:rsidRPr="008E4808" w:rsidRDefault="00CF788D" w:rsidP="008E4808"/>
        </w:tc>
        <w:tc>
          <w:tcPr>
            <w:tcW w:w="537" w:type="pct"/>
          </w:tcPr>
          <w:p w14:paraId="139E3995" w14:textId="62E9A3F0" w:rsidR="001F76BC" w:rsidRPr="008E4808" w:rsidRDefault="00CF788D" w:rsidP="008E4808">
            <w:r>
              <w:t>b)</w:t>
            </w:r>
          </w:p>
        </w:tc>
      </w:tr>
      <w:tr w:rsidR="00CB5C90" w:rsidRPr="00C6420E" w14:paraId="3A924A74" w14:textId="77777777" w:rsidTr="0096286C">
        <w:tc>
          <w:tcPr>
            <w:tcW w:w="506" w:type="pct"/>
          </w:tcPr>
          <w:p w14:paraId="6984C8FA" w14:textId="77777777" w:rsidR="001F76BC" w:rsidRPr="00F6658E" w:rsidRDefault="001F76BC" w:rsidP="0096286C">
            <w:pPr>
              <w:rPr>
                <w:b/>
              </w:rPr>
            </w:pPr>
            <w:r w:rsidRPr="00F6658E">
              <w:rPr>
                <w:b/>
              </w:rPr>
              <w:lastRenderedPageBreak/>
              <w:t>7.</w:t>
            </w:r>
          </w:p>
        </w:tc>
        <w:tc>
          <w:tcPr>
            <w:tcW w:w="1006" w:type="pct"/>
          </w:tcPr>
          <w:p w14:paraId="261F0CE4" w14:textId="2D4153C4" w:rsidR="001F76BC" w:rsidRPr="008E4808" w:rsidRDefault="00CF788D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CF788D">
              <w:rPr>
                <w:rFonts w:ascii="Times New Roman" w:hAnsi="Times New Roman"/>
                <w:sz w:val="20"/>
                <w:szCs w:val="20"/>
              </w:rPr>
              <w:t>Které prameny práva mají v právním řádu České republiky nejvyšší právní sílu:</w:t>
            </w:r>
          </w:p>
        </w:tc>
        <w:tc>
          <w:tcPr>
            <w:tcW w:w="928" w:type="pct"/>
          </w:tcPr>
          <w:p w14:paraId="5A2050A0" w14:textId="06BFD6E8" w:rsidR="00CF788D" w:rsidRPr="00CF788D" w:rsidRDefault="00CF788D" w:rsidP="00CF788D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CF788D">
              <w:rPr>
                <w:rFonts w:ascii="Times New Roman" w:hAnsi="Times New Roman"/>
                <w:sz w:val="20"/>
                <w:szCs w:val="20"/>
              </w:rPr>
              <w:t>Zákony</w:t>
            </w:r>
          </w:p>
          <w:p w14:paraId="103E5A27" w14:textId="7E6222EF" w:rsidR="001F76BC" w:rsidRPr="008E4808" w:rsidRDefault="001F76BC" w:rsidP="00CF788D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</w:tcPr>
          <w:p w14:paraId="43153D0B" w14:textId="44F9A3CC" w:rsidR="001F76BC" w:rsidRPr="008E4808" w:rsidRDefault="00CF788D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CF788D">
              <w:rPr>
                <w:rFonts w:ascii="Times New Roman" w:hAnsi="Times New Roman"/>
                <w:sz w:val="20"/>
                <w:szCs w:val="20"/>
              </w:rPr>
              <w:t>Ústavní zákony</w:t>
            </w:r>
          </w:p>
        </w:tc>
        <w:tc>
          <w:tcPr>
            <w:tcW w:w="738" w:type="pct"/>
          </w:tcPr>
          <w:p w14:paraId="20D3B5A6" w14:textId="3D57E13E" w:rsidR="001F76BC" w:rsidRPr="008E4808" w:rsidRDefault="00CF788D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CF788D">
              <w:rPr>
                <w:rFonts w:ascii="Times New Roman" w:hAnsi="Times New Roman"/>
                <w:sz w:val="20"/>
                <w:szCs w:val="20"/>
              </w:rPr>
              <w:t>Rozhodnutí Nejvyššího soudu</w:t>
            </w:r>
          </w:p>
        </w:tc>
        <w:tc>
          <w:tcPr>
            <w:tcW w:w="603" w:type="pct"/>
          </w:tcPr>
          <w:p w14:paraId="74EC754C" w14:textId="24C9EBE5" w:rsidR="001F76BC" w:rsidRPr="008E4808" w:rsidRDefault="00CF788D" w:rsidP="008E4808">
            <w:r w:rsidRPr="00CF788D">
              <w:t>Podzákonné předpisy</w:t>
            </w:r>
          </w:p>
        </w:tc>
        <w:tc>
          <w:tcPr>
            <w:tcW w:w="537" w:type="pct"/>
          </w:tcPr>
          <w:p w14:paraId="2E5CD634" w14:textId="1D6D33A3" w:rsidR="001F76BC" w:rsidRPr="008E4808" w:rsidRDefault="00CF788D" w:rsidP="008E4808">
            <w:r>
              <w:t>b)</w:t>
            </w:r>
          </w:p>
        </w:tc>
      </w:tr>
      <w:tr w:rsidR="00CB5C90" w:rsidRPr="00C6420E" w14:paraId="69D8CD88" w14:textId="77777777" w:rsidTr="0096286C">
        <w:tc>
          <w:tcPr>
            <w:tcW w:w="506" w:type="pct"/>
          </w:tcPr>
          <w:p w14:paraId="193F1B82" w14:textId="77777777" w:rsidR="001F76BC" w:rsidRPr="00F6658E" w:rsidRDefault="001F76BC" w:rsidP="0096286C">
            <w:pPr>
              <w:rPr>
                <w:b/>
              </w:rPr>
            </w:pPr>
            <w:r w:rsidRPr="00F6658E">
              <w:rPr>
                <w:b/>
              </w:rPr>
              <w:t>8.</w:t>
            </w:r>
          </w:p>
        </w:tc>
        <w:tc>
          <w:tcPr>
            <w:tcW w:w="1006" w:type="pct"/>
          </w:tcPr>
          <w:p w14:paraId="250F1C20" w14:textId="473322A3" w:rsidR="001F76BC" w:rsidRPr="008E4808" w:rsidRDefault="00CF788D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CF788D">
              <w:rPr>
                <w:rFonts w:ascii="Times New Roman" w:hAnsi="Times New Roman"/>
                <w:sz w:val="20"/>
                <w:szCs w:val="20"/>
              </w:rPr>
              <w:t>Svéprávnost se nabývá:</w:t>
            </w:r>
          </w:p>
        </w:tc>
        <w:tc>
          <w:tcPr>
            <w:tcW w:w="928" w:type="pct"/>
          </w:tcPr>
          <w:p w14:paraId="4FB6BF8E" w14:textId="001BDA1E" w:rsidR="001F76BC" w:rsidRPr="008E4808" w:rsidRDefault="00CF788D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 plném rozsahu narozením</w:t>
            </w:r>
          </w:p>
        </w:tc>
        <w:tc>
          <w:tcPr>
            <w:tcW w:w="682" w:type="pct"/>
          </w:tcPr>
          <w:p w14:paraId="30DF92D0" w14:textId="0915FEE6" w:rsidR="001F76BC" w:rsidRPr="008E4808" w:rsidRDefault="00CF788D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Postupně dosažením zletilosti</w:t>
            </w:r>
          </w:p>
        </w:tc>
        <w:tc>
          <w:tcPr>
            <w:tcW w:w="738" w:type="pct"/>
          </w:tcPr>
          <w:p w14:paraId="0C100271" w14:textId="6F63FC7C" w:rsidR="001F76BC" w:rsidRPr="008E4808" w:rsidRDefault="00CF788D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Dosažením věku 15 let</w:t>
            </w:r>
          </w:p>
        </w:tc>
        <w:tc>
          <w:tcPr>
            <w:tcW w:w="603" w:type="pct"/>
          </w:tcPr>
          <w:p w14:paraId="5D3A6A76" w14:textId="38BB9E6C" w:rsidR="001F76BC" w:rsidRPr="008E4808" w:rsidRDefault="00CF788D" w:rsidP="008E4808">
            <w:r>
              <w:t>Rozhodnutím orgánu veřejné správy</w:t>
            </w:r>
          </w:p>
        </w:tc>
        <w:tc>
          <w:tcPr>
            <w:tcW w:w="537" w:type="pct"/>
          </w:tcPr>
          <w:p w14:paraId="251320AA" w14:textId="351ABB3F" w:rsidR="001F76BC" w:rsidRPr="008E4808" w:rsidRDefault="00CF788D" w:rsidP="008E4808">
            <w:r>
              <w:t>b)</w:t>
            </w:r>
          </w:p>
        </w:tc>
      </w:tr>
      <w:tr w:rsidR="00CB5C90" w:rsidRPr="00C6420E" w14:paraId="6BE0EE38" w14:textId="77777777" w:rsidTr="0096286C">
        <w:tc>
          <w:tcPr>
            <w:tcW w:w="506" w:type="pct"/>
          </w:tcPr>
          <w:p w14:paraId="3D51C7F4" w14:textId="77777777" w:rsidR="001F76BC" w:rsidRPr="00F6658E" w:rsidRDefault="001F76BC" w:rsidP="0096286C">
            <w:pPr>
              <w:rPr>
                <w:b/>
              </w:rPr>
            </w:pPr>
            <w:r w:rsidRPr="00F6658E">
              <w:rPr>
                <w:b/>
              </w:rPr>
              <w:t>9.</w:t>
            </w:r>
          </w:p>
        </w:tc>
        <w:tc>
          <w:tcPr>
            <w:tcW w:w="1006" w:type="pct"/>
          </w:tcPr>
          <w:p w14:paraId="0570A48D" w14:textId="42F129E3" w:rsidR="001F76BC" w:rsidRPr="008E4808" w:rsidRDefault="00976FB3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976FB3">
              <w:rPr>
                <w:rFonts w:ascii="Times New Roman" w:hAnsi="Times New Roman"/>
                <w:sz w:val="20"/>
                <w:szCs w:val="20"/>
              </w:rPr>
              <w:t>Nejvyšším legislativním orgánem v České republice je:</w:t>
            </w:r>
          </w:p>
        </w:tc>
        <w:tc>
          <w:tcPr>
            <w:tcW w:w="928" w:type="pct"/>
          </w:tcPr>
          <w:p w14:paraId="4D655E95" w14:textId="620677D8" w:rsidR="001F76BC" w:rsidRPr="008E4808" w:rsidRDefault="00976FB3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Vláda ČR</w:t>
            </w:r>
          </w:p>
        </w:tc>
        <w:tc>
          <w:tcPr>
            <w:tcW w:w="682" w:type="pct"/>
          </w:tcPr>
          <w:p w14:paraId="44EA5E28" w14:textId="0FC770B4" w:rsidR="001F76BC" w:rsidRPr="008E4808" w:rsidRDefault="00976FB3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Prezident</w:t>
            </w:r>
          </w:p>
        </w:tc>
        <w:tc>
          <w:tcPr>
            <w:tcW w:w="738" w:type="pct"/>
          </w:tcPr>
          <w:p w14:paraId="6E2B112D" w14:textId="1220D994" w:rsidR="001F76BC" w:rsidRPr="008E4808" w:rsidRDefault="00976FB3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Ústavní soud </w:t>
            </w:r>
          </w:p>
        </w:tc>
        <w:tc>
          <w:tcPr>
            <w:tcW w:w="603" w:type="pct"/>
          </w:tcPr>
          <w:p w14:paraId="053ED3BA" w14:textId="3641A559" w:rsidR="001F76BC" w:rsidRPr="008E4808" w:rsidRDefault="00976FB3" w:rsidP="008E4808">
            <w:r>
              <w:t>Parlament ČR</w:t>
            </w:r>
          </w:p>
        </w:tc>
        <w:tc>
          <w:tcPr>
            <w:tcW w:w="537" w:type="pct"/>
          </w:tcPr>
          <w:p w14:paraId="564D3B18" w14:textId="02FB3C2F" w:rsidR="001F76BC" w:rsidRPr="008E4808" w:rsidRDefault="00976FB3" w:rsidP="008E4808">
            <w:r>
              <w:t>b)</w:t>
            </w:r>
          </w:p>
        </w:tc>
      </w:tr>
      <w:tr w:rsidR="00CB5C90" w:rsidRPr="00C6420E" w14:paraId="6176BA49" w14:textId="77777777" w:rsidTr="0096286C">
        <w:tc>
          <w:tcPr>
            <w:tcW w:w="506" w:type="pct"/>
          </w:tcPr>
          <w:p w14:paraId="2F1FC6C4" w14:textId="77777777" w:rsidR="001F76BC" w:rsidRPr="00F6658E" w:rsidRDefault="001F76BC" w:rsidP="0096286C">
            <w:pPr>
              <w:rPr>
                <w:b/>
              </w:rPr>
            </w:pPr>
            <w:r w:rsidRPr="00F6658E">
              <w:rPr>
                <w:b/>
              </w:rPr>
              <w:t>10.</w:t>
            </w:r>
          </w:p>
        </w:tc>
        <w:tc>
          <w:tcPr>
            <w:tcW w:w="1006" w:type="pct"/>
          </w:tcPr>
          <w:p w14:paraId="711920BF" w14:textId="3F8E59D4" w:rsidR="001F76BC" w:rsidRPr="008E4808" w:rsidRDefault="00976FB3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976FB3">
              <w:rPr>
                <w:rFonts w:ascii="Times New Roman" w:hAnsi="Times New Roman"/>
                <w:sz w:val="20"/>
                <w:szCs w:val="20"/>
              </w:rPr>
              <w:t>Kdo je oprávněn rozhodovat o ústavní stížnosti:</w:t>
            </w:r>
          </w:p>
        </w:tc>
        <w:tc>
          <w:tcPr>
            <w:tcW w:w="928" w:type="pct"/>
          </w:tcPr>
          <w:p w14:paraId="05B1410D" w14:textId="4FDCB2AE" w:rsidR="00976FB3" w:rsidRPr="00976FB3" w:rsidRDefault="00976FB3" w:rsidP="00976FB3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976FB3">
              <w:rPr>
                <w:rFonts w:ascii="Times New Roman" w:hAnsi="Times New Roman"/>
                <w:sz w:val="20"/>
                <w:szCs w:val="20"/>
              </w:rPr>
              <w:t>Senát Parlamentu ČR</w:t>
            </w:r>
          </w:p>
          <w:p w14:paraId="6C0A2D87" w14:textId="1D4FDCD0" w:rsidR="001F76BC" w:rsidRPr="008E4808" w:rsidRDefault="001F76BC" w:rsidP="00976FB3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</w:tcPr>
          <w:p w14:paraId="5D8194D8" w14:textId="37105CDD" w:rsidR="001F76BC" w:rsidRPr="008E4808" w:rsidRDefault="00976FB3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976FB3">
              <w:rPr>
                <w:rFonts w:ascii="Times New Roman" w:hAnsi="Times New Roman"/>
                <w:sz w:val="20"/>
                <w:szCs w:val="20"/>
              </w:rPr>
              <w:t>Poslanecká sněmovna Parlamentu ČR</w:t>
            </w:r>
          </w:p>
        </w:tc>
        <w:tc>
          <w:tcPr>
            <w:tcW w:w="738" w:type="pct"/>
          </w:tcPr>
          <w:p w14:paraId="4F380599" w14:textId="6F045B14" w:rsidR="001F76BC" w:rsidRPr="008E4808" w:rsidRDefault="00976FB3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976FB3">
              <w:rPr>
                <w:rFonts w:ascii="Times New Roman" w:hAnsi="Times New Roman"/>
                <w:sz w:val="20"/>
                <w:szCs w:val="20"/>
              </w:rPr>
              <w:t>Nejvyšší soud ČR</w:t>
            </w:r>
          </w:p>
        </w:tc>
        <w:tc>
          <w:tcPr>
            <w:tcW w:w="603" w:type="pct"/>
          </w:tcPr>
          <w:p w14:paraId="333BA456" w14:textId="3FDCC109" w:rsidR="001F76BC" w:rsidRPr="008E4808" w:rsidRDefault="00976FB3" w:rsidP="008E4808">
            <w:r w:rsidRPr="00976FB3">
              <w:t>Ústavní soud</w:t>
            </w:r>
          </w:p>
        </w:tc>
        <w:tc>
          <w:tcPr>
            <w:tcW w:w="537" w:type="pct"/>
          </w:tcPr>
          <w:p w14:paraId="121C4459" w14:textId="1B014741" w:rsidR="001F76BC" w:rsidRPr="008E4808" w:rsidRDefault="00976FB3" w:rsidP="008E4808">
            <w:r>
              <w:t>d)</w:t>
            </w:r>
          </w:p>
        </w:tc>
      </w:tr>
      <w:tr w:rsidR="00CB5C90" w:rsidRPr="00C6420E" w14:paraId="6F83CF0E" w14:textId="77777777" w:rsidTr="0096286C">
        <w:tc>
          <w:tcPr>
            <w:tcW w:w="506" w:type="pct"/>
          </w:tcPr>
          <w:p w14:paraId="22D565F4" w14:textId="77777777" w:rsidR="001F76BC" w:rsidRPr="00F6658E" w:rsidRDefault="001F76BC" w:rsidP="0096286C">
            <w:pPr>
              <w:rPr>
                <w:b/>
              </w:rPr>
            </w:pPr>
            <w:r w:rsidRPr="00F6658E">
              <w:rPr>
                <w:b/>
              </w:rPr>
              <w:t>11.</w:t>
            </w:r>
          </w:p>
        </w:tc>
        <w:tc>
          <w:tcPr>
            <w:tcW w:w="1006" w:type="pct"/>
          </w:tcPr>
          <w:p w14:paraId="6FB4F68A" w14:textId="066E1A58" w:rsidR="001F76BC" w:rsidRPr="008E4808" w:rsidRDefault="007773E1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7773E1">
              <w:rPr>
                <w:rFonts w:ascii="Times New Roman" w:hAnsi="Times New Roman"/>
                <w:sz w:val="20"/>
                <w:szCs w:val="20"/>
              </w:rPr>
              <w:t>Sociální práce v procesu homogenizace společnosti má za úkol:</w:t>
            </w:r>
          </w:p>
        </w:tc>
        <w:tc>
          <w:tcPr>
            <w:tcW w:w="928" w:type="pct"/>
          </w:tcPr>
          <w:p w14:paraId="4A7C036D" w14:textId="2E2E075D" w:rsidR="001F76BC" w:rsidRPr="008E4808" w:rsidRDefault="007773E1" w:rsidP="007773E1">
            <w:pPr>
              <w:spacing w:after="160"/>
            </w:pPr>
            <w:r>
              <w:t>Pečovat o ohrožené a vyloučené skupiny obyvatel</w:t>
            </w:r>
            <w:r>
              <w:tab/>
            </w:r>
          </w:p>
        </w:tc>
        <w:tc>
          <w:tcPr>
            <w:tcW w:w="682" w:type="pct"/>
          </w:tcPr>
          <w:p w14:paraId="10A5E418" w14:textId="37F71929" w:rsidR="001F76BC" w:rsidRPr="007773E1" w:rsidRDefault="007773E1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7773E1">
              <w:rPr>
                <w:rFonts w:ascii="Times New Roman" w:hAnsi="Times New Roman"/>
                <w:sz w:val="20"/>
                <w:szCs w:val="20"/>
              </w:rPr>
              <w:t>Pečovat o celou sociální společnost</w:t>
            </w:r>
          </w:p>
        </w:tc>
        <w:tc>
          <w:tcPr>
            <w:tcW w:w="738" w:type="pct"/>
          </w:tcPr>
          <w:p w14:paraId="0568727C" w14:textId="5FB891A9" w:rsidR="001F76BC" w:rsidRPr="007773E1" w:rsidRDefault="007773E1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7773E1">
              <w:rPr>
                <w:rFonts w:ascii="Times New Roman" w:hAnsi="Times New Roman"/>
                <w:sz w:val="20"/>
                <w:szCs w:val="20"/>
              </w:rPr>
              <w:t>Pečovat o funkční část společnosti</w:t>
            </w:r>
          </w:p>
        </w:tc>
        <w:tc>
          <w:tcPr>
            <w:tcW w:w="603" w:type="pct"/>
          </w:tcPr>
          <w:p w14:paraId="01120A9C" w14:textId="3E68FFB9" w:rsidR="001F76BC" w:rsidRPr="008E4808" w:rsidRDefault="007773E1" w:rsidP="008E4808">
            <w:r>
              <w:t>Pečovat o rodinu</w:t>
            </w:r>
          </w:p>
        </w:tc>
        <w:tc>
          <w:tcPr>
            <w:tcW w:w="537" w:type="pct"/>
          </w:tcPr>
          <w:p w14:paraId="2C2DAE48" w14:textId="2B2A9E25" w:rsidR="001F76BC" w:rsidRPr="008E4808" w:rsidRDefault="007773E1" w:rsidP="008E4808">
            <w:r>
              <w:t>b)</w:t>
            </w:r>
          </w:p>
        </w:tc>
      </w:tr>
      <w:tr w:rsidR="00CB5C90" w:rsidRPr="00C6420E" w14:paraId="61670CB6" w14:textId="77777777" w:rsidTr="0096286C">
        <w:tc>
          <w:tcPr>
            <w:tcW w:w="506" w:type="pct"/>
          </w:tcPr>
          <w:p w14:paraId="2EAB3BB1" w14:textId="77777777" w:rsidR="001F76BC" w:rsidRPr="00F6658E" w:rsidRDefault="001F76BC" w:rsidP="0096286C">
            <w:pPr>
              <w:rPr>
                <w:b/>
              </w:rPr>
            </w:pPr>
            <w:r w:rsidRPr="00F6658E">
              <w:rPr>
                <w:b/>
              </w:rPr>
              <w:t>12.</w:t>
            </w:r>
          </w:p>
        </w:tc>
        <w:tc>
          <w:tcPr>
            <w:tcW w:w="1006" w:type="pct"/>
          </w:tcPr>
          <w:p w14:paraId="64F0E620" w14:textId="4336804C" w:rsidR="001F76BC" w:rsidRPr="008E4808" w:rsidRDefault="007773E1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7773E1">
              <w:rPr>
                <w:rFonts w:ascii="Times New Roman" w:hAnsi="Times New Roman"/>
                <w:sz w:val="20"/>
                <w:szCs w:val="20"/>
              </w:rPr>
              <w:t>Supervize je:</w:t>
            </w:r>
          </w:p>
        </w:tc>
        <w:tc>
          <w:tcPr>
            <w:tcW w:w="928" w:type="pct"/>
          </w:tcPr>
          <w:p w14:paraId="49A0ECB9" w14:textId="6EE6B58F" w:rsidR="001F76BC" w:rsidRPr="008E4808" w:rsidRDefault="007773E1" w:rsidP="007773E1">
            <w:pPr>
              <w:spacing w:after="160"/>
            </w:pPr>
            <w:r>
              <w:t>Odborný dohled</w:t>
            </w:r>
          </w:p>
        </w:tc>
        <w:tc>
          <w:tcPr>
            <w:tcW w:w="682" w:type="pct"/>
          </w:tcPr>
          <w:p w14:paraId="3DA64934" w14:textId="38B4D5A7" w:rsidR="001F76BC" w:rsidRPr="007773E1" w:rsidRDefault="007773E1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7773E1">
              <w:rPr>
                <w:rFonts w:ascii="Times New Roman" w:hAnsi="Times New Roman"/>
                <w:sz w:val="20"/>
                <w:szCs w:val="20"/>
              </w:rPr>
              <w:t>Specializovaná kontrola nezávislým expertem</w:t>
            </w:r>
          </w:p>
        </w:tc>
        <w:tc>
          <w:tcPr>
            <w:tcW w:w="738" w:type="pct"/>
          </w:tcPr>
          <w:p w14:paraId="2F531B1F" w14:textId="738276BB" w:rsidR="001F76BC" w:rsidRPr="007773E1" w:rsidRDefault="007773E1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7773E1">
              <w:rPr>
                <w:rFonts w:ascii="Times New Roman" w:hAnsi="Times New Roman"/>
                <w:sz w:val="20"/>
                <w:szCs w:val="20"/>
              </w:rPr>
              <w:t>Pomoc nezávislého odborníka</w:t>
            </w:r>
          </w:p>
        </w:tc>
        <w:tc>
          <w:tcPr>
            <w:tcW w:w="603" w:type="pct"/>
          </w:tcPr>
          <w:p w14:paraId="224435D3" w14:textId="6B5F9CC7" w:rsidR="001F76BC" w:rsidRPr="008E4808" w:rsidRDefault="007773E1" w:rsidP="008E4808">
            <w:r>
              <w:t>Pomoc úřadu</w:t>
            </w:r>
          </w:p>
        </w:tc>
        <w:tc>
          <w:tcPr>
            <w:tcW w:w="537" w:type="pct"/>
          </w:tcPr>
          <w:p w14:paraId="2DD1B705" w14:textId="06F2060C" w:rsidR="001F76BC" w:rsidRPr="008E4808" w:rsidRDefault="007773E1" w:rsidP="008E4808">
            <w:r>
              <w:t>c)</w:t>
            </w:r>
          </w:p>
        </w:tc>
      </w:tr>
      <w:tr w:rsidR="00CB5C90" w:rsidRPr="00C6420E" w14:paraId="30BF9B7F" w14:textId="77777777" w:rsidTr="0096286C">
        <w:tc>
          <w:tcPr>
            <w:tcW w:w="506" w:type="pct"/>
          </w:tcPr>
          <w:p w14:paraId="495F9069" w14:textId="77777777" w:rsidR="001F76BC" w:rsidRPr="00F6658E" w:rsidRDefault="001F76BC" w:rsidP="0096286C">
            <w:pPr>
              <w:rPr>
                <w:b/>
              </w:rPr>
            </w:pPr>
            <w:r w:rsidRPr="00F6658E">
              <w:rPr>
                <w:b/>
              </w:rPr>
              <w:t>13.</w:t>
            </w:r>
          </w:p>
        </w:tc>
        <w:tc>
          <w:tcPr>
            <w:tcW w:w="1006" w:type="pct"/>
          </w:tcPr>
          <w:p w14:paraId="4E32AD63" w14:textId="0BF730B4" w:rsidR="001F76BC" w:rsidRPr="008E4808" w:rsidRDefault="007773E1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7773E1">
              <w:rPr>
                <w:rFonts w:ascii="Times New Roman" w:hAnsi="Times New Roman"/>
                <w:sz w:val="20"/>
                <w:szCs w:val="20"/>
              </w:rPr>
              <w:t>Rodina je:</w:t>
            </w:r>
          </w:p>
        </w:tc>
        <w:tc>
          <w:tcPr>
            <w:tcW w:w="928" w:type="pct"/>
          </w:tcPr>
          <w:p w14:paraId="74D38031" w14:textId="6868F051" w:rsidR="001F76BC" w:rsidRPr="008E4808" w:rsidRDefault="007773E1" w:rsidP="007773E1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7773E1">
              <w:rPr>
                <w:rFonts w:ascii="Times New Roman" w:hAnsi="Times New Roman"/>
                <w:sz w:val="20"/>
                <w:szCs w:val="20"/>
              </w:rPr>
              <w:t>Solidární skupina osob, spojených příbuzenským nebo právním svazkem</w:t>
            </w:r>
          </w:p>
        </w:tc>
        <w:tc>
          <w:tcPr>
            <w:tcW w:w="682" w:type="pct"/>
          </w:tcPr>
          <w:p w14:paraId="3DF5A176" w14:textId="13401106" w:rsidR="007773E1" w:rsidRPr="007773E1" w:rsidRDefault="007773E1" w:rsidP="007773E1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7773E1">
              <w:rPr>
                <w:rFonts w:ascii="Times New Roman" w:hAnsi="Times New Roman"/>
                <w:sz w:val="20"/>
                <w:szCs w:val="20"/>
              </w:rPr>
              <w:t>Otec, matka a dítě. Samoživitel netvoří rodinu</w:t>
            </w:r>
          </w:p>
          <w:p w14:paraId="70E9D00F" w14:textId="3B5189DC" w:rsidR="001F76BC" w:rsidRPr="008E4808" w:rsidRDefault="001F76BC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pct"/>
          </w:tcPr>
          <w:p w14:paraId="54DFBDD1" w14:textId="6D11F100" w:rsidR="001F76BC" w:rsidRPr="008E4808" w:rsidRDefault="007773E1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7773E1">
              <w:rPr>
                <w:rFonts w:ascii="Times New Roman" w:hAnsi="Times New Roman"/>
                <w:sz w:val="20"/>
                <w:szCs w:val="20"/>
              </w:rPr>
              <w:t>Jakákoliv skupina osob, která se tak popisuje</w:t>
            </w:r>
          </w:p>
        </w:tc>
        <w:tc>
          <w:tcPr>
            <w:tcW w:w="603" w:type="pct"/>
          </w:tcPr>
          <w:p w14:paraId="2681EA32" w14:textId="4203F733" w:rsidR="001F76BC" w:rsidRPr="008E4808" w:rsidRDefault="007773E1" w:rsidP="008E4808">
            <w:r w:rsidRPr="007773E1">
              <w:t>Prarodiče, rodiče, děti</w:t>
            </w:r>
          </w:p>
        </w:tc>
        <w:tc>
          <w:tcPr>
            <w:tcW w:w="537" w:type="pct"/>
          </w:tcPr>
          <w:p w14:paraId="61024FE3" w14:textId="3633BE6A" w:rsidR="001F76BC" w:rsidRPr="008E4808" w:rsidRDefault="007773E1" w:rsidP="008E4808">
            <w:r>
              <w:t>a)</w:t>
            </w:r>
          </w:p>
        </w:tc>
      </w:tr>
      <w:tr w:rsidR="00CB5C90" w:rsidRPr="00C6420E" w14:paraId="0DBD168A" w14:textId="77777777" w:rsidTr="0096286C">
        <w:tc>
          <w:tcPr>
            <w:tcW w:w="506" w:type="pct"/>
          </w:tcPr>
          <w:p w14:paraId="41BD1D6B" w14:textId="77777777" w:rsidR="001F76BC" w:rsidRPr="00F6658E" w:rsidRDefault="001F76BC" w:rsidP="0096286C">
            <w:pPr>
              <w:rPr>
                <w:b/>
              </w:rPr>
            </w:pPr>
            <w:r w:rsidRPr="00F6658E">
              <w:rPr>
                <w:b/>
              </w:rPr>
              <w:t>14.</w:t>
            </w:r>
          </w:p>
        </w:tc>
        <w:tc>
          <w:tcPr>
            <w:tcW w:w="1006" w:type="pct"/>
          </w:tcPr>
          <w:p w14:paraId="0F1E7A40" w14:textId="1AE0903E" w:rsidR="001F76BC" w:rsidRPr="008E4808" w:rsidRDefault="007773E1" w:rsidP="008E4808">
            <w:pPr>
              <w:spacing w:after="160"/>
            </w:pPr>
            <w:r w:rsidRPr="007773E1">
              <w:t>Dítětem rozumíme:</w:t>
            </w:r>
          </w:p>
        </w:tc>
        <w:tc>
          <w:tcPr>
            <w:tcW w:w="928" w:type="pct"/>
          </w:tcPr>
          <w:p w14:paraId="34C24D7E" w14:textId="638F2D1E" w:rsidR="001F76BC" w:rsidRPr="008E4808" w:rsidRDefault="007773E1" w:rsidP="007773E1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7773E1">
              <w:rPr>
                <w:rFonts w:ascii="Times New Roman" w:hAnsi="Times New Roman"/>
                <w:sz w:val="20"/>
                <w:szCs w:val="20"/>
              </w:rPr>
              <w:t>Osoby do 6 let</w:t>
            </w:r>
          </w:p>
        </w:tc>
        <w:tc>
          <w:tcPr>
            <w:tcW w:w="682" w:type="pct"/>
          </w:tcPr>
          <w:p w14:paraId="1D23ADDF" w14:textId="66F5A475" w:rsidR="001F76BC" w:rsidRPr="008E4808" w:rsidRDefault="007773E1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7773E1">
              <w:rPr>
                <w:rFonts w:ascii="Times New Roman" w:hAnsi="Times New Roman"/>
                <w:sz w:val="20"/>
                <w:szCs w:val="20"/>
              </w:rPr>
              <w:t>Osoby do 15 let</w:t>
            </w:r>
          </w:p>
        </w:tc>
        <w:tc>
          <w:tcPr>
            <w:tcW w:w="738" w:type="pct"/>
          </w:tcPr>
          <w:p w14:paraId="7CD20858" w14:textId="6F548C4B" w:rsidR="001F76BC" w:rsidRPr="008E4808" w:rsidRDefault="007773E1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7773E1">
              <w:rPr>
                <w:rFonts w:ascii="Times New Roman" w:hAnsi="Times New Roman"/>
                <w:sz w:val="20"/>
                <w:szCs w:val="20"/>
              </w:rPr>
              <w:t>Osoby, které jsou mladší, než je věk stanovený právními předpisy k nabytí zletilosti</w:t>
            </w:r>
          </w:p>
        </w:tc>
        <w:tc>
          <w:tcPr>
            <w:tcW w:w="603" w:type="pct"/>
          </w:tcPr>
          <w:p w14:paraId="20970AFC" w14:textId="5F70DA5E" w:rsidR="001F76BC" w:rsidRPr="008E4808" w:rsidRDefault="007773E1" w:rsidP="008E4808">
            <w:r w:rsidRPr="007773E1">
              <w:t>Osoby, které pobírají přídavky na dítě</w:t>
            </w:r>
          </w:p>
        </w:tc>
        <w:tc>
          <w:tcPr>
            <w:tcW w:w="537" w:type="pct"/>
          </w:tcPr>
          <w:p w14:paraId="5D8D387E" w14:textId="79CCC76D" w:rsidR="001F76BC" w:rsidRPr="008E4808" w:rsidRDefault="007773E1" w:rsidP="008E4808">
            <w:r>
              <w:t>c)</w:t>
            </w:r>
          </w:p>
        </w:tc>
      </w:tr>
      <w:tr w:rsidR="00CB5C90" w:rsidRPr="00C6420E" w14:paraId="09F4A36B" w14:textId="77777777" w:rsidTr="0096286C">
        <w:tc>
          <w:tcPr>
            <w:tcW w:w="506" w:type="pct"/>
          </w:tcPr>
          <w:p w14:paraId="2A165AAA" w14:textId="77777777" w:rsidR="001F76BC" w:rsidRPr="00F6658E" w:rsidRDefault="001F76BC" w:rsidP="0096286C">
            <w:pPr>
              <w:rPr>
                <w:b/>
              </w:rPr>
            </w:pPr>
            <w:r w:rsidRPr="00F6658E">
              <w:rPr>
                <w:b/>
              </w:rPr>
              <w:t>15.</w:t>
            </w:r>
          </w:p>
        </w:tc>
        <w:tc>
          <w:tcPr>
            <w:tcW w:w="1006" w:type="pct"/>
          </w:tcPr>
          <w:p w14:paraId="59387D93" w14:textId="51E0F10B" w:rsidR="001F76BC" w:rsidRPr="008E4808" w:rsidRDefault="007773E1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7773E1">
              <w:rPr>
                <w:rFonts w:ascii="Times New Roman" w:hAnsi="Times New Roman"/>
                <w:sz w:val="20"/>
                <w:szCs w:val="20"/>
              </w:rPr>
              <w:t>Pod pojmem sendvičová rodina, máme na mysli:</w:t>
            </w:r>
          </w:p>
        </w:tc>
        <w:tc>
          <w:tcPr>
            <w:tcW w:w="928" w:type="pct"/>
          </w:tcPr>
          <w:p w14:paraId="29189AB5" w14:textId="735A87EC" w:rsidR="001F76BC" w:rsidRPr="008E4808" w:rsidRDefault="007773E1" w:rsidP="004500FE">
            <w:pPr>
              <w:spacing w:after="160"/>
            </w:pPr>
            <w:r>
              <w:t>Rodinu, která především dom</w:t>
            </w:r>
            <w:r w:rsidR="004500FE">
              <w:t>a</w:t>
            </w:r>
            <w:r>
              <w:t xml:space="preserve"> vyrábí sendvič</w:t>
            </w:r>
            <w:r w:rsidR="004500FE">
              <w:t>e</w:t>
            </w:r>
          </w:p>
        </w:tc>
        <w:tc>
          <w:tcPr>
            <w:tcW w:w="682" w:type="pct"/>
          </w:tcPr>
          <w:p w14:paraId="36639449" w14:textId="648D6800" w:rsidR="001F76BC" w:rsidRPr="008E4808" w:rsidRDefault="007773E1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7773E1">
              <w:rPr>
                <w:rFonts w:ascii="Times New Roman" w:hAnsi="Times New Roman"/>
                <w:sz w:val="20"/>
                <w:szCs w:val="20"/>
              </w:rPr>
              <w:t>Rodinu, která je složena z již rozvedených partnerů</w:t>
            </w:r>
          </w:p>
        </w:tc>
        <w:tc>
          <w:tcPr>
            <w:tcW w:w="738" w:type="pct"/>
          </w:tcPr>
          <w:p w14:paraId="253C9448" w14:textId="1520F648" w:rsidR="001F76BC" w:rsidRPr="008E4808" w:rsidRDefault="007773E1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7773E1">
              <w:rPr>
                <w:rFonts w:ascii="Times New Roman" w:hAnsi="Times New Roman"/>
                <w:sz w:val="20"/>
                <w:szCs w:val="20"/>
              </w:rPr>
              <w:t>Rodina, která pečuje o osobu blízkou a setkávají se v ní, minimálně 3 generace</w:t>
            </w:r>
          </w:p>
        </w:tc>
        <w:tc>
          <w:tcPr>
            <w:tcW w:w="603" w:type="pct"/>
          </w:tcPr>
          <w:p w14:paraId="201146E1" w14:textId="530053EB" w:rsidR="001F76BC" w:rsidRPr="008E4808" w:rsidRDefault="004500FE" w:rsidP="008E4808">
            <w:r w:rsidRPr="004500FE">
              <w:t>Rodina, která pečuje o osvojené děti</w:t>
            </w:r>
          </w:p>
        </w:tc>
        <w:tc>
          <w:tcPr>
            <w:tcW w:w="537" w:type="pct"/>
          </w:tcPr>
          <w:p w14:paraId="51D8EC78" w14:textId="48C002D6" w:rsidR="001F76BC" w:rsidRPr="008E4808" w:rsidRDefault="004500FE" w:rsidP="008E4808">
            <w:r>
              <w:t>c)</w:t>
            </w:r>
          </w:p>
        </w:tc>
      </w:tr>
      <w:tr w:rsidR="00CB5C90" w:rsidRPr="00C6420E" w14:paraId="68F7F1F9" w14:textId="77777777" w:rsidTr="0096286C">
        <w:tc>
          <w:tcPr>
            <w:tcW w:w="506" w:type="pct"/>
          </w:tcPr>
          <w:p w14:paraId="092E01F6" w14:textId="77777777" w:rsidR="001F76BC" w:rsidRPr="00F6658E" w:rsidRDefault="001F76BC" w:rsidP="0096286C">
            <w:pPr>
              <w:rPr>
                <w:b/>
              </w:rPr>
            </w:pPr>
            <w:r w:rsidRPr="00F6658E">
              <w:rPr>
                <w:b/>
              </w:rPr>
              <w:t>16.</w:t>
            </w:r>
          </w:p>
        </w:tc>
        <w:tc>
          <w:tcPr>
            <w:tcW w:w="1006" w:type="pct"/>
          </w:tcPr>
          <w:p w14:paraId="450DF5C9" w14:textId="29479E6E" w:rsidR="001F76BC" w:rsidRPr="008E4808" w:rsidRDefault="004500FE" w:rsidP="008E4808">
            <w:pPr>
              <w:spacing w:after="160"/>
            </w:pPr>
            <w:r w:rsidRPr="004500FE">
              <w:t>Sociální práce jako specifická profese s vlastní teorií a metodikou se začala formovat:</w:t>
            </w:r>
          </w:p>
        </w:tc>
        <w:tc>
          <w:tcPr>
            <w:tcW w:w="928" w:type="pct"/>
          </w:tcPr>
          <w:p w14:paraId="70E96C85" w14:textId="75D7D5DB" w:rsidR="004500FE" w:rsidRDefault="004500FE" w:rsidP="004500FE">
            <w:pPr>
              <w:spacing w:after="160"/>
            </w:pPr>
            <w:r>
              <w:t>V polovině 19. tvého století, kdy se uplatňuje případová práce jako konkrétní systematická práce se sociálně potřebnými klienty</w:t>
            </w:r>
          </w:p>
          <w:p w14:paraId="2BAC9BE1" w14:textId="1BED83E8" w:rsidR="001F76BC" w:rsidRPr="008E4808" w:rsidRDefault="001F76BC" w:rsidP="004500FE">
            <w:pPr>
              <w:spacing w:after="160"/>
            </w:pPr>
          </w:p>
        </w:tc>
        <w:tc>
          <w:tcPr>
            <w:tcW w:w="682" w:type="pct"/>
          </w:tcPr>
          <w:p w14:paraId="17E4D651" w14:textId="39F13E02" w:rsidR="001F76BC" w:rsidRPr="008E4808" w:rsidRDefault="004500FE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4500FE">
              <w:rPr>
                <w:rFonts w:ascii="Times New Roman" w:hAnsi="Times New Roman"/>
                <w:sz w:val="20"/>
                <w:szCs w:val="20"/>
              </w:rPr>
              <w:t>Začátkem 20. století, kdy dochází k prvním výcvikům sociální práce</w:t>
            </w:r>
          </w:p>
        </w:tc>
        <w:tc>
          <w:tcPr>
            <w:tcW w:w="738" w:type="pct"/>
          </w:tcPr>
          <w:p w14:paraId="40FE9128" w14:textId="220429CD" w:rsidR="001F76BC" w:rsidRPr="008E4808" w:rsidRDefault="004500FE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4500FE">
              <w:rPr>
                <w:rFonts w:ascii="Times New Roman" w:hAnsi="Times New Roman"/>
                <w:sz w:val="20"/>
                <w:szCs w:val="20"/>
              </w:rPr>
              <w:t>Ve středověku prostřednictvím charitativní péče</w:t>
            </w:r>
          </w:p>
        </w:tc>
        <w:tc>
          <w:tcPr>
            <w:tcW w:w="603" w:type="pct"/>
          </w:tcPr>
          <w:p w14:paraId="01137A0F" w14:textId="541A4E0B" w:rsidR="001F76BC" w:rsidRPr="008E4808" w:rsidRDefault="004500FE" w:rsidP="008E4808">
            <w:r w:rsidRPr="004500FE">
              <w:t>V devadesátých letech minulého století</w:t>
            </w:r>
          </w:p>
        </w:tc>
        <w:tc>
          <w:tcPr>
            <w:tcW w:w="537" w:type="pct"/>
          </w:tcPr>
          <w:p w14:paraId="633E52B6" w14:textId="7782EE91" w:rsidR="001F76BC" w:rsidRPr="008E4808" w:rsidRDefault="004500FE" w:rsidP="008E4808">
            <w:r>
              <w:t>b)</w:t>
            </w:r>
          </w:p>
        </w:tc>
      </w:tr>
      <w:tr w:rsidR="00CB5C90" w:rsidRPr="002613AF" w14:paraId="5FF6E585" w14:textId="77777777" w:rsidTr="0096286C">
        <w:tc>
          <w:tcPr>
            <w:tcW w:w="506" w:type="pct"/>
          </w:tcPr>
          <w:p w14:paraId="0B0ACB4E" w14:textId="77777777" w:rsidR="001F76BC" w:rsidRPr="002613AF" w:rsidRDefault="001F76BC" w:rsidP="0096286C">
            <w:pPr>
              <w:rPr>
                <w:b/>
              </w:rPr>
            </w:pPr>
            <w:r w:rsidRPr="002613AF">
              <w:rPr>
                <w:b/>
              </w:rPr>
              <w:lastRenderedPageBreak/>
              <w:t>17.</w:t>
            </w:r>
          </w:p>
        </w:tc>
        <w:tc>
          <w:tcPr>
            <w:tcW w:w="1006" w:type="pct"/>
          </w:tcPr>
          <w:p w14:paraId="38262DC1" w14:textId="66EE9E0B" w:rsidR="001F76BC" w:rsidRPr="008E4808" w:rsidRDefault="004500FE" w:rsidP="008E4808">
            <w:pPr>
              <w:spacing w:after="160"/>
            </w:pPr>
            <w:r w:rsidRPr="004500FE">
              <w:t>Za bezúhonného se účely zákona č. 108/2006 Sb., o sociálních službách, ve znění pozdějších předpisů, považuje ten, kdo nebyl pravomocně odsouzen pro:</w:t>
            </w:r>
          </w:p>
        </w:tc>
        <w:tc>
          <w:tcPr>
            <w:tcW w:w="928" w:type="pct"/>
          </w:tcPr>
          <w:p w14:paraId="00D1D63A" w14:textId="3795EE9F" w:rsidR="001F76BC" w:rsidRPr="008E4808" w:rsidRDefault="004500FE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4500FE">
              <w:rPr>
                <w:rFonts w:ascii="Times New Roman" w:hAnsi="Times New Roman"/>
                <w:sz w:val="20"/>
                <w:szCs w:val="20"/>
              </w:rPr>
              <w:t>Úmyslný trestný čin</w:t>
            </w:r>
          </w:p>
        </w:tc>
        <w:tc>
          <w:tcPr>
            <w:tcW w:w="682" w:type="pct"/>
          </w:tcPr>
          <w:p w14:paraId="0D142745" w14:textId="1A9EE6C8" w:rsidR="001F76BC" w:rsidRPr="008E4808" w:rsidRDefault="004500FE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4500FE">
              <w:rPr>
                <w:rFonts w:ascii="Times New Roman" w:hAnsi="Times New Roman"/>
                <w:sz w:val="20"/>
                <w:szCs w:val="20"/>
              </w:rPr>
              <w:t>Za trestný čin spáchaný z nedbalosti v souvislosti s vykonáváním činností při poskytování sociálních služeb nebo činností s nimi srovnatelných, anebo ten, jehož odsouzení pro tyto trestné činy bylo zahlazeno nebo se na něj z jiných důvodů hledí, jako by nebyl odsouzen</w:t>
            </w:r>
          </w:p>
        </w:tc>
        <w:tc>
          <w:tcPr>
            <w:tcW w:w="738" w:type="pct"/>
          </w:tcPr>
          <w:p w14:paraId="59333E62" w14:textId="45DE2EBD" w:rsidR="001F76BC" w:rsidRPr="008E4808" w:rsidRDefault="004500FE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Trestný čin</w:t>
            </w:r>
          </w:p>
        </w:tc>
        <w:tc>
          <w:tcPr>
            <w:tcW w:w="603" w:type="pct"/>
          </w:tcPr>
          <w:p w14:paraId="1DED2369" w14:textId="46BF88F1" w:rsidR="001F76BC" w:rsidRPr="008E4808" w:rsidRDefault="004500FE" w:rsidP="008E4808">
            <w:r w:rsidRPr="004500FE">
              <w:t>Úmyslný trestný čin a ani trestný čin spáchaný z nedbalosti v souvislosti s vykonáváním činností při poskytování sociálních služeb nebo činností s nimi srovnatelných, anebo ten, jehož odsouzení pro tyto trestné činy bylo zahlazeno nebo se na něj z jiných důvodů hledí, jako by nebyl odsouzen</w:t>
            </w:r>
          </w:p>
        </w:tc>
        <w:tc>
          <w:tcPr>
            <w:tcW w:w="537" w:type="pct"/>
          </w:tcPr>
          <w:p w14:paraId="2D744139" w14:textId="2A1D4ABD" w:rsidR="001F76BC" w:rsidRPr="008E4808" w:rsidRDefault="004500FE" w:rsidP="008E4808">
            <w:r>
              <w:t>d)</w:t>
            </w:r>
          </w:p>
        </w:tc>
      </w:tr>
      <w:tr w:rsidR="00CB5C90" w:rsidRPr="002613AF" w14:paraId="6CD8D8E7" w14:textId="77777777" w:rsidTr="0096286C">
        <w:tc>
          <w:tcPr>
            <w:tcW w:w="506" w:type="pct"/>
          </w:tcPr>
          <w:p w14:paraId="1DD019E7" w14:textId="77777777" w:rsidR="001F76BC" w:rsidRPr="002613AF" w:rsidRDefault="001F76BC" w:rsidP="0096286C">
            <w:pPr>
              <w:rPr>
                <w:b/>
              </w:rPr>
            </w:pPr>
            <w:r w:rsidRPr="002613AF">
              <w:rPr>
                <w:b/>
              </w:rPr>
              <w:t>18.</w:t>
            </w:r>
          </w:p>
        </w:tc>
        <w:tc>
          <w:tcPr>
            <w:tcW w:w="1006" w:type="pct"/>
          </w:tcPr>
          <w:p w14:paraId="341C7780" w14:textId="1DD2DA0F" w:rsidR="001F76BC" w:rsidRPr="008E4808" w:rsidRDefault="004500FE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4500FE">
              <w:rPr>
                <w:rFonts w:ascii="Times New Roman" w:hAnsi="Times New Roman"/>
                <w:sz w:val="20"/>
                <w:szCs w:val="20"/>
              </w:rPr>
              <w:t>Proces plánování sociálních služeb je v našich podmínkách legislativně ukotven v:</w:t>
            </w:r>
          </w:p>
        </w:tc>
        <w:tc>
          <w:tcPr>
            <w:tcW w:w="928" w:type="pct"/>
          </w:tcPr>
          <w:p w14:paraId="6DED749A" w14:textId="43BCC4FF" w:rsidR="001F76BC" w:rsidRPr="008E4808" w:rsidRDefault="004500FE" w:rsidP="004500FE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4500FE">
              <w:rPr>
                <w:rFonts w:ascii="Times New Roman" w:hAnsi="Times New Roman"/>
                <w:sz w:val="20"/>
                <w:szCs w:val="20"/>
              </w:rPr>
              <w:t>Zákoně č. 100/1988 Sb. o sociálním zabezpečení, ve znění pozdějších předpisů</w:t>
            </w:r>
          </w:p>
        </w:tc>
        <w:tc>
          <w:tcPr>
            <w:tcW w:w="682" w:type="pct"/>
          </w:tcPr>
          <w:p w14:paraId="733E0D0B" w14:textId="77777777" w:rsidR="004500FE" w:rsidRPr="004500FE" w:rsidRDefault="004500FE" w:rsidP="004500FE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4500FE">
              <w:rPr>
                <w:rFonts w:ascii="Times New Roman" w:hAnsi="Times New Roman"/>
                <w:sz w:val="20"/>
                <w:szCs w:val="20"/>
              </w:rPr>
              <w:t>Ve vyhlášce č. 505/2006 Sb., kterou se provádí některá ustanovení zákona o sociálních službách, ve znění pozdějších předpisů</w:t>
            </w:r>
          </w:p>
          <w:p w14:paraId="499F3526" w14:textId="2F8AE2D0" w:rsidR="001F76BC" w:rsidRPr="008E4808" w:rsidRDefault="001F76BC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pct"/>
          </w:tcPr>
          <w:p w14:paraId="7BC6E0B9" w14:textId="18B16014" w:rsidR="001F76BC" w:rsidRPr="008E4808" w:rsidRDefault="004500FE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4500FE">
              <w:rPr>
                <w:rFonts w:ascii="Times New Roman" w:hAnsi="Times New Roman"/>
                <w:sz w:val="20"/>
                <w:szCs w:val="20"/>
              </w:rPr>
              <w:t>Zákoně č. 108/2006 Sb., o sociálních službách, ve znění pozdějších předpisů</w:t>
            </w:r>
          </w:p>
        </w:tc>
        <w:tc>
          <w:tcPr>
            <w:tcW w:w="603" w:type="pct"/>
          </w:tcPr>
          <w:p w14:paraId="17A804F5" w14:textId="14427443" w:rsidR="001F76BC" w:rsidRPr="008E4808" w:rsidRDefault="004500FE" w:rsidP="008E4808">
            <w:r w:rsidRPr="004500FE">
              <w:t>Zákoně č. 120/2000 Sb., o obcích (obecní zřízení), ve znění pozdějších předpisů</w:t>
            </w:r>
          </w:p>
        </w:tc>
        <w:tc>
          <w:tcPr>
            <w:tcW w:w="537" w:type="pct"/>
          </w:tcPr>
          <w:p w14:paraId="23D2E646" w14:textId="5BA1EF36" w:rsidR="001F76BC" w:rsidRPr="008E4808" w:rsidRDefault="004500FE" w:rsidP="008E4808">
            <w:r>
              <w:t>c)</w:t>
            </w:r>
          </w:p>
        </w:tc>
      </w:tr>
      <w:tr w:rsidR="00CB5C90" w:rsidRPr="002613AF" w14:paraId="73DC9DD3" w14:textId="77777777" w:rsidTr="0096286C">
        <w:tc>
          <w:tcPr>
            <w:tcW w:w="506" w:type="pct"/>
          </w:tcPr>
          <w:p w14:paraId="56060F13" w14:textId="77777777" w:rsidR="001F76BC" w:rsidRPr="002613AF" w:rsidRDefault="001F76BC" w:rsidP="0096286C">
            <w:pPr>
              <w:rPr>
                <w:b/>
              </w:rPr>
            </w:pPr>
            <w:r w:rsidRPr="002613AF">
              <w:rPr>
                <w:b/>
              </w:rPr>
              <w:t>19.</w:t>
            </w:r>
          </w:p>
        </w:tc>
        <w:tc>
          <w:tcPr>
            <w:tcW w:w="1006" w:type="pct"/>
          </w:tcPr>
          <w:p w14:paraId="417D412A" w14:textId="549F043B" w:rsidR="001F76BC" w:rsidRPr="008E4808" w:rsidRDefault="004500FE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4500FE">
              <w:rPr>
                <w:rFonts w:ascii="Times New Roman" w:hAnsi="Times New Roman"/>
                <w:sz w:val="20"/>
                <w:szCs w:val="20"/>
              </w:rPr>
              <w:t>Pojem triáda v komunitním plánování sociálních služeb znamená:</w:t>
            </w:r>
          </w:p>
        </w:tc>
        <w:tc>
          <w:tcPr>
            <w:tcW w:w="928" w:type="pct"/>
          </w:tcPr>
          <w:p w14:paraId="1DD0129A" w14:textId="276CF986" w:rsidR="001F76BC" w:rsidRPr="008E4808" w:rsidRDefault="004500FE" w:rsidP="004500FE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4500FE">
              <w:rPr>
                <w:rFonts w:ascii="Times New Roman" w:hAnsi="Times New Roman"/>
                <w:sz w:val="20"/>
                <w:szCs w:val="20"/>
              </w:rPr>
              <w:t>Rovnoprávný vztah mezi úředníky sociálního odboru, veřejností a poskytovateli sociálních služeb</w:t>
            </w:r>
          </w:p>
        </w:tc>
        <w:tc>
          <w:tcPr>
            <w:tcW w:w="682" w:type="pct"/>
          </w:tcPr>
          <w:p w14:paraId="1E6E9C86" w14:textId="77777777" w:rsidR="004500FE" w:rsidRPr="004500FE" w:rsidRDefault="004500FE" w:rsidP="004500FE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4500FE">
              <w:rPr>
                <w:rFonts w:ascii="Times New Roman" w:hAnsi="Times New Roman"/>
                <w:sz w:val="20"/>
                <w:szCs w:val="20"/>
              </w:rPr>
              <w:t>Rovnoprávný vztah mezi veřejností, politickou reprezentací obce a státní správou</w:t>
            </w:r>
          </w:p>
          <w:p w14:paraId="526659BD" w14:textId="50223ECE" w:rsidR="001F76BC" w:rsidRPr="008E4808" w:rsidRDefault="001F76BC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pct"/>
          </w:tcPr>
          <w:p w14:paraId="3B8D7F8D" w14:textId="416B0BC7" w:rsidR="001F76BC" w:rsidRPr="008E4808" w:rsidRDefault="004500FE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4500FE">
              <w:rPr>
                <w:rFonts w:ascii="Times New Roman" w:hAnsi="Times New Roman"/>
                <w:sz w:val="20"/>
                <w:szCs w:val="20"/>
              </w:rPr>
              <w:t>Rovnoprávný vztah mezi zaměstnavateli, poskytovateli a uživateli sociálních služeb</w:t>
            </w:r>
          </w:p>
        </w:tc>
        <w:tc>
          <w:tcPr>
            <w:tcW w:w="603" w:type="pct"/>
          </w:tcPr>
          <w:p w14:paraId="3E632089" w14:textId="100DDB36" w:rsidR="001F76BC" w:rsidRPr="008E4808" w:rsidRDefault="004500FE" w:rsidP="008E4808">
            <w:r w:rsidRPr="004500FE">
              <w:t>Rovnoprávný vztah mezi uživateli, poskytovateli a zadavateli sociálních služeb</w:t>
            </w:r>
          </w:p>
        </w:tc>
        <w:tc>
          <w:tcPr>
            <w:tcW w:w="537" w:type="pct"/>
          </w:tcPr>
          <w:p w14:paraId="7BE3F937" w14:textId="03E1CFC4" w:rsidR="001F76BC" w:rsidRPr="008E4808" w:rsidRDefault="004500FE" w:rsidP="008E4808">
            <w:r>
              <w:t>d)</w:t>
            </w:r>
          </w:p>
        </w:tc>
      </w:tr>
      <w:tr w:rsidR="00CB5C90" w:rsidRPr="002613AF" w14:paraId="6702A002" w14:textId="77777777" w:rsidTr="0096286C">
        <w:tc>
          <w:tcPr>
            <w:tcW w:w="506" w:type="pct"/>
          </w:tcPr>
          <w:p w14:paraId="719FA8C0" w14:textId="77777777" w:rsidR="001F76BC" w:rsidRPr="002613AF" w:rsidRDefault="001F76BC" w:rsidP="0096286C">
            <w:pPr>
              <w:rPr>
                <w:b/>
              </w:rPr>
            </w:pPr>
            <w:r w:rsidRPr="002613AF">
              <w:rPr>
                <w:b/>
              </w:rPr>
              <w:t>20.</w:t>
            </w:r>
          </w:p>
        </w:tc>
        <w:tc>
          <w:tcPr>
            <w:tcW w:w="1006" w:type="pct"/>
          </w:tcPr>
          <w:p w14:paraId="19D0DD76" w14:textId="4526B827" w:rsidR="001F76BC" w:rsidRPr="008E4808" w:rsidRDefault="004500FE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4500FE">
              <w:rPr>
                <w:rFonts w:ascii="Times New Roman" w:hAnsi="Times New Roman"/>
                <w:sz w:val="20"/>
                <w:szCs w:val="20"/>
              </w:rPr>
              <w:t xml:space="preserve">O poskytování sociální služby se ve smyslu ustanovení § 91 odst. 1 zákona č. 108/2006 Sb., o sociálních službách, ve znění pozdějších předpisů, uzavírá </w:t>
            </w:r>
            <w:r w:rsidRPr="004500FE">
              <w:rPr>
                <w:rFonts w:ascii="Times New Roman" w:hAnsi="Times New Roman"/>
                <w:sz w:val="20"/>
                <w:szCs w:val="20"/>
              </w:rPr>
              <w:lastRenderedPageBreak/>
              <w:t>osoba smlouvu s poskytovatelem sociálních služeb. Tato smlouva se neuzavírá:</w:t>
            </w:r>
          </w:p>
        </w:tc>
        <w:tc>
          <w:tcPr>
            <w:tcW w:w="928" w:type="pct"/>
          </w:tcPr>
          <w:p w14:paraId="731B4D05" w14:textId="00481A10" w:rsidR="004500FE" w:rsidRDefault="004500FE" w:rsidP="004500FE">
            <w:pPr>
              <w:spacing w:after="160"/>
            </w:pPr>
            <w:r>
              <w:lastRenderedPageBreak/>
              <w:t>Když o to požádá jedna ze smluvních stran</w:t>
            </w:r>
          </w:p>
          <w:p w14:paraId="7CCCA712" w14:textId="4FE689D9" w:rsidR="001F76BC" w:rsidRPr="008E4808" w:rsidRDefault="001F76BC" w:rsidP="004500FE">
            <w:pPr>
              <w:spacing w:after="160"/>
            </w:pPr>
          </w:p>
        </w:tc>
        <w:tc>
          <w:tcPr>
            <w:tcW w:w="682" w:type="pct"/>
          </w:tcPr>
          <w:p w14:paraId="476A51E7" w14:textId="77777777" w:rsidR="004500FE" w:rsidRDefault="004500FE" w:rsidP="004500FE">
            <w:pPr>
              <w:spacing w:after="160"/>
            </w:pPr>
            <w:r>
              <w:t>U služeb sociální prevence</w:t>
            </w:r>
          </w:p>
          <w:p w14:paraId="52324803" w14:textId="4BDD9415" w:rsidR="001F76BC" w:rsidRPr="008E4808" w:rsidRDefault="001F76BC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pct"/>
          </w:tcPr>
          <w:p w14:paraId="55EE2C8C" w14:textId="77777777" w:rsidR="004500FE" w:rsidRDefault="004500FE" w:rsidP="004500FE">
            <w:pPr>
              <w:spacing w:after="160"/>
            </w:pPr>
            <w:r>
              <w:t xml:space="preserve">U sociálních služeb, které nemají v zákoně č. 108/2006 Sb., o sociálních službách, ve znění pozdějších </w:t>
            </w:r>
            <w:r>
              <w:lastRenderedPageBreak/>
              <w:t>předpisů, v základních činnostech uvedeno poskytnutí ubytování</w:t>
            </w:r>
          </w:p>
          <w:p w14:paraId="6E017946" w14:textId="6C9C866A" w:rsidR="001F76BC" w:rsidRPr="008E4808" w:rsidRDefault="001F76BC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pct"/>
          </w:tcPr>
          <w:p w14:paraId="499658A2" w14:textId="6D99F22A" w:rsidR="001F76BC" w:rsidRPr="008E4808" w:rsidRDefault="004500FE" w:rsidP="008E4808">
            <w:r>
              <w:lastRenderedPageBreak/>
              <w:t xml:space="preserve">V případě poskytnutí sociální služby dítěti na základě rozhodnutí soudu </w:t>
            </w:r>
            <w:r>
              <w:lastRenderedPageBreak/>
              <w:t>o nařízení ústavní výchovy, výchovného opatření nebo předběžného opatření</w:t>
            </w:r>
          </w:p>
        </w:tc>
        <w:tc>
          <w:tcPr>
            <w:tcW w:w="537" w:type="pct"/>
          </w:tcPr>
          <w:p w14:paraId="27D30F67" w14:textId="0F283FEF" w:rsidR="001F76BC" w:rsidRPr="008E4808" w:rsidRDefault="004500FE" w:rsidP="008E4808">
            <w:r>
              <w:lastRenderedPageBreak/>
              <w:t>d)</w:t>
            </w:r>
          </w:p>
        </w:tc>
      </w:tr>
      <w:tr w:rsidR="00CB5C90" w:rsidRPr="002613AF" w14:paraId="58CF6983" w14:textId="77777777" w:rsidTr="0096286C">
        <w:tc>
          <w:tcPr>
            <w:tcW w:w="506" w:type="pct"/>
          </w:tcPr>
          <w:p w14:paraId="6AC15267" w14:textId="77777777" w:rsidR="001F76BC" w:rsidRPr="002613AF" w:rsidRDefault="001F76BC" w:rsidP="0096286C">
            <w:pPr>
              <w:rPr>
                <w:b/>
              </w:rPr>
            </w:pPr>
            <w:r w:rsidRPr="002613AF">
              <w:rPr>
                <w:b/>
              </w:rPr>
              <w:t>21.</w:t>
            </w:r>
          </w:p>
        </w:tc>
        <w:tc>
          <w:tcPr>
            <w:tcW w:w="1006" w:type="pct"/>
          </w:tcPr>
          <w:p w14:paraId="63525C72" w14:textId="43BE5E20" w:rsidR="001F76BC" w:rsidRPr="008E4808" w:rsidRDefault="004500FE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4500FE">
              <w:rPr>
                <w:rFonts w:ascii="Times New Roman" w:hAnsi="Times New Roman"/>
                <w:sz w:val="20"/>
                <w:szCs w:val="20"/>
              </w:rPr>
              <w:t>Závislá práce je vykonávána:</w:t>
            </w:r>
          </w:p>
        </w:tc>
        <w:tc>
          <w:tcPr>
            <w:tcW w:w="928" w:type="pct"/>
          </w:tcPr>
          <w:p w14:paraId="55682E61" w14:textId="181392C9" w:rsidR="001F76BC" w:rsidRPr="008E4808" w:rsidRDefault="004500FE" w:rsidP="004500FE">
            <w:r>
              <w:t xml:space="preserve">Na náklady zaměstnance </w:t>
            </w:r>
          </w:p>
        </w:tc>
        <w:tc>
          <w:tcPr>
            <w:tcW w:w="682" w:type="pct"/>
          </w:tcPr>
          <w:p w14:paraId="4E2C54CF" w14:textId="2E2FB0DC" w:rsidR="001F76BC" w:rsidRPr="008E4808" w:rsidRDefault="004500FE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4500FE">
              <w:rPr>
                <w:rFonts w:ascii="Times New Roman" w:hAnsi="Times New Roman"/>
                <w:sz w:val="20"/>
                <w:szCs w:val="20"/>
              </w:rPr>
              <w:t xml:space="preserve">Na odpovědnost zaměstnavatele  </w:t>
            </w:r>
          </w:p>
        </w:tc>
        <w:tc>
          <w:tcPr>
            <w:tcW w:w="738" w:type="pct"/>
          </w:tcPr>
          <w:p w14:paraId="45E151AC" w14:textId="240F939E" w:rsidR="001F76BC" w:rsidRPr="008E4808" w:rsidRDefault="004500FE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4500FE">
              <w:rPr>
                <w:rFonts w:ascii="Times New Roman" w:hAnsi="Times New Roman"/>
                <w:sz w:val="20"/>
                <w:szCs w:val="20"/>
              </w:rPr>
              <w:t>Na vlastní odpovědnost zaměstnance</w:t>
            </w:r>
          </w:p>
        </w:tc>
        <w:tc>
          <w:tcPr>
            <w:tcW w:w="603" w:type="pct"/>
          </w:tcPr>
          <w:p w14:paraId="70071497" w14:textId="6ADC7CFC" w:rsidR="001F76BC" w:rsidRPr="008E4808" w:rsidRDefault="004500FE" w:rsidP="008E4808">
            <w:r>
              <w:t>Vždy v místě bydliště zaměstnanec</w:t>
            </w:r>
          </w:p>
        </w:tc>
        <w:tc>
          <w:tcPr>
            <w:tcW w:w="537" w:type="pct"/>
          </w:tcPr>
          <w:p w14:paraId="5AADCE47" w14:textId="640BEB47" w:rsidR="001F76BC" w:rsidRPr="008E4808" w:rsidRDefault="004500FE" w:rsidP="008E4808">
            <w:r>
              <w:t>b)</w:t>
            </w:r>
          </w:p>
        </w:tc>
      </w:tr>
      <w:tr w:rsidR="00CB5C90" w:rsidRPr="002613AF" w14:paraId="6F2D95AB" w14:textId="77777777" w:rsidTr="0096286C">
        <w:tc>
          <w:tcPr>
            <w:tcW w:w="506" w:type="pct"/>
          </w:tcPr>
          <w:p w14:paraId="280F99C3" w14:textId="77777777" w:rsidR="001F76BC" w:rsidRPr="002613AF" w:rsidRDefault="001F76BC" w:rsidP="0096286C">
            <w:pPr>
              <w:rPr>
                <w:b/>
              </w:rPr>
            </w:pPr>
            <w:r w:rsidRPr="002613AF">
              <w:rPr>
                <w:b/>
              </w:rPr>
              <w:t>22.</w:t>
            </w:r>
          </w:p>
        </w:tc>
        <w:tc>
          <w:tcPr>
            <w:tcW w:w="1006" w:type="pct"/>
          </w:tcPr>
          <w:p w14:paraId="5521E8F9" w14:textId="223B7C0A" w:rsidR="001F76BC" w:rsidRPr="008E4808" w:rsidRDefault="004500FE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4500FE">
              <w:rPr>
                <w:rFonts w:ascii="Times New Roman" w:hAnsi="Times New Roman"/>
                <w:sz w:val="20"/>
                <w:szCs w:val="20"/>
              </w:rPr>
              <w:t>Pracovněprávní vztah vzniká na základě:</w:t>
            </w:r>
          </w:p>
        </w:tc>
        <w:tc>
          <w:tcPr>
            <w:tcW w:w="928" w:type="pct"/>
          </w:tcPr>
          <w:p w14:paraId="5EAE06F2" w14:textId="5EDB0F18" w:rsidR="004500FE" w:rsidRPr="008E4808" w:rsidRDefault="004500FE" w:rsidP="004500FE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4500FE">
              <w:rPr>
                <w:rFonts w:ascii="Times New Roman" w:hAnsi="Times New Roman"/>
                <w:sz w:val="20"/>
                <w:szCs w:val="20"/>
              </w:rPr>
              <w:t xml:space="preserve">Mandátní smlouvy </w:t>
            </w:r>
          </w:p>
          <w:p w14:paraId="10F36BB5" w14:textId="16AFDB57" w:rsidR="001F76BC" w:rsidRPr="008E4808" w:rsidRDefault="001F76BC" w:rsidP="004500FE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</w:tcPr>
          <w:p w14:paraId="6577AAA9" w14:textId="009E5346" w:rsidR="001F76BC" w:rsidRPr="008E4808" w:rsidRDefault="004500FE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Pracovní smlouvy</w:t>
            </w:r>
          </w:p>
        </w:tc>
        <w:tc>
          <w:tcPr>
            <w:tcW w:w="738" w:type="pct"/>
          </w:tcPr>
          <w:p w14:paraId="3ADB002B" w14:textId="03295D6F" w:rsidR="001F76BC" w:rsidRPr="008E4808" w:rsidRDefault="004500FE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Smlouvy o dílo</w:t>
            </w:r>
          </w:p>
        </w:tc>
        <w:tc>
          <w:tcPr>
            <w:tcW w:w="603" w:type="pct"/>
          </w:tcPr>
          <w:p w14:paraId="7EA2453D" w14:textId="726AF595" w:rsidR="001F76BC" w:rsidRPr="008E4808" w:rsidRDefault="004500FE" w:rsidP="008E4808">
            <w:r>
              <w:t>Smlouvy o kontrolní činnosti</w:t>
            </w:r>
          </w:p>
        </w:tc>
        <w:tc>
          <w:tcPr>
            <w:tcW w:w="537" w:type="pct"/>
          </w:tcPr>
          <w:p w14:paraId="32472A46" w14:textId="4C709924" w:rsidR="001F76BC" w:rsidRPr="008E4808" w:rsidRDefault="004500FE" w:rsidP="008E4808">
            <w:r>
              <w:t>b)</w:t>
            </w:r>
          </w:p>
        </w:tc>
      </w:tr>
      <w:tr w:rsidR="00CB5C90" w:rsidRPr="002613AF" w14:paraId="5BC8AAB4" w14:textId="77777777" w:rsidTr="0096286C">
        <w:tc>
          <w:tcPr>
            <w:tcW w:w="506" w:type="pct"/>
          </w:tcPr>
          <w:p w14:paraId="42D3C3F2" w14:textId="77777777" w:rsidR="001F76BC" w:rsidRPr="002613AF" w:rsidRDefault="001F76BC" w:rsidP="0096286C">
            <w:pPr>
              <w:rPr>
                <w:b/>
              </w:rPr>
            </w:pPr>
            <w:r w:rsidRPr="002613AF">
              <w:rPr>
                <w:b/>
              </w:rPr>
              <w:t>23.</w:t>
            </w:r>
          </w:p>
        </w:tc>
        <w:tc>
          <w:tcPr>
            <w:tcW w:w="1006" w:type="pct"/>
          </w:tcPr>
          <w:p w14:paraId="5110FA72" w14:textId="277C2CAE" w:rsidR="001F76BC" w:rsidRPr="008E4808" w:rsidRDefault="00DD62EA" w:rsidP="008E4808">
            <w:pPr>
              <w:spacing w:after="160"/>
            </w:pPr>
            <w:r w:rsidRPr="00DD62EA">
              <w:t>Fyzické osobě vzniká v zásadě plná svéprávnost</w:t>
            </w:r>
            <w:r>
              <w:t>:</w:t>
            </w:r>
          </w:p>
        </w:tc>
        <w:tc>
          <w:tcPr>
            <w:tcW w:w="928" w:type="pct"/>
          </w:tcPr>
          <w:p w14:paraId="3EF60D3C" w14:textId="2D383A56" w:rsidR="00DD62EA" w:rsidRPr="008E4808" w:rsidRDefault="00DD62EA" w:rsidP="00DD62EA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DD62EA">
              <w:rPr>
                <w:rFonts w:ascii="Times New Roman" w:hAnsi="Times New Roman"/>
                <w:sz w:val="20"/>
                <w:szCs w:val="20"/>
              </w:rPr>
              <w:t>Narozením</w:t>
            </w:r>
          </w:p>
          <w:p w14:paraId="1364D7F6" w14:textId="5FC4ECD7" w:rsidR="001F76BC" w:rsidRPr="008E4808" w:rsidRDefault="001F76BC" w:rsidP="00DD62EA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</w:tcPr>
          <w:p w14:paraId="1EBDA51A" w14:textId="690F62C9" w:rsidR="001F76BC" w:rsidRPr="008E4808" w:rsidRDefault="00DD62EA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Rozhodnutím obecního úřadu</w:t>
            </w:r>
          </w:p>
        </w:tc>
        <w:tc>
          <w:tcPr>
            <w:tcW w:w="738" w:type="pct"/>
          </w:tcPr>
          <w:p w14:paraId="6C739AC7" w14:textId="1016B8F5" w:rsidR="001F76BC" w:rsidRPr="008E4808" w:rsidRDefault="00DD62EA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Vlastním prohlášením u notáře</w:t>
            </w:r>
          </w:p>
        </w:tc>
        <w:tc>
          <w:tcPr>
            <w:tcW w:w="603" w:type="pct"/>
          </w:tcPr>
          <w:p w14:paraId="2A05B74F" w14:textId="2DD8586C" w:rsidR="001F76BC" w:rsidRPr="008E4808" w:rsidRDefault="00DD62EA" w:rsidP="008E4808">
            <w:r>
              <w:t>Dosažením 18 let věku</w:t>
            </w:r>
          </w:p>
        </w:tc>
        <w:tc>
          <w:tcPr>
            <w:tcW w:w="537" w:type="pct"/>
          </w:tcPr>
          <w:p w14:paraId="385624A5" w14:textId="0C1690D8" w:rsidR="001F76BC" w:rsidRPr="008E4808" w:rsidRDefault="00DD62EA" w:rsidP="008E4808">
            <w:r>
              <w:t>d)</w:t>
            </w:r>
          </w:p>
        </w:tc>
      </w:tr>
      <w:tr w:rsidR="00CB5C90" w:rsidRPr="002613AF" w14:paraId="3E1CE2B1" w14:textId="77777777" w:rsidTr="0096286C">
        <w:tc>
          <w:tcPr>
            <w:tcW w:w="506" w:type="pct"/>
          </w:tcPr>
          <w:p w14:paraId="3C499049" w14:textId="77777777" w:rsidR="001F76BC" w:rsidRPr="002613AF" w:rsidRDefault="001F76BC" w:rsidP="0096286C">
            <w:pPr>
              <w:rPr>
                <w:b/>
              </w:rPr>
            </w:pPr>
            <w:r w:rsidRPr="002613AF">
              <w:rPr>
                <w:b/>
              </w:rPr>
              <w:t>24.</w:t>
            </w:r>
          </w:p>
        </w:tc>
        <w:tc>
          <w:tcPr>
            <w:tcW w:w="1006" w:type="pct"/>
          </w:tcPr>
          <w:p w14:paraId="6D3112A3" w14:textId="795D4E26" w:rsidR="001F76BC" w:rsidRPr="008E4808" w:rsidRDefault="00F528E4" w:rsidP="008E4808">
            <w:pPr>
              <w:pStyle w:val="Tlotextu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528E4">
              <w:rPr>
                <w:rFonts w:ascii="Times New Roman" w:hAnsi="Times New Roman"/>
                <w:sz w:val="20"/>
                <w:szCs w:val="20"/>
              </w:rPr>
              <w:t>Do samostatné působnosti kraje nepatří:</w:t>
            </w:r>
          </w:p>
        </w:tc>
        <w:tc>
          <w:tcPr>
            <w:tcW w:w="928" w:type="pct"/>
          </w:tcPr>
          <w:p w14:paraId="3FEB3B8C" w14:textId="41F8B9A2" w:rsidR="00F528E4" w:rsidRPr="00F528E4" w:rsidRDefault="00F528E4" w:rsidP="00F528E4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F528E4">
              <w:rPr>
                <w:rFonts w:ascii="Times New Roman" w:hAnsi="Times New Roman"/>
                <w:sz w:val="20"/>
                <w:szCs w:val="20"/>
              </w:rPr>
              <w:t xml:space="preserve">Katastrální řízení </w:t>
            </w:r>
          </w:p>
          <w:p w14:paraId="3E582F78" w14:textId="2BC8D7E3" w:rsidR="00F528E4" w:rsidRPr="008E4808" w:rsidRDefault="00F528E4" w:rsidP="00F528E4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</w:p>
          <w:p w14:paraId="0EA4FA6B" w14:textId="04E7BAEB" w:rsidR="001F76BC" w:rsidRPr="008E4808" w:rsidRDefault="001F76BC" w:rsidP="00F528E4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</w:tcPr>
          <w:p w14:paraId="6A279071" w14:textId="0DD83BD2" w:rsidR="001F76BC" w:rsidRPr="008E4808" w:rsidRDefault="00F528E4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Předkládání návrhů zákonů Poslanecké sněmovně</w:t>
            </w:r>
          </w:p>
        </w:tc>
        <w:tc>
          <w:tcPr>
            <w:tcW w:w="738" w:type="pct"/>
          </w:tcPr>
          <w:p w14:paraId="0ADD3A63" w14:textId="15CECE79" w:rsidR="001F76BC" w:rsidRPr="008E4808" w:rsidRDefault="00F528E4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Schvalování rozpočtu kraje</w:t>
            </w:r>
          </w:p>
        </w:tc>
        <w:tc>
          <w:tcPr>
            <w:tcW w:w="603" w:type="pct"/>
          </w:tcPr>
          <w:p w14:paraId="64159AB0" w14:textId="64CC18FE" w:rsidR="001F76BC" w:rsidRPr="008E4808" w:rsidRDefault="00F528E4" w:rsidP="008E4808">
            <w:r>
              <w:t>Organizace kulturních akcí</w:t>
            </w:r>
          </w:p>
        </w:tc>
        <w:tc>
          <w:tcPr>
            <w:tcW w:w="537" w:type="pct"/>
          </w:tcPr>
          <w:p w14:paraId="2BDC5104" w14:textId="70C61C00" w:rsidR="001F76BC" w:rsidRPr="008E4808" w:rsidRDefault="00F528E4" w:rsidP="008E4808">
            <w:r>
              <w:t>a)</w:t>
            </w:r>
          </w:p>
        </w:tc>
      </w:tr>
      <w:tr w:rsidR="00CB5C90" w:rsidRPr="002613AF" w14:paraId="2CCF81EC" w14:textId="77777777" w:rsidTr="0096286C">
        <w:tc>
          <w:tcPr>
            <w:tcW w:w="506" w:type="pct"/>
          </w:tcPr>
          <w:p w14:paraId="75316AC7" w14:textId="77777777" w:rsidR="001F76BC" w:rsidRPr="002613AF" w:rsidRDefault="001F76BC" w:rsidP="0096286C">
            <w:pPr>
              <w:rPr>
                <w:b/>
              </w:rPr>
            </w:pPr>
            <w:r w:rsidRPr="002613AF">
              <w:rPr>
                <w:b/>
              </w:rPr>
              <w:t>25.</w:t>
            </w:r>
          </w:p>
        </w:tc>
        <w:tc>
          <w:tcPr>
            <w:tcW w:w="1006" w:type="pct"/>
          </w:tcPr>
          <w:p w14:paraId="03DA4344" w14:textId="6E3E7C68" w:rsidR="001F76BC" w:rsidRPr="008E4808" w:rsidRDefault="00F528E4" w:rsidP="008E4808">
            <w:pPr>
              <w:autoSpaceDE w:val="0"/>
              <w:autoSpaceDN w:val="0"/>
              <w:adjustRightInd w:val="0"/>
              <w:spacing w:after="160"/>
            </w:pPr>
            <w:r w:rsidRPr="00F528E4">
              <w:t>Mezi odvětví soukromého práva řadíme</w:t>
            </w:r>
            <w:r>
              <w:t>:</w:t>
            </w:r>
          </w:p>
        </w:tc>
        <w:tc>
          <w:tcPr>
            <w:tcW w:w="928" w:type="pct"/>
          </w:tcPr>
          <w:p w14:paraId="67533BA0" w14:textId="75EECFA6" w:rsidR="001F76BC" w:rsidRPr="008E4808" w:rsidRDefault="00F528E4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Občanské právo</w:t>
            </w:r>
          </w:p>
        </w:tc>
        <w:tc>
          <w:tcPr>
            <w:tcW w:w="682" w:type="pct"/>
          </w:tcPr>
          <w:p w14:paraId="7F23649A" w14:textId="6532037E" w:rsidR="001F76BC" w:rsidRPr="008E4808" w:rsidRDefault="00F528E4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Správní právo</w:t>
            </w:r>
          </w:p>
        </w:tc>
        <w:tc>
          <w:tcPr>
            <w:tcW w:w="738" w:type="pct"/>
          </w:tcPr>
          <w:p w14:paraId="0BD77557" w14:textId="38E13795" w:rsidR="001F76BC" w:rsidRPr="008E4808" w:rsidRDefault="00F528E4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Trestní právo</w:t>
            </w:r>
          </w:p>
        </w:tc>
        <w:tc>
          <w:tcPr>
            <w:tcW w:w="603" w:type="pct"/>
          </w:tcPr>
          <w:p w14:paraId="63BD34CA" w14:textId="53750F35" w:rsidR="001F76BC" w:rsidRPr="008E4808" w:rsidRDefault="00F528E4" w:rsidP="008E4808">
            <w:r>
              <w:t>Ústavní právo</w:t>
            </w:r>
          </w:p>
        </w:tc>
        <w:tc>
          <w:tcPr>
            <w:tcW w:w="537" w:type="pct"/>
          </w:tcPr>
          <w:p w14:paraId="6C9F0D56" w14:textId="2E0EF59F" w:rsidR="001F76BC" w:rsidRPr="008E4808" w:rsidRDefault="00F528E4" w:rsidP="008E4808">
            <w:r>
              <w:t>a)</w:t>
            </w:r>
          </w:p>
        </w:tc>
      </w:tr>
      <w:tr w:rsidR="00CB5C90" w:rsidRPr="00DB6D37" w14:paraId="579ABBF3" w14:textId="77777777" w:rsidTr="0096286C">
        <w:tc>
          <w:tcPr>
            <w:tcW w:w="506" w:type="pct"/>
          </w:tcPr>
          <w:p w14:paraId="2FB800F2" w14:textId="77777777" w:rsidR="001F76BC" w:rsidRPr="00DB6D37" w:rsidRDefault="001F76BC" w:rsidP="0096286C">
            <w:pPr>
              <w:rPr>
                <w:b/>
              </w:rPr>
            </w:pPr>
            <w:r w:rsidRPr="00DB6D37">
              <w:rPr>
                <w:b/>
              </w:rPr>
              <w:t>26.</w:t>
            </w:r>
          </w:p>
        </w:tc>
        <w:tc>
          <w:tcPr>
            <w:tcW w:w="1006" w:type="pct"/>
          </w:tcPr>
          <w:p w14:paraId="1129DBF1" w14:textId="2E9DDD65" w:rsidR="001F76BC" w:rsidRPr="008E4808" w:rsidRDefault="00F528E4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F528E4">
              <w:rPr>
                <w:rFonts w:ascii="Times New Roman" w:hAnsi="Times New Roman"/>
                <w:sz w:val="20"/>
                <w:szCs w:val="20"/>
              </w:rPr>
              <w:t>Zakladatelem behaviorismu byl:</w:t>
            </w:r>
          </w:p>
        </w:tc>
        <w:tc>
          <w:tcPr>
            <w:tcW w:w="928" w:type="pct"/>
          </w:tcPr>
          <w:p w14:paraId="0127D509" w14:textId="3E8DF09E" w:rsidR="001F76BC" w:rsidRPr="008E4808" w:rsidRDefault="00F528E4" w:rsidP="00F528E4">
            <w:r>
              <w:t xml:space="preserve">R. </w:t>
            </w:r>
            <w:proofErr w:type="spellStart"/>
            <w:r>
              <w:t>Linton</w:t>
            </w:r>
            <w:proofErr w:type="spellEnd"/>
            <w:r>
              <w:tab/>
            </w:r>
          </w:p>
        </w:tc>
        <w:tc>
          <w:tcPr>
            <w:tcW w:w="682" w:type="pct"/>
          </w:tcPr>
          <w:p w14:paraId="70247B9B" w14:textId="57509105" w:rsidR="001F76BC" w:rsidRPr="008E4808" w:rsidRDefault="00F528E4" w:rsidP="008E4808">
            <w:r>
              <w:t xml:space="preserve">G. H. </w:t>
            </w:r>
            <w:proofErr w:type="spellStart"/>
            <w:r>
              <w:t>Mead</w:t>
            </w:r>
            <w:proofErr w:type="spellEnd"/>
          </w:p>
        </w:tc>
        <w:tc>
          <w:tcPr>
            <w:tcW w:w="738" w:type="pct"/>
          </w:tcPr>
          <w:p w14:paraId="14D84C3A" w14:textId="3630B0F2" w:rsidR="001F76BC" w:rsidRPr="008E4808" w:rsidRDefault="00F528E4" w:rsidP="008E4808">
            <w:r w:rsidRPr="00F528E4">
              <w:t>J. B. Watson</w:t>
            </w:r>
          </w:p>
        </w:tc>
        <w:tc>
          <w:tcPr>
            <w:tcW w:w="603" w:type="pct"/>
          </w:tcPr>
          <w:p w14:paraId="48F119CC" w14:textId="735705E6" w:rsidR="001F76BC" w:rsidRPr="008E4808" w:rsidRDefault="00F528E4" w:rsidP="008E4808">
            <w:r>
              <w:t>R. E. Park</w:t>
            </w:r>
          </w:p>
        </w:tc>
        <w:tc>
          <w:tcPr>
            <w:tcW w:w="537" w:type="pct"/>
          </w:tcPr>
          <w:p w14:paraId="647780F2" w14:textId="0BB4FEAA" w:rsidR="001F76BC" w:rsidRPr="008E4808" w:rsidRDefault="00F528E4" w:rsidP="008E4808">
            <w:r>
              <w:t>c)</w:t>
            </w:r>
          </w:p>
        </w:tc>
      </w:tr>
      <w:tr w:rsidR="00CB5C90" w:rsidRPr="00DB6D37" w14:paraId="6CDA26FD" w14:textId="77777777" w:rsidTr="0096286C">
        <w:tc>
          <w:tcPr>
            <w:tcW w:w="506" w:type="pct"/>
          </w:tcPr>
          <w:p w14:paraId="662932AA" w14:textId="77777777" w:rsidR="001F76BC" w:rsidRPr="00DB6D37" w:rsidRDefault="001F76BC" w:rsidP="0096286C">
            <w:pPr>
              <w:rPr>
                <w:b/>
              </w:rPr>
            </w:pPr>
            <w:r w:rsidRPr="00DB6D37">
              <w:rPr>
                <w:b/>
              </w:rPr>
              <w:t>27.</w:t>
            </w:r>
          </w:p>
        </w:tc>
        <w:tc>
          <w:tcPr>
            <w:tcW w:w="1006" w:type="pct"/>
          </w:tcPr>
          <w:p w14:paraId="1AA65A16" w14:textId="5029939C" w:rsidR="001F76BC" w:rsidRPr="008E4808" w:rsidRDefault="00F528E4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28E4">
              <w:rPr>
                <w:rFonts w:ascii="Times New Roman" w:hAnsi="Times New Roman"/>
                <w:sz w:val="20"/>
                <w:szCs w:val="20"/>
              </w:rPr>
              <w:t>Mead</w:t>
            </w:r>
            <w:proofErr w:type="spellEnd"/>
            <w:r w:rsidRPr="00F528E4">
              <w:rPr>
                <w:rFonts w:ascii="Times New Roman" w:hAnsi="Times New Roman"/>
                <w:sz w:val="20"/>
                <w:szCs w:val="20"/>
              </w:rPr>
              <w:t xml:space="preserve"> rozlišuje dvě složky osobnosti:</w:t>
            </w:r>
          </w:p>
        </w:tc>
        <w:tc>
          <w:tcPr>
            <w:tcW w:w="928" w:type="pct"/>
          </w:tcPr>
          <w:p w14:paraId="36830FFA" w14:textId="391248CC" w:rsidR="001F76BC" w:rsidRPr="008E4808" w:rsidRDefault="00F528E4" w:rsidP="00F528E4">
            <w:r>
              <w:t>„Ego“ a „Superego“</w:t>
            </w:r>
          </w:p>
        </w:tc>
        <w:tc>
          <w:tcPr>
            <w:tcW w:w="682" w:type="pct"/>
          </w:tcPr>
          <w:p w14:paraId="5D08BE6A" w14:textId="650B1722" w:rsidR="001F76BC" w:rsidRPr="00F528E4" w:rsidRDefault="00F528E4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F528E4">
              <w:rPr>
                <w:rFonts w:ascii="Times New Roman" w:hAnsi="Times New Roman"/>
                <w:sz w:val="20"/>
                <w:szCs w:val="20"/>
              </w:rPr>
              <w:t>„I“ a „It“</w:t>
            </w:r>
          </w:p>
        </w:tc>
        <w:tc>
          <w:tcPr>
            <w:tcW w:w="738" w:type="pct"/>
          </w:tcPr>
          <w:p w14:paraId="337DC51F" w14:textId="043AF2B9" w:rsidR="001F76BC" w:rsidRPr="008E4808" w:rsidRDefault="00F528E4" w:rsidP="008E4808">
            <w:r>
              <w:t>„I“ a „</w:t>
            </w:r>
            <w:proofErr w:type="spellStart"/>
            <w:r>
              <w:t>Me</w:t>
            </w:r>
            <w:proofErr w:type="spellEnd"/>
            <w:r>
              <w:t>“</w:t>
            </w:r>
          </w:p>
        </w:tc>
        <w:tc>
          <w:tcPr>
            <w:tcW w:w="603" w:type="pct"/>
          </w:tcPr>
          <w:p w14:paraId="7AFFFD37" w14:textId="328B7604" w:rsidR="001F76BC" w:rsidRPr="008E4808" w:rsidRDefault="00F528E4" w:rsidP="008E4808">
            <w:r>
              <w:t>„Ego“ a „I“</w:t>
            </w:r>
          </w:p>
        </w:tc>
        <w:tc>
          <w:tcPr>
            <w:tcW w:w="537" w:type="pct"/>
          </w:tcPr>
          <w:p w14:paraId="49A227B5" w14:textId="7295205C" w:rsidR="001F76BC" w:rsidRPr="008E4808" w:rsidRDefault="00F528E4" w:rsidP="008E4808">
            <w:r>
              <w:t>c)</w:t>
            </w:r>
          </w:p>
        </w:tc>
      </w:tr>
      <w:tr w:rsidR="00CB5C90" w:rsidRPr="00DB6D37" w14:paraId="2E89A86D" w14:textId="77777777" w:rsidTr="0096286C">
        <w:tc>
          <w:tcPr>
            <w:tcW w:w="506" w:type="pct"/>
          </w:tcPr>
          <w:p w14:paraId="0816A8C2" w14:textId="77777777" w:rsidR="001F76BC" w:rsidRPr="00DB6D37" w:rsidRDefault="001F76BC" w:rsidP="0096286C">
            <w:pPr>
              <w:rPr>
                <w:b/>
              </w:rPr>
            </w:pPr>
            <w:r w:rsidRPr="00DB6D37">
              <w:rPr>
                <w:b/>
              </w:rPr>
              <w:t>28.</w:t>
            </w:r>
          </w:p>
        </w:tc>
        <w:tc>
          <w:tcPr>
            <w:tcW w:w="1006" w:type="pct"/>
          </w:tcPr>
          <w:p w14:paraId="15DE78CD" w14:textId="17D6289F" w:rsidR="001F76BC" w:rsidRPr="008E4808" w:rsidRDefault="00F528E4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F528E4">
              <w:rPr>
                <w:rFonts w:ascii="Times New Roman" w:hAnsi="Times New Roman"/>
                <w:sz w:val="20"/>
                <w:szCs w:val="20"/>
              </w:rPr>
              <w:t>Zkratka „OSPOD“ znamená:</w:t>
            </w:r>
          </w:p>
        </w:tc>
        <w:tc>
          <w:tcPr>
            <w:tcW w:w="928" w:type="pct"/>
          </w:tcPr>
          <w:p w14:paraId="4D9D07DB" w14:textId="37C8B1F2" w:rsidR="00F528E4" w:rsidRDefault="00F528E4" w:rsidP="00F528E4">
            <w:r>
              <w:t>Oblast sociálně-právní ochrany dětí</w:t>
            </w:r>
          </w:p>
          <w:p w14:paraId="1C432BD6" w14:textId="66226DB5" w:rsidR="00F528E4" w:rsidRPr="008E4808" w:rsidRDefault="00F528E4" w:rsidP="00F528E4"/>
          <w:p w14:paraId="12CD1662" w14:textId="4475185B" w:rsidR="001F76BC" w:rsidRPr="008E4808" w:rsidRDefault="001F76BC" w:rsidP="00F528E4"/>
        </w:tc>
        <w:tc>
          <w:tcPr>
            <w:tcW w:w="682" w:type="pct"/>
          </w:tcPr>
          <w:p w14:paraId="27402305" w14:textId="77777777" w:rsidR="00F528E4" w:rsidRDefault="00F528E4" w:rsidP="00F528E4">
            <w:r>
              <w:t>Oddělení sociálně-právní ochrany dětí</w:t>
            </w:r>
          </w:p>
          <w:p w14:paraId="2FE2393A" w14:textId="77777777" w:rsidR="001F76BC" w:rsidRPr="008E4808" w:rsidRDefault="001F76BC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pct"/>
          </w:tcPr>
          <w:p w14:paraId="396CCC52" w14:textId="77777777" w:rsidR="00F528E4" w:rsidRDefault="00F528E4" w:rsidP="00F528E4">
            <w:r>
              <w:t>Orgán sociálně-právní ochrany dětí</w:t>
            </w:r>
          </w:p>
          <w:p w14:paraId="14BA41DC" w14:textId="2E5C0E49" w:rsidR="001F76BC" w:rsidRPr="008E4808" w:rsidRDefault="001F76BC" w:rsidP="008E4808"/>
        </w:tc>
        <w:tc>
          <w:tcPr>
            <w:tcW w:w="603" w:type="pct"/>
          </w:tcPr>
          <w:p w14:paraId="487D5BF4" w14:textId="49225073" w:rsidR="001F76BC" w:rsidRPr="008E4808" w:rsidRDefault="00F528E4" w:rsidP="008E4808">
            <w:r>
              <w:t>Odbor sociálně-právní ochrany dětí</w:t>
            </w:r>
          </w:p>
        </w:tc>
        <w:tc>
          <w:tcPr>
            <w:tcW w:w="537" w:type="pct"/>
          </w:tcPr>
          <w:p w14:paraId="0C3D80FA" w14:textId="4BC8E8B5" w:rsidR="001F76BC" w:rsidRPr="008E4808" w:rsidRDefault="00F528E4" w:rsidP="008E4808">
            <w:r>
              <w:t>c)</w:t>
            </w:r>
          </w:p>
        </w:tc>
      </w:tr>
      <w:tr w:rsidR="00CB5C90" w:rsidRPr="00DB6D37" w14:paraId="4A33CA3A" w14:textId="77777777" w:rsidTr="0096286C">
        <w:tc>
          <w:tcPr>
            <w:tcW w:w="506" w:type="pct"/>
          </w:tcPr>
          <w:p w14:paraId="720F1A83" w14:textId="77777777" w:rsidR="001F76BC" w:rsidRPr="00DB6D37" w:rsidRDefault="001F76BC" w:rsidP="0096286C">
            <w:pPr>
              <w:rPr>
                <w:b/>
              </w:rPr>
            </w:pPr>
            <w:r w:rsidRPr="00DB6D37">
              <w:rPr>
                <w:b/>
              </w:rPr>
              <w:t>29.</w:t>
            </w:r>
          </w:p>
        </w:tc>
        <w:tc>
          <w:tcPr>
            <w:tcW w:w="1006" w:type="pct"/>
          </w:tcPr>
          <w:p w14:paraId="66191A03" w14:textId="30726E58" w:rsidR="001F76BC" w:rsidRPr="008E4808" w:rsidRDefault="006350E4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6350E4">
              <w:rPr>
                <w:rFonts w:ascii="Times New Roman" w:hAnsi="Times New Roman"/>
                <w:sz w:val="20"/>
                <w:szCs w:val="20"/>
              </w:rPr>
              <w:t>Náhradní rodinná péče nezahrnuje typ péče o dítě:</w:t>
            </w:r>
          </w:p>
        </w:tc>
        <w:tc>
          <w:tcPr>
            <w:tcW w:w="928" w:type="pct"/>
          </w:tcPr>
          <w:p w14:paraId="2241B642" w14:textId="4F82CBB5" w:rsidR="006350E4" w:rsidRPr="008E4808" w:rsidRDefault="006350E4" w:rsidP="006350E4">
            <w:r>
              <w:t>Pěstounská péče</w:t>
            </w:r>
          </w:p>
          <w:p w14:paraId="0589E4B5" w14:textId="3A76D1D8" w:rsidR="001F76BC" w:rsidRPr="008E4808" w:rsidRDefault="001F76BC" w:rsidP="006350E4"/>
        </w:tc>
        <w:tc>
          <w:tcPr>
            <w:tcW w:w="682" w:type="pct"/>
          </w:tcPr>
          <w:p w14:paraId="1617A5E2" w14:textId="35E080E2" w:rsidR="001F76BC" w:rsidRPr="008E4808" w:rsidRDefault="006350E4" w:rsidP="008E4808">
            <w:r>
              <w:t>Poručenská péče</w:t>
            </w:r>
          </w:p>
        </w:tc>
        <w:tc>
          <w:tcPr>
            <w:tcW w:w="738" w:type="pct"/>
          </w:tcPr>
          <w:p w14:paraId="4FEEF72A" w14:textId="0A9182FB" w:rsidR="001F76BC" w:rsidRPr="008E4808" w:rsidRDefault="006350E4" w:rsidP="008E4808">
            <w:r>
              <w:t>Ústavní péče</w:t>
            </w:r>
          </w:p>
        </w:tc>
        <w:tc>
          <w:tcPr>
            <w:tcW w:w="603" w:type="pct"/>
          </w:tcPr>
          <w:p w14:paraId="437D6E39" w14:textId="51B2265E" w:rsidR="001F76BC" w:rsidRPr="008E4808" w:rsidRDefault="006350E4" w:rsidP="008E4808">
            <w:r>
              <w:t>Péče o jiné osoby</w:t>
            </w:r>
          </w:p>
        </w:tc>
        <w:tc>
          <w:tcPr>
            <w:tcW w:w="537" w:type="pct"/>
          </w:tcPr>
          <w:p w14:paraId="3DFA664F" w14:textId="5943BB7E" w:rsidR="001F76BC" w:rsidRPr="008E4808" w:rsidRDefault="006350E4" w:rsidP="008E4808">
            <w:r>
              <w:t>c)</w:t>
            </w:r>
          </w:p>
        </w:tc>
      </w:tr>
      <w:tr w:rsidR="00CB5C90" w:rsidRPr="00DB6D37" w14:paraId="632988CA" w14:textId="77777777" w:rsidTr="0096286C">
        <w:tc>
          <w:tcPr>
            <w:tcW w:w="506" w:type="pct"/>
          </w:tcPr>
          <w:p w14:paraId="3FE1F1A1" w14:textId="77777777" w:rsidR="001F76BC" w:rsidRPr="00DB6D37" w:rsidRDefault="001F76BC" w:rsidP="0096286C">
            <w:pPr>
              <w:rPr>
                <w:b/>
              </w:rPr>
            </w:pPr>
            <w:r w:rsidRPr="00DB6D37">
              <w:rPr>
                <w:b/>
              </w:rPr>
              <w:t>30.</w:t>
            </w:r>
          </w:p>
        </w:tc>
        <w:tc>
          <w:tcPr>
            <w:tcW w:w="1006" w:type="pct"/>
          </w:tcPr>
          <w:p w14:paraId="59FF902B" w14:textId="6A0CA68C" w:rsidR="001F76BC" w:rsidRPr="008E4808" w:rsidRDefault="006350E4" w:rsidP="008E4808">
            <w:pPr>
              <w:spacing w:after="160"/>
            </w:pPr>
            <w:r w:rsidRPr="006350E4">
              <w:t>Náhradní mateřství nazýváme:</w:t>
            </w:r>
          </w:p>
        </w:tc>
        <w:tc>
          <w:tcPr>
            <w:tcW w:w="928" w:type="pct"/>
          </w:tcPr>
          <w:p w14:paraId="4EDF3284" w14:textId="505B7DD8" w:rsidR="006350E4" w:rsidRPr="008E4808" w:rsidRDefault="006350E4" w:rsidP="006350E4">
            <w:r>
              <w:t>Agrární</w:t>
            </w:r>
          </w:p>
          <w:p w14:paraId="6C07DBD1" w14:textId="62C5F216" w:rsidR="001F76BC" w:rsidRPr="008E4808" w:rsidRDefault="001F76BC" w:rsidP="006350E4"/>
        </w:tc>
        <w:tc>
          <w:tcPr>
            <w:tcW w:w="682" w:type="pct"/>
          </w:tcPr>
          <w:p w14:paraId="0488C4BC" w14:textId="0CEB24A2" w:rsidR="001F76BC" w:rsidRPr="008E4808" w:rsidRDefault="006350E4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Surogátní</w:t>
            </w:r>
          </w:p>
        </w:tc>
        <w:tc>
          <w:tcPr>
            <w:tcW w:w="738" w:type="pct"/>
          </w:tcPr>
          <w:p w14:paraId="0DF011AE" w14:textId="0CDC4833" w:rsidR="001F76BC" w:rsidRPr="008E4808" w:rsidRDefault="006350E4" w:rsidP="008E4808">
            <w:proofErr w:type="spellStart"/>
            <w:r>
              <w:t>Suargotní</w:t>
            </w:r>
            <w:proofErr w:type="spellEnd"/>
          </w:p>
        </w:tc>
        <w:tc>
          <w:tcPr>
            <w:tcW w:w="603" w:type="pct"/>
          </w:tcPr>
          <w:p w14:paraId="4DE2E839" w14:textId="530786A9" w:rsidR="001F76BC" w:rsidRPr="008E4808" w:rsidRDefault="006350E4" w:rsidP="008E4808">
            <w:proofErr w:type="spellStart"/>
            <w:r>
              <w:t>Agogátní</w:t>
            </w:r>
            <w:proofErr w:type="spellEnd"/>
          </w:p>
        </w:tc>
        <w:tc>
          <w:tcPr>
            <w:tcW w:w="537" w:type="pct"/>
          </w:tcPr>
          <w:p w14:paraId="14F3AC66" w14:textId="16A3A8FF" w:rsidR="001F76BC" w:rsidRPr="008E4808" w:rsidRDefault="006350E4" w:rsidP="008E4808">
            <w:r>
              <w:t>b)</w:t>
            </w:r>
          </w:p>
        </w:tc>
      </w:tr>
      <w:tr w:rsidR="00CB5C90" w:rsidRPr="00DB6D37" w14:paraId="7B3775DD" w14:textId="77777777" w:rsidTr="0096286C">
        <w:tc>
          <w:tcPr>
            <w:tcW w:w="506" w:type="pct"/>
          </w:tcPr>
          <w:p w14:paraId="4B718F04" w14:textId="77777777" w:rsidR="001F76BC" w:rsidRPr="00DB6D37" w:rsidRDefault="001F76BC" w:rsidP="0096286C">
            <w:pPr>
              <w:rPr>
                <w:b/>
              </w:rPr>
            </w:pPr>
            <w:r>
              <w:rPr>
                <w:b/>
              </w:rPr>
              <w:t>31.</w:t>
            </w:r>
          </w:p>
        </w:tc>
        <w:tc>
          <w:tcPr>
            <w:tcW w:w="1006" w:type="pct"/>
          </w:tcPr>
          <w:p w14:paraId="2FEED242" w14:textId="2A5CF565" w:rsidR="001F76BC" w:rsidRPr="008E4808" w:rsidRDefault="006350E4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6350E4">
              <w:rPr>
                <w:rFonts w:ascii="Times New Roman" w:hAnsi="Times New Roman"/>
                <w:sz w:val="20"/>
                <w:szCs w:val="20"/>
              </w:rPr>
              <w:t>Reformní paradigma sociální práce klade důraz na:</w:t>
            </w:r>
          </w:p>
        </w:tc>
        <w:tc>
          <w:tcPr>
            <w:tcW w:w="928" w:type="pct"/>
          </w:tcPr>
          <w:p w14:paraId="7263219B" w14:textId="03F4A9C6" w:rsidR="001F76BC" w:rsidRPr="008E4808" w:rsidRDefault="006350E4" w:rsidP="006350E4">
            <w:pPr>
              <w:spacing w:before="100" w:beforeAutospacing="1" w:after="165"/>
            </w:pPr>
            <w:r>
              <w:t>Na sociálně-právní pomoc</w:t>
            </w:r>
          </w:p>
        </w:tc>
        <w:tc>
          <w:tcPr>
            <w:tcW w:w="682" w:type="pct"/>
          </w:tcPr>
          <w:p w14:paraId="74D57CD1" w14:textId="28EF2FDB" w:rsidR="001F76BC" w:rsidRPr="006350E4" w:rsidRDefault="006350E4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6350E4">
              <w:rPr>
                <w:rFonts w:ascii="Times New Roman" w:hAnsi="Times New Roman"/>
                <w:sz w:val="20"/>
                <w:szCs w:val="20"/>
              </w:rPr>
              <w:t>Na poradenskou a terapeutickou podporu</w:t>
            </w:r>
          </w:p>
        </w:tc>
        <w:tc>
          <w:tcPr>
            <w:tcW w:w="738" w:type="pct"/>
          </w:tcPr>
          <w:p w14:paraId="6BA9FC7D" w14:textId="2DC45B4E" w:rsidR="001F76BC" w:rsidRPr="008E4808" w:rsidRDefault="006350E4" w:rsidP="008E4808">
            <w:r>
              <w:t>Na tvorbu reformních norem</w:t>
            </w:r>
          </w:p>
        </w:tc>
        <w:tc>
          <w:tcPr>
            <w:tcW w:w="603" w:type="pct"/>
          </w:tcPr>
          <w:p w14:paraId="73482C43" w14:textId="4F36F8DC" w:rsidR="001F76BC" w:rsidRPr="008E4808" w:rsidRDefault="006350E4" w:rsidP="008E4808">
            <w:r>
              <w:t>Na sociální rovnost</w:t>
            </w:r>
          </w:p>
        </w:tc>
        <w:tc>
          <w:tcPr>
            <w:tcW w:w="537" w:type="pct"/>
          </w:tcPr>
          <w:p w14:paraId="32D6F310" w14:textId="79AF1DB8" w:rsidR="001F76BC" w:rsidRPr="008E4808" w:rsidRDefault="006350E4" w:rsidP="008E4808">
            <w:r>
              <w:t>d)</w:t>
            </w:r>
          </w:p>
        </w:tc>
      </w:tr>
      <w:tr w:rsidR="00CB5C90" w:rsidRPr="00DB6D37" w14:paraId="7B67AB92" w14:textId="77777777" w:rsidTr="0096286C">
        <w:tc>
          <w:tcPr>
            <w:tcW w:w="506" w:type="pct"/>
          </w:tcPr>
          <w:p w14:paraId="19B1A350" w14:textId="77777777" w:rsidR="001F76BC" w:rsidRPr="00DB6D37" w:rsidRDefault="001F76BC" w:rsidP="0096286C">
            <w:pPr>
              <w:rPr>
                <w:b/>
              </w:rPr>
            </w:pPr>
            <w:r>
              <w:rPr>
                <w:b/>
              </w:rPr>
              <w:t>32.</w:t>
            </w:r>
          </w:p>
        </w:tc>
        <w:tc>
          <w:tcPr>
            <w:tcW w:w="1006" w:type="pct"/>
          </w:tcPr>
          <w:p w14:paraId="4ED2E9A3" w14:textId="35C59C56" w:rsidR="001F76BC" w:rsidRPr="008E4808" w:rsidRDefault="006350E4" w:rsidP="008E4808">
            <w:pPr>
              <w:pStyle w:val="Normlnweb"/>
              <w:spacing w:after="165" w:afterAutospacing="0"/>
              <w:rPr>
                <w:sz w:val="20"/>
                <w:szCs w:val="20"/>
              </w:rPr>
            </w:pPr>
            <w:r w:rsidRPr="006350E4">
              <w:rPr>
                <w:sz w:val="20"/>
                <w:szCs w:val="20"/>
              </w:rPr>
              <w:t>Paternalismus charakterizuje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928" w:type="pct"/>
          </w:tcPr>
          <w:p w14:paraId="7006CF29" w14:textId="46D97775" w:rsidR="001F76BC" w:rsidRPr="008E4808" w:rsidRDefault="006350E4" w:rsidP="006350E4">
            <w:pPr>
              <w:pStyle w:val="Normlnweb"/>
              <w:spacing w:after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6350E4">
              <w:rPr>
                <w:sz w:val="20"/>
                <w:szCs w:val="20"/>
              </w:rPr>
              <w:t>ztah mezi dvěma subjekty, z nichž jeden přistupuje ke druhému arogantním přístupem</w:t>
            </w:r>
          </w:p>
        </w:tc>
        <w:tc>
          <w:tcPr>
            <w:tcW w:w="682" w:type="pct"/>
          </w:tcPr>
          <w:p w14:paraId="0B99CB4C" w14:textId="6E7148D4" w:rsidR="006350E4" w:rsidRPr="006350E4" w:rsidRDefault="006350E4" w:rsidP="006350E4">
            <w:pPr>
              <w:pStyle w:val="Normlnweb"/>
              <w:spacing w:after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6350E4">
              <w:rPr>
                <w:sz w:val="20"/>
                <w:szCs w:val="20"/>
              </w:rPr>
              <w:t xml:space="preserve">ztah mezi dvěma subjekty, z nichž jeden přistupuje ke druhému z nadřazené, ale </w:t>
            </w:r>
            <w:r w:rsidRPr="006350E4">
              <w:rPr>
                <w:sz w:val="20"/>
                <w:szCs w:val="20"/>
              </w:rPr>
              <w:lastRenderedPageBreak/>
              <w:t>současně z chránící pozice</w:t>
            </w:r>
          </w:p>
          <w:p w14:paraId="504656F9" w14:textId="596FDF64" w:rsidR="001F76BC" w:rsidRPr="008E4808" w:rsidRDefault="001F76BC" w:rsidP="008E4808">
            <w:pPr>
              <w:pStyle w:val="Normlnweb"/>
              <w:spacing w:after="165" w:afterAutospacing="0"/>
              <w:rPr>
                <w:sz w:val="20"/>
                <w:szCs w:val="20"/>
              </w:rPr>
            </w:pPr>
          </w:p>
        </w:tc>
        <w:tc>
          <w:tcPr>
            <w:tcW w:w="738" w:type="pct"/>
          </w:tcPr>
          <w:p w14:paraId="35836AB2" w14:textId="2DB9713C" w:rsidR="001F76BC" w:rsidRPr="008E4808" w:rsidRDefault="006350E4" w:rsidP="008E4808">
            <w:r>
              <w:lastRenderedPageBreak/>
              <w:t>V</w:t>
            </w:r>
            <w:r w:rsidRPr="006350E4">
              <w:t>ztah mezi dvěma subjekty, z nichž jeden praktikuje směrem ke druhému interpretační přístup</w:t>
            </w:r>
          </w:p>
        </w:tc>
        <w:tc>
          <w:tcPr>
            <w:tcW w:w="603" w:type="pct"/>
          </w:tcPr>
          <w:p w14:paraId="0DA0F925" w14:textId="4B50520E" w:rsidR="001F76BC" w:rsidRPr="008E4808" w:rsidRDefault="006350E4" w:rsidP="008E4808">
            <w:r>
              <w:t>V</w:t>
            </w:r>
            <w:r w:rsidRPr="006350E4">
              <w:t xml:space="preserve">ztah mezi dvěma subjekty, který umožňuje nekonfliktní </w:t>
            </w:r>
            <w:r w:rsidRPr="006350E4">
              <w:lastRenderedPageBreak/>
              <w:t>přístup a asertivní jednání</w:t>
            </w:r>
          </w:p>
        </w:tc>
        <w:tc>
          <w:tcPr>
            <w:tcW w:w="537" w:type="pct"/>
          </w:tcPr>
          <w:p w14:paraId="7382C90B" w14:textId="336E9F7B" w:rsidR="001F76BC" w:rsidRPr="008E4808" w:rsidRDefault="006350E4" w:rsidP="008E4808">
            <w:r>
              <w:lastRenderedPageBreak/>
              <w:t>b)</w:t>
            </w:r>
          </w:p>
        </w:tc>
      </w:tr>
      <w:tr w:rsidR="00CB5C90" w:rsidRPr="00DB6D37" w14:paraId="29539497" w14:textId="77777777" w:rsidTr="0096286C">
        <w:tc>
          <w:tcPr>
            <w:tcW w:w="506" w:type="pct"/>
          </w:tcPr>
          <w:p w14:paraId="532DF48D" w14:textId="77777777" w:rsidR="001F76BC" w:rsidRPr="00DB6D37" w:rsidRDefault="001F76BC" w:rsidP="0096286C">
            <w:pPr>
              <w:rPr>
                <w:b/>
              </w:rPr>
            </w:pPr>
            <w:r>
              <w:rPr>
                <w:b/>
              </w:rPr>
              <w:t>33.</w:t>
            </w:r>
          </w:p>
        </w:tc>
        <w:tc>
          <w:tcPr>
            <w:tcW w:w="1006" w:type="pct"/>
          </w:tcPr>
          <w:p w14:paraId="250BB072" w14:textId="0818259F" w:rsidR="001F76BC" w:rsidRPr="008E4808" w:rsidRDefault="006350E4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6350E4">
              <w:rPr>
                <w:rFonts w:ascii="Times New Roman" w:hAnsi="Times New Roman"/>
                <w:sz w:val="20"/>
                <w:szCs w:val="20"/>
              </w:rPr>
              <w:t>Archetyp označuje:</w:t>
            </w:r>
          </w:p>
        </w:tc>
        <w:tc>
          <w:tcPr>
            <w:tcW w:w="928" w:type="pct"/>
          </w:tcPr>
          <w:p w14:paraId="4C7CDC7B" w14:textId="0361A07C" w:rsidR="001F76BC" w:rsidRPr="008E4808" w:rsidRDefault="006350E4" w:rsidP="006350E4">
            <w:pPr>
              <w:spacing w:before="100" w:beforeAutospacing="1" w:after="100" w:afterAutospacing="1"/>
            </w:pPr>
            <w:r>
              <w:t>Sny přenášející se z generace na generaci</w:t>
            </w:r>
          </w:p>
        </w:tc>
        <w:tc>
          <w:tcPr>
            <w:tcW w:w="682" w:type="pct"/>
          </w:tcPr>
          <w:p w14:paraId="6D233711" w14:textId="50E69FCB" w:rsidR="001F76BC" w:rsidRPr="005A59F1" w:rsidRDefault="006350E4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59F1">
              <w:rPr>
                <w:rFonts w:ascii="Times New Roman" w:hAnsi="Times New Roman"/>
                <w:sz w:val="20"/>
                <w:szCs w:val="20"/>
              </w:rPr>
              <w:t>Prapravzory</w:t>
            </w:r>
            <w:proofErr w:type="spellEnd"/>
            <w:r w:rsidRPr="005A59F1">
              <w:rPr>
                <w:rFonts w:ascii="Times New Roman" w:hAnsi="Times New Roman"/>
                <w:sz w:val="20"/>
                <w:szCs w:val="20"/>
              </w:rPr>
              <w:t xml:space="preserve"> chování</w:t>
            </w:r>
          </w:p>
        </w:tc>
        <w:tc>
          <w:tcPr>
            <w:tcW w:w="738" w:type="pct"/>
          </w:tcPr>
          <w:p w14:paraId="7B0485F3" w14:textId="2C9883F8" w:rsidR="001F76BC" w:rsidRPr="008E4808" w:rsidRDefault="006350E4" w:rsidP="008E4808">
            <w:r>
              <w:t>Nevědomé prvky v duševním životě člověka, které mají obecný charakter</w:t>
            </w:r>
          </w:p>
        </w:tc>
        <w:tc>
          <w:tcPr>
            <w:tcW w:w="603" w:type="pct"/>
          </w:tcPr>
          <w:p w14:paraId="7793C85D" w14:textId="55B8B748" w:rsidR="001F76BC" w:rsidRPr="008E4808" w:rsidRDefault="006350E4" w:rsidP="008E4808">
            <w:r>
              <w:t>Imaginaci typů</w:t>
            </w:r>
          </w:p>
        </w:tc>
        <w:tc>
          <w:tcPr>
            <w:tcW w:w="537" w:type="pct"/>
          </w:tcPr>
          <w:p w14:paraId="7B7A992F" w14:textId="4BFF1BE6" w:rsidR="001F76BC" w:rsidRPr="008E4808" w:rsidRDefault="005A59F1" w:rsidP="008E4808">
            <w:r>
              <w:t>b)</w:t>
            </w:r>
          </w:p>
        </w:tc>
      </w:tr>
      <w:tr w:rsidR="00CB5C90" w:rsidRPr="00DB6D37" w14:paraId="4905083E" w14:textId="77777777" w:rsidTr="0096286C">
        <w:tc>
          <w:tcPr>
            <w:tcW w:w="506" w:type="pct"/>
          </w:tcPr>
          <w:p w14:paraId="067829B8" w14:textId="77777777" w:rsidR="001F76BC" w:rsidRPr="00DB6D37" w:rsidRDefault="001F76BC" w:rsidP="0096286C">
            <w:pPr>
              <w:rPr>
                <w:b/>
              </w:rPr>
            </w:pPr>
            <w:r>
              <w:rPr>
                <w:b/>
              </w:rPr>
              <w:t>34.</w:t>
            </w:r>
          </w:p>
        </w:tc>
        <w:tc>
          <w:tcPr>
            <w:tcW w:w="1006" w:type="pct"/>
          </w:tcPr>
          <w:p w14:paraId="54515F3F" w14:textId="2B144302" w:rsidR="001F76BC" w:rsidRPr="008E4808" w:rsidRDefault="005A59F1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5A59F1">
              <w:rPr>
                <w:rFonts w:ascii="Times New Roman" w:hAnsi="Times New Roman"/>
                <w:sz w:val="20"/>
                <w:szCs w:val="20"/>
              </w:rPr>
              <w:t>Souhlas většiny lidí určité skupiny v názorech a postojích k nejdůležitějším aspektům jejich společenského života se nazývá:</w:t>
            </w:r>
          </w:p>
        </w:tc>
        <w:tc>
          <w:tcPr>
            <w:tcW w:w="928" w:type="pct"/>
          </w:tcPr>
          <w:p w14:paraId="100A398C" w14:textId="6694B756" w:rsidR="005A59F1" w:rsidRDefault="005A59F1" w:rsidP="005A59F1">
            <w:pPr>
              <w:spacing w:before="100" w:beforeAutospacing="1" w:after="165"/>
            </w:pPr>
            <w:r>
              <w:t>Schizma</w:t>
            </w:r>
          </w:p>
          <w:p w14:paraId="690D8CB2" w14:textId="6B35447A" w:rsidR="001F76BC" w:rsidRPr="008E4808" w:rsidRDefault="001F76BC" w:rsidP="005A59F1">
            <w:pPr>
              <w:spacing w:before="100" w:beforeAutospacing="1" w:after="165"/>
            </w:pPr>
          </w:p>
        </w:tc>
        <w:tc>
          <w:tcPr>
            <w:tcW w:w="682" w:type="pct"/>
          </w:tcPr>
          <w:p w14:paraId="27D9E5EF" w14:textId="77777777" w:rsidR="005A59F1" w:rsidRDefault="005A59F1" w:rsidP="005A59F1">
            <w:pPr>
              <w:spacing w:before="100" w:beforeAutospacing="1" w:after="165"/>
            </w:pPr>
            <w:r>
              <w:t>Skupinová dynamika</w:t>
            </w:r>
          </w:p>
          <w:p w14:paraId="47DB89FD" w14:textId="7CD16B1B" w:rsidR="001F76BC" w:rsidRPr="008E4808" w:rsidRDefault="001F76BC" w:rsidP="008E4808">
            <w:pPr>
              <w:spacing w:before="100" w:beforeAutospacing="1" w:after="100" w:afterAutospacing="1"/>
            </w:pPr>
          </w:p>
        </w:tc>
        <w:tc>
          <w:tcPr>
            <w:tcW w:w="738" w:type="pct"/>
          </w:tcPr>
          <w:p w14:paraId="3F011D8A" w14:textId="34F9FFAD" w:rsidR="001F76BC" w:rsidRPr="008E4808" w:rsidRDefault="005A59F1" w:rsidP="008E4808">
            <w:r>
              <w:t>Konsenzus</w:t>
            </w:r>
          </w:p>
        </w:tc>
        <w:tc>
          <w:tcPr>
            <w:tcW w:w="603" w:type="pct"/>
          </w:tcPr>
          <w:p w14:paraId="5CCCFC79" w14:textId="78799425" w:rsidR="001F76BC" w:rsidRPr="008E4808" w:rsidRDefault="005A59F1" w:rsidP="008E4808">
            <w:proofErr w:type="spellStart"/>
            <w:r>
              <w:t>Patrilinearita</w:t>
            </w:r>
            <w:proofErr w:type="spellEnd"/>
          </w:p>
        </w:tc>
        <w:tc>
          <w:tcPr>
            <w:tcW w:w="537" w:type="pct"/>
          </w:tcPr>
          <w:p w14:paraId="3EFE9E20" w14:textId="26A95488" w:rsidR="001F76BC" w:rsidRPr="008E4808" w:rsidRDefault="005A59F1" w:rsidP="008E4808">
            <w:r>
              <w:t>c)</w:t>
            </w:r>
          </w:p>
        </w:tc>
      </w:tr>
      <w:tr w:rsidR="00CB5C90" w:rsidRPr="00DB6D37" w14:paraId="6821A48B" w14:textId="77777777" w:rsidTr="0096286C">
        <w:tc>
          <w:tcPr>
            <w:tcW w:w="506" w:type="pct"/>
          </w:tcPr>
          <w:p w14:paraId="611A0B76" w14:textId="77777777" w:rsidR="001F76BC" w:rsidRPr="00DB6D37" w:rsidRDefault="001F76BC" w:rsidP="0096286C">
            <w:pPr>
              <w:rPr>
                <w:b/>
              </w:rPr>
            </w:pPr>
            <w:r>
              <w:rPr>
                <w:b/>
              </w:rPr>
              <w:t>35.</w:t>
            </w:r>
          </w:p>
        </w:tc>
        <w:tc>
          <w:tcPr>
            <w:tcW w:w="1006" w:type="pct"/>
          </w:tcPr>
          <w:p w14:paraId="2D7EF435" w14:textId="75903AB0" w:rsidR="001F76BC" w:rsidRPr="008E4808" w:rsidRDefault="005A59F1" w:rsidP="008E4808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5A59F1">
              <w:rPr>
                <w:rFonts w:ascii="Times New Roman" w:hAnsi="Times New Roman"/>
                <w:sz w:val="20"/>
                <w:szCs w:val="20"/>
              </w:rPr>
              <w:t>Indukce je:</w:t>
            </w:r>
          </w:p>
        </w:tc>
        <w:tc>
          <w:tcPr>
            <w:tcW w:w="928" w:type="pct"/>
          </w:tcPr>
          <w:p w14:paraId="7A6B5EFB" w14:textId="0D134FAE" w:rsidR="001F76BC" w:rsidRPr="008E4808" w:rsidRDefault="005A59F1" w:rsidP="005A59F1">
            <w:pPr>
              <w:spacing w:before="100" w:beforeAutospacing="1" w:after="100" w:afterAutospacing="1"/>
            </w:pPr>
            <w:r>
              <w:t>Přechod od jednotlivého k obecnému</w:t>
            </w:r>
          </w:p>
        </w:tc>
        <w:tc>
          <w:tcPr>
            <w:tcW w:w="682" w:type="pct"/>
          </w:tcPr>
          <w:p w14:paraId="0427B933" w14:textId="5DC99E2D" w:rsidR="001F76BC" w:rsidRPr="008E4808" w:rsidRDefault="005A59F1" w:rsidP="008E4808">
            <w:pPr>
              <w:spacing w:before="100" w:beforeAutospacing="1" w:after="100" w:afterAutospacing="1"/>
            </w:pPr>
            <w:r>
              <w:t>Přechod od obecného k jednotlivému</w:t>
            </w:r>
          </w:p>
        </w:tc>
        <w:tc>
          <w:tcPr>
            <w:tcW w:w="738" w:type="pct"/>
          </w:tcPr>
          <w:p w14:paraId="02F8904E" w14:textId="251FE69B" w:rsidR="001F76BC" w:rsidRPr="008E4808" w:rsidRDefault="005A59F1" w:rsidP="008E4808">
            <w:pPr>
              <w:spacing w:before="100" w:beforeAutospacing="1" w:after="165"/>
            </w:pPr>
            <w:r>
              <w:t>Přechod od zakázaného k povolenému</w:t>
            </w:r>
          </w:p>
        </w:tc>
        <w:tc>
          <w:tcPr>
            <w:tcW w:w="603" w:type="pct"/>
          </w:tcPr>
          <w:p w14:paraId="14C4AB59" w14:textId="7F6723CE" w:rsidR="001F76BC" w:rsidRPr="008E4808" w:rsidRDefault="005A59F1" w:rsidP="008E4808">
            <w:pPr>
              <w:spacing w:before="100" w:beforeAutospacing="1" w:after="165"/>
            </w:pPr>
            <w:r>
              <w:t>Totéž, co dedukce</w:t>
            </w:r>
          </w:p>
        </w:tc>
        <w:tc>
          <w:tcPr>
            <w:tcW w:w="537" w:type="pct"/>
          </w:tcPr>
          <w:p w14:paraId="57EE32D9" w14:textId="5C6AED02" w:rsidR="001F76BC" w:rsidRPr="008E4808" w:rsidRDefault="005A59F1" w:rsidP="008E4808">
            <w:r>
              <w:t>a)</w:t>
            </w:r>
          </w:p>
        </w:tc>
      </w:tr>
      <w:tr w:rsidR="00CB5C90" w:rsidRPr="00DB6D37" w14:paraId="4443DFD0" w14:textId="77777777" w:rsidTr="0096286C">
        <w:tc>
          <w:tcPr>
            <w:tcW w:w="506" w:type="pct"/>
          </w:tcPr>
          <w:p w14:paraId="6DB2500B" w14:textId="77777777" w:rsidR="001F76BC" w:rsidRPr="00DB6D37" w:rsidRDefault="001F76BC" w:rsidP="0096286C">
            <w:pPr>
              <w:rPr>
                <w:b/>
              </w:rPr>
            </w:pPr>
            <w:r>
              <w:rPr>
                <w:b/>
              </w:rPr>
              <w:t>36.</w:t>
            </w:r>
          </w:p>
        </w:tc>
        <w:tc>
          <w:tcPr>
            <w:tcW w:w="1006" w:type="pct"/>
          </w:tcPr>
          <w:p w14:paraId="6CB5B73F" w14:textId="2A885C33" w:rsidR="001F76BC" w:rsidRPr="00116E97" w:rsidRDefault="005A59F1" w:rsidP="0096286C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5A59F1">
              <w:rPr>
                <w:rFonts w:ascii="Times New Roman" w:hAnsi="Times New Roman"/>
                <w:sz w:val="20"/>
                <w:szCs w:val="20"/>
              </w:rPr>
              <w:t>Povinnost uvolnit muže na rodičovskou dovolenou má dle novely Zákoníku práce zaměstnavatel od roku:</w:t>
            </w:r>
          </w:p>
        </w:tc>
        <w:tc>
          <w:tcPr>
            <w:tcW w:w="928" w:type="pct"/>
          </w:tcPr>
          <w:p w14:paraId="1243D277" w14:textId="618D069F" w:rsidR="001F76BC" w:rsidRPr="00116E97" w:rsidRDefault="005A59F1" w:rsidP="00116E97">
            <w:pPr>
              <w:spacing w:line="276" w:lineRule="auto"/>
            </w:pPr>
            <w:r>
              <w:t>1996</w:t>
            </w:r>
          </w:p>
        </w:tc>
        <w:tc>
          <w:tcPr>
            <w:tcW w:w="682" w:type="pct"/>
          </w:tcPr>
          <w:p w14:paraId="4EEDEC55" w14:textId="7F2D8CCB" w:rsidR="001F76BC" w:rsidRPr="00116E97" w:rsidRDefault="005A59F1" w:rsidP="0096286C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738" w:type="pct"/>
          </w:tcPr>
          <w:p w14:paraId="18904F33" w14:textId="1C0B2869" w:rsidR="001F76BC" w:rsidRPr="00116E97" w:rsidRDefault="005A59F1" w:rsidP="0096286C">
            <w:r>
              <w:t>2006</w:t>
            </w:r>
          </w:p>
        </w:tc>
        <w:tc>
          <w:tcPr>
            <w:tcW w:w="603" w:type="pct"/>
          </w:tcPr>
          <w:p w14:paraId="733B1497" w14:textId="19FFC453" w:rsidR="001F76BC" w:rsidRPr="00116E97" w:rsidRDefault="005A59F1" w:rsidP="0096286C">
            <w:r>
              <w:t>2001</w:t>
            </w:r>
          </w:p>
        </w:tc>
        <w:tc>
          <w:tcPr>
            <w:tcW w:w="537" w:type="pct"/>
          </w:tcPr>
          <w:p w14:paraId="3C91E67B" w14:textId="2BC92173" w:rsidR="001F76BC" w:rsidRPr="00116E97" w:rsidRDefault="005A59F1" w:rsidP="0096286C">
            <w:r>
              <w:t>d)</w:t>
            </w:r>
          </w:p>
        </w:tc>
      </w:tr>
      <w:tr w:rsidR="00CB5C90" w:rsidRPr="00DB6D37" w14:paraId="7F691CBF" w14:textId="77777777" w:rsidTr="0096286C">
        <w:tc>
          <w:tcPr>
            <w:tcW w:w="506" w:type="pct"/>
          </w:tcPr>
          <w:p w14:paraId="7AEE1450" w14:textId="77777777" w:rsidR="001F76BC" w:rsidRPr="00DB6D37" w:rsidRDefault="001F76BC" w:rsidP="0096286C">
            <w:pPr>
              <w:rPr>
                <w:b/>
              </w:rPr>
            </w:pPr>
            <w:r>
              <w:rPr>
                <w:b/>
              </w:rPr>
              <w:t>37.</w:t>
            </w:r>
          </w:p>
        </w:tc>
        <w:tc>
          <w:tcPr>
            <w:tcW w:w="1006" w:type="pct"/>
          </w:tcPr>
          <w:p w14:paraId="1A8E3488" w14:textId="19F13DDC" w:rsidR="001F76BC" w:rsidRPr="00116E97" w:rsidRDefault="005A59F1" w:rsidP="00116E97">
            <w:pPr>
              <w:spacing w:line="276" w:lineRule="auto"/>
            </w:pPr>
            <w:r w:rsidRPr="005A59F1">
              <w:t>Skupina obyvatel spojená různými vazbami např. původem, národností, kulturou, náboženstvím atd. je nazývána:</w:t>
            </w:r>
          </w:p>
        </w:tc>
        <w:tc>
          <w:tcPr>
            <w:tcW w:w="928" w:type="pct"/>
          </w:tcPr>
          <w:p w14:paraId="5C81F56F" w14:textId="0EA7FCDF" w:rsidR="001F76BC" w:rsidRPr="00116E97" w:rsidRDefault="005A59F1" w:rsidP="00116E97">
            <w:pPr>
              <w:spacing w:line="276" w:lineRule="auto"/>
            </w:pPr>
            <w:r>
              <w:t>Komunita</w:t>
            </w:r>
          </w:p>
        </w:tc>
        <w:tc>
          <w:tcPr>
            <w:tcW w:w="682" w:type="pct"/>
          </w:tcPr>
          <w:p w14:paraId="00B18DBA" w14:textId="317A59D4" w:rsidR="001F76BC" w:rsidRPr="00116E97" w:rsidRDefault="005A59F1" w:rsidP="0096286C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Politická strana</w:t>
            </w:r>
          </w:p>
        </w:tc>
        <w:tc>
          <w:tcPr>
            <w:tcW w:w="738" w:type="pct"/>
          </w:tcPr>
          <w:p w14:paraId="3696C959" w14:textId="6C965AF5" w:rsidR="001F76BC" w:rsidRPr="00116E97" w:rsidRDefault="005A59F1" w:rsidP="0096286C">
            <w:r>
              <w:t>Etnická menšina</w:t>
            </w:r>
          </w:p>
        </w:tc>
        <w:tc>
          <w:tcPr>
            <w:tcW w:w="603" w:type="pct"/>
          </w:tcPr>
          <w:p w14:paraId="51B73EB0" w14:textId="458DD4C6" w:rsidR="001F76BC" w:rsidRPr="00116E97" w:rsidRDefault="005A59F1" w:rsidP="0096286C">
            <w:r>
              <w:t>Kulturní spolek</w:t>
            </w:r>
          </w:p>
        </w:tc>
        <w:tc>
          <w:tcPr>
            <w:tcW w:w="537" w:type="pct"/>
          </w:tcPr>
          <w:p w14:paraId="7DECC5B1" w14:textId="478A989E" w:rsidR="001F76BC" w:rsidRPr="00116E97" w:rsidRDefault="005A59F1" w:rsidP="0096286C">
            <w:r>
              <w:t>c)</w:t>
            </w:r>
          </w:p>
        </w:tc>
      </w:tr>
      <w:tr w:rsidR="00CB5C90" w:rsidRPr="00DB6D37" w14:paraId="2C0B3439" w14:textId="77777777" w:rsidTr="0096286C">
        <w:tc>
          <w:tcPr>
            <w:tcW w:w="506" w:type="pct"/>
          </w:tcPr>
          <w:p w14:paraId="7E80B88E" w14:textId="77777777" w:rsidR="001F76BC" w:rsidRPr="00DB6D37" w:rsidRDefault="001F76BC" w:rsidP="0096286C">
            <w:pPr>
              <w:rPr>
                <w:b/>
              </w:rPr>
            </w:pPr>
            <w:r>
              <w:rPr>
                <w:b/>
              </w:rPr>
              <w:t>38.</w:t>
            </w:r>
          </w:p>
        </w:tc>
        <w:tc>
          <w:tcPr>
            <w:tcW w:w="1006" w:type="pct"/>
          </w:tcPr>
          <w:p w14:paraId="2B351274" w14:textId="07638726" w:rsidR="001F76BC" w:rsidRPr="00BB3FDD" w:rsidRDefault="005A59F1" w:rsidP="0096286C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5A59F1">
              <w:rPr>
                <w:rFonts w:ascii="Times New Roman" w:hAnsi="Times New Roman"/>
                <w:sz w:val="20"/>
                <w:szCs w:val="20"/>
              </w:rPr>
              <w:t>Zákon o sociálních službách preferuje ve svém cíli:</w:t>
            </w:r>
          </w:p>
        </w:tc>
        <w:tc>
          <w:tcPr>
            <w:tcW w:w="928" w:type="pct"/>
          </w:tcPr>
          <w:p w14:paraId="2E11B127" w14:textId="4C1FBC1E" w:rsidR="001F76BC" w:rsidRPr="00BB3FDD" w:rsidRDefault="005A59F1" w:rsidP="005A59F1">
            <w:r>
              <w:t>Péči o klienta v institucionálním prostředí</w:t>
            </w:r>
          </w:p>
        </w:tc>
        <w:tc>
          <w:tcPr>
            <w:tcW w:w="682" w:type="pct"/>
          </w:tcPr>
          <w:p w14:paraId="54E1FA6E" w14:textId="77777777" w:rsidR="005A59F1" w:rsidRDefault="005A59F1" w:rsidP="005A59F1">
            <w:r>
              <w:t>Péči o klienta v domácím prostředí</w:t>
            </w:r>
          </w:p>
          <w:p w14:paraId="77C5E3CE" w14:textId="182AF05A" w:rsidR="001F76BC" w:rsidRPr="00BB3FDD" w:rsidRDefault="001F76BC" w:rsidP="0096286C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pct"/>
          </w:tcPr>
          <w:p w14:paraId="7DC15057" w14:textId="7880A290" w:rsidR="001F76BC" w:rsidRPr="00BB3FDD" w:rsidRDefault="005A59F1" w:rsidP="0096286C">
            <w:r>
              <w:t>Takovou péči, aby klient mohl co nejdéle pracovat</w:t>
            </w:r>
          </w:p>
        </w:tc>
        <w:tc>
          <w:tcPr>
            <w:tcW w:w="603" w:type="pct"/>
          </w:tcPr>
          <w:p w14:paraId="7C341934" w14:textId="77C390AF" w:rsidR="001F76BC" w:rsidRPr="00BB3FDD" w:rsidRDefault="005A59F1" w:rsidP="0096286C">
            <w:r>
              <w:t>Reguluje služby pro zdravé občany</w:t>
            </w:r>
          </w:p>
        </w:tc>
        <w:tc>
          <w:tcPr>
            <w:tcW w:w="537" w:type="pct"/>
          </w:tcPr>
          <w:p w14:paraId="75B7ECFA" w14:textId="087E6F85" w:rsidR="001F76BC" w:rsidRPr="00DB6D37" w:rsidRDefault="005A59F1" w:rsidP="0096286C">
            <w:r>
              <w:t>b)</w:t>
            </w:r>
          </w:p>
        </w:tc>
      </w:tr>
      <w:tr w:rsidR="00CB5C90" w:rsidRPr="00DB6D37" w14:paraId="4A5D5EC7" w14:textId="77777777" w:rsidTr="0096286C">
        <w:tc>
          <w:tcPr>
            <w:tcW w:w="506" w:type="pct"/>
          </w:tcPr>
          <w:p w14:paraId="44DF3CDB" w14:textId="77777777" w:rsidR="001F76BC" w:rsidRPr="00DB6D37" w:rsidRDefault="001F76BC" w:rsidP="0096286C">
            <w:pPr>
              <w:rPr>
                <w:b/>
              </w:rPr>
            </w:pPr>
            <w:r>
              <w:rPr>
                <w:b/>
              </w:rPr>
              <w:t>39.</w:t>
            </w:r>
          </w:p>
        </w:tc>
        <w:tc>
          <w:tcPr>
            <w:tcW w:w="1006" w:type="pct"/>
          </w:tcPr>
          <w:p w14:paraId="432E88B5" w14:textId="2C9AD10C" w:rsidR="001F76BC" w:rsidRPr="00B329FB" w:rsidRDefault="005A59F1" w:rsidP="00116E97">
            <w:r w:rsidRPr="005A59F1">
              <w:t>Fakultativní dávka sociálního zabezpečení je dávka:</w:t>
            </w:r>
          </w:p>
        </w:tc>
        <w:tc>
          <w:tcPr>
            <w:tcW w:w="928" w:type="pct"/>
          </w:tcPr>
          <w:p w14:paraId="6B3F57DA" w14:textId="5D5DBE6D" w:rsidR="001F76BC" w:rsidRPr="00DB6D37" w:rsidRDefault="005A59F1" w:rsidP="00BB3FDD">
            <w:r>
              <w:t>Povinná</w:t>
            </w:r>
          </w:p>
        </w:tc>
        <w:tc>
          <w:tcPr>
            <w:tcW w:w="682" w:type="pct"/>
          </w:tcPr>
          <w:p w14:paraId="781A26B3" w14:textId="7620DE8F" w:rsidR="001F76BC" w:rsidRPr="00DB6D37" w:rsidRDefault="005A59F1" w:rsidP="0096286C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Nepovinná</w:t>
            </w:r>
          </w:p>
        </w:tc>
        <w:tc>
          <w:tcPr>
            <w:tcW w:w="738" w:type="pct"/>
          </w:tcPr>
          <w:p w14:paraId="1E4B9F6F" w14:textId="4DB65C59" w:rsidR="001F76BC" w:rsidRPr="00DB6D37" w:rsidRDefault="005A59F1" w:rsidP="0096286C">
            <w:r>
              <w:t>Opakovaná</w:t>
            </w:r>
          </w:p>
        </w:tc>
        <w:tc>
          <w:tcPr>
            <w:tcW w:w="603" w:type="pct"/>
          </w:tcPr>
          <w:p w14:paraId="56302948" w14:textId="4EF3929B" w:rsidR="001F76BC" w:rsidRPr="00DB6D37" w:rsidRDefault="005A59F1" w:rsidP="0096286C">
            <w:r>
              <w:t>Jednorázová</w:t>
            </w:r>
          </w:p>
        </w:tc>
        <w:tc>
          <w:tcPr>
            <w:tcW w:w="537" w:type="pct"/>
          </w:tcPr>
          <w:p w14:paraId="10ACA5B2" w14:textId="0E36601D" w:rsidR="001F76BC" w:rsidRPr="00DB6D37" w:rsidRDefault="005A59F1" w:rsidP="0096286C">
            <w:r>
              <w:t>b)</w:t>
            </w:r>
          </w:p>
        </w:tc>
      </w:tr>
      <w:tr w:rsidR="00CB5C90" w:rsidRPr="00DB6D37" w14:paraId="1B26CE2E" w14:textId="77777777" w:rsidTr="0096286C">
        <w:tc>
          <w:tcPr>
            <w:tcW w:w="506" w:type="pct"/>
          </w:tcPr>
          <w:p w14:paraId="7B09CC36" w14:textId="77777777" w:rsidR="001F76BC" w:rsidRPr="00DB6D37" w:rsidRDefault="001F76BC" w:rsidP="0096286C">
            <w:pPr>
              <w:rPr>
                <w:b/>
              </w:rPr>
            </w:pPr>
            <w:r>
              <w:rPr>
                <w:b/>
              </w:rPr>
              <w:t>40.</w:t>
            </w:r>
          </w:p>
        </w:tc>
        <w:tc>
          <w:tcPr>
            <w:tcW w:w="1006" w:type="pct"/>
          </w:tcPr>
          <w:p w14:paraId="41EC1E3E" w14:textId="1291F8B2" w:rsidR="001F76BC" w:rsidRPr="00B329FB" w:rsidRDefault="005A59F1" w:rsidP="0096286C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5A59F1">
              <w:rPr>
                <w:rFonts w:ascii="Times New Roman" w:hAnsi="Times New Roman"/>
                <w:sz w:val="20"/>
                <w:szCs w:val="20"/>
              </w:rPr>
              <w:t>Registr poskytovatelů sociálních služeb v elektronické podobě vede:</w:t>
            </w:r>
          </w:p>
        </w:tc>
        <w:tc>
          <w:tcPr>
            <w:tcW w:w="928" w:type="pct"/>
          </w:tcPr>
          <w:p w14:paraId="1A50F649" w14:textId="071A5A2A" w:rsidR="001F76BC" w:rsidRPr="00DB6D37" w:rsidRDefault="005A59F1" w:rsidP="005A59F1">
            <w:r>
              <w:t>Ministerstvo vnitra ČR</w:t>
            </w:r>
          </w:p>
        </w:tc>
        <w:tc>
          <w:tcPr>
            <w:tcW w:w="682" w:type="pct"/>
          </w:tcPr>
          <w:p w14:paraId="13D5CFB2" w14:textId="77777777" w:rsidR="005A59F1" w:rsidRDefault="005A59F1" w:rsidP="005A59F1">
            <w:r>
              <w:t>Ministerstvo financí ČR</w:t>
            </w:r>
          </w:p>
          <w:p w14:paraId="2F05061E" w14:textId="430AB8CC" w:rsidR="001F76BC" w:rsidRPr="00DB6D37" w:rsidRDefault="001F76BC" w:rsidP="0096286C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pct"/>
          </w:tcPr>
          <w:p w14:paraId="6EC87E31" w14:textId="2675BE39" w:rsidR="001F76BC" w:rsidRPr="00DB6D37" w:rsidRDefault="005A59F1" w:rsidP="0096286C">
            <w:r>
              <w:t>Krajský úřad Moravskoslezského kraje</w:t>
            </w:r>
          </w:p>
        </w:tc>
        <w:tc>
          <w:tcPr>
            <w:tcW w:w="603" w:type="pct"/>
          </w:tcPr>
          <w:p w14:paraId="1C9E2114" w14:textId="76BD77AB" w:rsidR="001F76BC" w:rsidRPr="00DB6D37" w:rsidRDefault="005A59F1" w:rsidP="0096286C">
            <w:r>
              <w:t>Ministerstvo práce a sociálních věcí ČR</w:t>
            </w:r>
          </w:p>
        </w:tc>
        <w:tc>
          <w:tcPr>
            <w:tcW w:w="537" w:type="pct"/>
          </w:tcPr>
          <w:p w14:paraId="7967B8BB" w14:textId="70957196" w:rsidR="001F76BC" w:rsidRPr="00DB6D37" w:rsidRDefault="005A59F1" w:rsidP="0096286C">
            <w:r>
              <w:t>d)</w:t>
            </w:r>
          </w:p>
        </w:tc>
      </w:tr>
    </w:tbl>
    <w:p w14:paraId="3AC07215" w14:textId="77777777" w:rsidR="001F76BC" w:rsidRPr="00475DA1" w:rsidRDefault="001F76BC" w:rsidP="001F76BC">
      <w:pPr>
        <w:rPr>
          <w:b/>
          <w:sz w:val="28"/>
          <w:szCs w:val="28"/>
        </w:rPr>
      </w:pPr>
    </w:p>
    <w:p w14:paraId="03E57263" w14:textId="77777777" w:rsidR="001C552D" w:rsidRPr="001F76BC" w:rsidRDefault="001C552D" w:rsidP="001F76BC"/>
    <w:sectPr w:rsidR="001C552D" w:rsidRPr="001F76BC" w:rsidSect="001F76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3D5"/>
    <w:multiLevelType w:val="hybridMultilevel"/>
    <w:tmpl w:val="302EDE0A"/>
    <w:lvl w:ilvl="0" w:tplc="B9A45C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74BBE"/>
    <w:multiLevelType w:val="hybridMultilevel"/>
    <w:tmpl w:val="89BED8EE"/>
    <w:lvl w:ilvl="0" w:tplc="EE606718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D62572"/>
    <w:multiLevelType w:val="hybridMultilevel"/>
    <w:tmpl w:val="6A606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A0308"/>
    <w:multiLevelType w:val="hybridMultilevel"/>
    <w:tmpl w:val="07244D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772C8"/>
    <w:multiLevelType w:val="hybridMultilevel"/>
    <w:tmpl w:val="D1F42892"/>
    <w:lvl w:ilvl="0" w:tplc="E6A865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634409"/>
    <w:multiLevelType w:val="hybridMultilevel"/>
    <w:tmpl w:val="B26079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054FF"/>
    <w:multiLevelType w:val="multilevel"/>
    <w:tmpl w:val="F84409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65ED5"/>
    <w:multiLevelType w:val="hybridMultilevel"/>
    <w:tmpl w:val="586C8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174FE"/>
    <w:multiLevelType w:val="hybridMultilevel"/>
    <w:tmpl w:val="6F046232"/>
    <w:lvl w:ilvl="0" w:tplc="C3E6E5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245897"/>
    <w:multiLevelType w:val="hybridMultilevel"/>
    <w:tmpl w:val="D0F24C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D1564"/>
    <w:multiLevelType w:val="hybridMultilevel"/>
    <w:tmpl w:val="4942D5DC"/>
    <w:lvl w:ilvl="0" w:tplc="5FB0630C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DF6BE1"/>
    <w:multiLevelType w:val="hybridMultilevel"/>
    <w:tmpl w:val="1CAEB1BC"/>
    <w:lvl w:ilvl="0" w:tplc="87984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5C2B99"/>
    <w:multiLevelType w:val="hybridMultilevel"/>
    <w:tmpl w:val="7786D9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44214"/>
    <w:multiLevelType w:val="hybridMultilevel"/>
    <w:tmpl w:val="59A8E5A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940409"/>
    <w:multiLevelType w:val="hybridMultilevel"/>
    <w:tmpl w:val="3C305F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5380E"/>
    <w:multiLevelType w:val="hybridMultilevel"/>
    <w:tmpl w:val="B00675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D320E"/>
    <w:multiLevelType w:val="hybridMultilevel"/>
    <w:tmpl w:val="9A7E75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B328A"/>
    <w:multiLevelType w:val="multilevel"/>
    <w:tmpl w:val="47BA24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434ADE"/>
    <w:multiLevelType w:val="hybridMultilevel"/>
    <w:tmpl w:val="302EDE0A"/>
    <w:lvl w:ilvl="0" w:tplc="B9A45C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C64CB2"/>
    <w:multiLevelType w:val="hybridMultilevel"/>
    <w:tmpl w:val="3C305F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B7667"/>
    <w:multiLevelType w:val="hybridMultilevel"/>
    <w:tmpl w:val="6C14CF6C"/>
    <w:lvl w:ilvl="0" w:tplc="47ECBEC6">
      <w:start w:val="3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A4E9E"/>
    <w:multiLevelType w:val="hybridMultilevel"/>
    <w:tmpl w:val="DA9086CA"/>
    <w:lvl w:ilvl="0" w:tplc="89D65A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B359CC"/>
    <w:multiLevelType w:val="hybridMultilevel"/>
    <w:tmpl w:val="7FFC43E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303F19"/>
    <w:multiLevelType w:val="hybridMultilevel"/>
    <w:tmpl w:val="AF74A8A0"/>
    <w:lvl w:ilvl="0" w:tplc="0405000F">
      <w:start w:val="2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157AE"/>
    <w:multiLevelType w:val="hybridMultilevel"/>
    <w:tmpl w:val="04EE5F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D0BAD"/>
    <w:multiLevelType w:val="hybridMultilevel"/>
    <w:tmpl w:val="B9D6FF0A"/>
    <w:lvl w:ilvl="0" w:tplc="364ED2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781572"/>
    <w:multiLevelType w:val="multilevel"/>
    <w:tmpl w:val="E59C1D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7B0BA6"/>
    <w:multiLevelType w:val="hybridMultilevel"/>
    <w:tmpl w:val="F070AF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C34273"/>
    <w:multiLevelType w:val="hybridMultilevel"/>
    <w:tmpl w:val="83FCCA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035121"/>
    <w:multiLevelType w:val="hybridMultilevel"/>
    <w:tmpl w:val="3B8822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08675F"/>
    <w:multiLevelType w:val="hybridMultilevel"/>
    <w:tmpl w:val="71B8F9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5243A"/>
    <w:multiLevelType w:val="hybridMultilevel"/>
    <w:tmpl w:val="D1122E12"/>
    <w:lvl w:ilvl="0" w:tplc="C44C47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794B0C"/>
    <w:multiLevelType w:val="hybridMultilevel"/>
    <w:tmpl w:val="7D6283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558D4"/>
    <w:multiLevelType w:val="hybridMultilevel"/>
    <w:tmpl w:val="8034DFCA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760EA"/>
    <w:multiLevelType w:val="multilevel"/>
    <w:tmpl w:val="73EECD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F60E63"/>
    <w:multiLevelType w:val="hybridMultilevel"/>
    <w:tmpl w:val="3ED4B7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B1F48"/>
    <w:multiLevelType w:val="hybridMultilevel"/>
    <w:tmpl w:val="88C6B9B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9377B32"/>
    <w:multiLevelType w:val="hybridMultilevel"/>
    <w:tmpl w:val="E9D41E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7C4B8B"/>
    <w:multiLevelType w:val="hybridMultilevel"/>
    <w:tmpl w:val="C91E31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7"/>
  </w:num>
  <w:num w:numId="3">
    <w:abstractNumId w:val="35"/>
  </w:num>
  <w:num w:numId="4">
    <w:abstractNumId w:val="38"/>
  </w:num>
  <w:num w:numId="5">
    <w:abstractNumId w:val="3"/>
  </w:num>
  <w:num w:numId="6">
    <w:abstractNumId w:val="32"/>
  </w:num>
  <w:num w:numId="7">
    <w:abstractNumId w:val="22"/>
  </w:num>
  <w:num w:numId="8">
    <w:abstractNumId w:val="12"/>
  </w:num>
  <w:num w:numId="9">
    <w:abstractNumId w:val="13"/>
  </w:num>
  <w:num w:numId="10">
    <w:abstractNumId w:val="2"/>
  </w:num>
  <w:num w:numId="11">
    <w:abstractNumId w:val="24"/>
  </w:num>
  <w:num w:numId="12">
    <w:abstractNumId w:val="5"/>
  </w:num>
  <w:num w:numId="13">
    <w:abstractNumId w:val="29"/>
  </w:num>
  <w:num w:numId="14">
    <w:abstractNumId w:val="21"/>
  </w:num>
  <w:num w:numId="15">
    <w:abstractNumId w:val="33"/>
  </w:num>
  <w:num w:numId="16">
    <w:abstractNumId w:val="8"/>
  </w:num>
  <w:num w:numId="17">
    <w:abstractNumId w:val="4"/>
  </w:num>
  <w:num w:numId="18">
    <w:abstractNumId w:val="36"/>
  </w:num>
  <w:num w:numId="19">
    <w:abstractNumId w:val="18"/>
  </w:num>
  <w:num w:numId="20">
    <w:abstractNumId w:val="0"/>
  </w:num>
  <w:num w:numId="21">
    <w:abstractNumId w:val="11"/>
  </w:num>
  <w:num w:numId="22">
    <w:abstractNumId w:val="31"/>
  </w:num>
  <w:num w:numId="23">
    <w:abstractNumId w:val="25"/>
  </w:num>
  <w:num w:numId="24">
    <w:abstractNumId w:val="10"/>
  </w:num>
  <w:num w:numId="25">
    <w:abstractNumId w:val="1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7"/>
  </w:num>
  <w:num w:numId="31">
    <w:abstractNumId w:val="26"/>
  </w:num>
  <w:num w:numId="32">
    <w:abstractNumId w:val="34"/>
  </w:num>
  <w:num w:numId="33">
    <w:abstractNumId w:val="20"/>
  </w:num>
  <w:num w:numId="34">
    <w:abstractNumId w:val="6"/>
  </w:num>
  <w:num w:numId="35">
    <w:abstractNumId w:val="28"/>
  </w:num>
  <w:num w:numId="36">
    <w:abstractNumId w:val="14"/>
  </w:num>
  <w:num w:numId="37">
    <w:abstractNumId w:val="19"/>
  </w:num>
  <w:num w:numId="38">
    <w:abstractNumId w:val="16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2D"/>
    <w:rsid w:val="00116E97"/>
    <w:rsid w:val="001C552D"/>
    <w:rsid w:val="001F76BC"/>
    <w:rsid w:val="004500FE"/>
    <w:rsid w:val="00487F5F"/>
    <w:rsid w:val="005A59F1"/>
    <w:rsid w:val="006350E4"/>
    <w:rsid w:val="00667E5B"/>
    <w:rsid w:val="006A7DDD"/>
    <w:rsid w:val="00735EA1"/>
    <w:rsid w:val="007773E1"/>
    <w:rsid w:val="00842723"/>
    <w:rsid w:val="008E4808"/>
    <w:rsid w:val="00976FB3"/>
    <w:rsid w:val="00994556"/>
    <w:rsid w:val="00BB3FDD"/>
    <w:rsid w:val="00C613FA"/>
    <w:rsid w:val="00CB5C90"/>
    <w:rsid w:val="00CF788D"/>
    <w:rsid w:val="00DD62EA"/>
    <w:rsid w:val="00E22BE5"/>
    <w:rsid w:val="00F12522"/>
    <w:rsid w:val="00F528E4"/>
    <w:rsid w:val="00F7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65063"/>
  <w15:chartTrackingRefBased/>
  <w15:docId w15:val="{A0EBBCDE-3909-4A7B-9D3E-6F78AA46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552D"/>
    <w:pPr>
      <w:ind w:left="720"/>
      <w:contextualSpacing/>
    </w:pPr>
  </w:style>
  <w:style w:type="paragraph" w:styleId="Bezmezer">
    <w:name w:val="No Spacing"/>
    <w:uiPriority w:val="99"/>
    <w:qFormat/>
    <w:rsid w:val="001F76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ln"/>
    <w:rsid w:val="001F76B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1F76BC"/>
  </w:style>
  <w:style w:type="character" w:customStyle="1" w:styleId="eop">
    <w:name w:val="eop"/>
    <w:basedOn w:val="Standardnpsmoodstavce"/>
    <w:rsid w:val="001F76BC"/>
  </w:style>
  <w:style w:type="character" w:styleId="Siln">
    <w:name w:val="Strong"/>
    <w:basedOn w:val="Standardnpsmoodstavce"/>
    <w:uiPriority w:val="22"/>
    <w:qFormat/>
    <w:rsid w:val="00735EA1"/>
    <w:rPr>
      <w:b/>
      <w:bCs/>
    </w:rPr>
  </w:style>
  <w:style w:type="character" w:customStyle="1" w:styleId="TlotextuChar">
    <w:name w:val="Tělo textu Char"/>
    <w:basedOn w:val="Standardnpsmoodstavce"/>
    <w:link w:val="Tlotextu"/>
    <w:locked/>
    <w:rsid w:val="00994556"/>
    <w:rPr>
      <w:rFonts w:cs="Times New Roman"/>
    </w:rPr>
  </w:style>
  <w:style w:type="paragraph" w:customStyle="1" w:styleId="Tlotextu">
    <w:name w:val="Tělo textu"/>
    <w:basedOn w:val="Normln"/>
    <w:link w:val="TlotextuChar"/>
    <w:qFormat/>
    <w:rsid w:val="00994556"/>
    <w:pPr>
      <w:spacing w:before="240" w:after="240" w:line="276" w:lineRule="auto"/>
      <w:ind w:firstLine="284"/>
      <w:jc w:val="both"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E22BE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1277</Words>
  <Characters>7536</Characters>
  <Application>Microsoft Office Word</Application>
  <DocSecurity>4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Hana Glosová</cp:lastModifiedBy>
  <cp:revision>2</cp:revision>
  <dcterms:created xsi:type="dcterms:W3CDTF">2024-10-31T07:44:00Z</dcterms:created>
  <dcterms:modified xsi:type="dcterms:W3CDTF">2024-10-31T07:44:00Z</dcterms:modified>
</cp:coreProperties>
</file>