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EA4" w:rsidRPr="003D5CD2" w:rsidRDefault="007D56AB" w:rsidP="00782082">
      <w:pPr>
        <w:jc w:val="center"/>
        <w:rPr>
          <w:sz w:val="24"/>
          <w:szCs w:val="24"/>
        </w:rPr>
      </w:pPr>
      <w:r w:rsidRPr="003D5CD2">
        <w:rPr>
          <w:noProof/>
          <w:sz w:val="24"/>
          <w:szCs w:val="24"/>
        </w:rPr>
        <w:drawing>
          <wp:inline distT="0" distB="0" distL="0" distR="0">
            <wp:extent cx="2781300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EA4" w:rsidRPr="003D5CD2" w:rsidRDefault="00261EA4" w:rsidP="00AA66ED">
      <w:pPr>
        <w:rPr>
          <w:sz w:val="24"/>
          <w:szCs w:val="24"/>
        </w:rPr>
      </w:pPr>
      <w:bookmarkStart w:id="0" w:name="_Ref525743959"/>
      <w:bookmarkEnd w:id="0"/>
    </w:p>
    <w:p w:rsidR="006D42FF" w:rsidRPr="003D5CD2" w:rsidRDefault="006D42FF" w:rsidP="00AA66ED">
      <w:pPr>
        <w:rPr>
          <w:sz w:val="24"/>
          <w:szCs w:val="24"/>
        </w:rPr>
      </w:pPr>
    </w:p>
    <w:p w:rsidR="008A0D7E" w:rsidRDefault="00030969" w:rsidP="007429D0">
      <w:pPr>
        <w:pStyle w:val="Default"/>
        <w:spacing w:line="276" w:lineRule="auto"/>
        <w:jc w:val="center"/>
        <w:rPr>
          <w:b/>
          <w:bCs/>
          <w:color w:val="auto"/>
          <w:sz w:val="26"/>
          <w:szCs w:val="26"/>
        </w:rPr>
      </w:pPr>
      <w:r w:rsidRPr="003D5CD2">
        <w:rPr>
          <w:b/>
          <w:bCs/>
          <w:color w:val="auto"/>
          <w:sz w:val="26"/>
          <w:szCs w:val="26"/>
        </w:rPr>
        <w:t xml:space="preserve">V souladu s ustanovením § 49 </w:t>
      </w:r>
      <w:r w:rsidR="002E2710" w:rsidRPr="003D5CD2">
        <w:rPr>
          <w:b/>
          <w:bCs/>
          <w:color w:val="auto"/>
          <w:sz w:val="26"/>
          <w:szCs w:val="26"/>
        </w:rPr>
        <w:t xml:space="preserve">odst. 5 </w:t>
      </w:r>
      <w:r w:rsidRPr="003D5CD2">
        <w:rPr>
          <w:b/>
          <w:bCs/>
          <w:color w:val="auto"/>
          <w:sz w:val="26"/>
          <w:szCs w:val="26"/>
        </w:rPr>
        <w:t xml:space="preserve">zákona č. 111/1998 Sb., o vysokých školách </w:t>
      </w:r>
      <w:r w:rsidR="00805A71" w:rsidRPr="003D5CD2">
        <w:rPr>
          <w:b/>
          <w:bCs/>
          <w:color w:val="auto"/>
          <w:sz w:val="26"/>
          <w:szCs w:val="26"/>
        </w:rPr>
        <w:br/>
      </w:r>
      <w:r w:rsidRPr="003D5CD2">
        <w:rPr>
          <w:b/>
          <w:bCs/>
          <w:color w:val="auto"/>
          <w:sz w:val="26"/>
          <w:szCs w:val="26"/>
        </w:rPr>
        <w:t xml:space="preserve">a o změně a doplnění dalších zákonů </w:t>
      </w:r>
      <w:r w:rsidRPr="003D5CD2">
        <w:rPr>
          <w:b/>
          <w:color w:val="auto"/>
          <w:sz w:val="26"/>
          <w:szCs w:val="26"/>
        </w:rPr>
        <w:t>(zákon o vysokých školách)</w:t>
      </w:r>
      <w:r w:rsidRPr="003D5CD2">
        <w:rPr>
          <w:b/>
          <w:bCs/>
          <w:color w:val="auto"/>
          <w:sz w:val="26"/>
          <w:szCs w:val="26"/>
        </w:rPr>
        <w:t xml:space="preserve">, ve znění pozdějších předpisů, a </w:t>
      </w:r>
      <w:r w:rsidR="002E2710" w:rsidRPr="003D5CD2">
        <w:rPr>
          <w:b/>
          <w:bCs/>
          <w:color w:val="auto"/>
          <w:sz w:val="26"/>
          <w:szCs w:val="26"/>
        </w:rPr>
        <w:t xml:space="preserve">části druhé Řádu přijímacího řízení </w:t>
      </w:r>
      <w:r w:rsidR="00902448" w:rsidRPr="003D5CD2">
        <w:rPr>
          <w:b/>
          <w:bCs/>
          <w:color w:val="auto"/>
          <w:sz w:val="26"/>
          <w:szCs w:val="26"/>
        </w:rPr>
        <w:br/>
      </w:r>
      <w:r w:rsidRPr="003D5CD2">
        <w:rPr>
          <w:b/>
          <w:bCs/>
          <w:color w:val="auto"/>
          <w:sz w:val="26"/>
          <w:szCs w:val="26"/>
        </w:rPr>
        <w:t>Slezské univerzity v</w:t>
      </w:r>
      <w:r w:rsidR="002E2710" w:rsidRPr="003D5CD2">
        <w:rPr>
          <w:b/>
          <w:bCs/>
          <w:color w:val="auto"/>
          <w:sz w:val="26"/>
          <w:szCs w:val="26"/>
        </w:rPr>
        <w:t> </w:t>
      </w:r>
      <w:r w:rsidRPr="003D5CD2">
        <w:rPr>
          <w:b/>
          <w:bCs/>
          <w:color w:val="auto"/>
          <w:sz w:val="26"/>
          <w:szCs w:val="26"/>
        </w:rPr>
        <w:t>Opavě</w:t>
      </w:r>
      <w:r w:rsidR="002E2710" w:rsidRPr="003D5CD2">
        <w:rPr>
          <w:b/>
          <w:bCs/>
          <w:color w:val="auto"/>
          <w:sz w:val="26"/>
          <w:szCs w:val="26"/>
        </w:rPr>
        <w:t xml:space="preserve"> (zejm. čl. 2–7)</w:t>
      </w:r>
      <w:r w:rsidRPr="003D5CD2">
        <w:rPr>
          <w:b/>
          <w:bCs/>
          <w:color w:val="auto"/>
          <w:sz w:val="26"/>
          <w:szCs w:val="26"/>
        </w:rPr>
        <w:t xml:space="preserve">, </w:t>
      </w:r>
      <w:r w:rsidR="002E2710" w:rsidRPr="003D5CD2">
        <w:rPr>
          <w:b/>
          <w:bCs/>
          <w:color w:val="auto"/>
          <w:sz w:val="26"/>
          <w:szCs w:val="26"/>
        </w:rPr>
        <w:t>v platném znění,</w:t>
      </w:r>
    </w:p>
    <w:p w:rsidR="008A0D7E" w:rsidRDefault="008A0D7E" w:rsidP="007429D0">
      <w:pPr>
        <w:pStyle w:val="Default"/>
        <w:spacing w:line="276" w:lineRule="auto"/>
        <w:jc w:val="center"/>
        <w:rPr>
          <w:b/>
          <w:bCs/>
          <w:color w:val="auto"/>
          <w:sz w:val="26"/>
          <w:szCs w:val="26"/>
        </w:rPr>
      </w:pPr>
    </w:p>
    <w:p w:rsidR="008A0D7E" w:rsidRDefault="008A0D7E" w:rsidP="007429D0">
      <w:pPr>
        <w:pStyle w:val="Default"/>
        <w:spacing w:line="276" w:lineRule="auto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vypisuji</w:t>
      </w:r>
    </w:p>
    <w:p w:rsidR="008A0D7E" w:rsidRDefault="008A0D7E" w:rsidP="008A0D7E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303DF6">
        <w:rPr>
          <w:b/>
          <w:bCs/>
          <w:color w:val="auto"/>
          <w:sz w:val="32"/>
          <w:szCs w:val="32"/>
        </w:rPr>
        <w:t>II. kolo přijímacího řízení pro akademický rok 20</w:t>
      </w:r>
      <w:r w:rsidR="00A25888">
        <w:rPr>
          <w:b/>
          <w:bCs/>
          <w:color w:val="auto"/>
          <w:sz w:val="32"/>
          <w:szCs w:val="32"/>
        </w:rPr>
        <w:t>2</w:t>
      </w:r>
      <w:r w:rsidR="00F3023E">
        <w:rPr>
          <w:b/>
          <w:bCs/>
          <w:color w:val="auto"/>
          <w:sz w:val="32"/>
          <w:szCs w:val="32"/>
        </w:rPr>
        <w:t>3</w:t>
      </w:r>
      <w:r w:rsidRPr="00303DF6">
        <w:rPr>
          <w:b/>
          <w:bCs/>
          <w:color w:val="auto"/>
          <w:sz w:val="32"/>
          <w:szCs w:val="32"/>
        </w:rPr>
        <w:t>/202</w:t>
      </w:r>
      <w:r w:rsidR="00F3023E">
        <w:rPr>
          <w:b/>
          <w:bCs/>
          <w:color w:val="auto"/>
          <w:sz w:val="32"/>
          <w:szCs w:val="32"/>
        </w:rPr>
        <w:t>4</w:t>
      </w:r>
    </w:p>
    <w:p w:rsidR="00030969" w:rsidRPr="003D5CD2" w:rsidRDefault="00030969" w:rsidP="007429D0">
      <w:pPr>
        <w:pStyle w:val="Default"/>
        <w:spacing w:line="276" w:lineRule="auto"/>
        <w:jc w:val="center"/>
        <w:rPr>
          <w:b/>
          <w:bCs/>
          <w:color w:val="auto"/>
          <w:sz w:val="26"/>
          <w:szCs w:val="26"/>
        </w:rPr>
      </w:pPr>
    </w:p>
    <w:p w:rsidR="00030969" w:rsidRPr="003D5CD2" w:rsidRDefault="008A0D7E" w:rsidP="007429D0">
      <w:pPr>
        <w:pStyle w:val="Default"/>
        <w:spacing w:line="276" w:lineRule="auto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a </w:t>
      </w:r>
      <w:r w:rsidR="002E2710" w:rsidRPr="003D5CD2">
        <w:rPr>
          <w:b/>
          <w:bCs/>
          <w:color w:val="auto"/>
          <w:sz w:val="26"/>
          <w:szCs w:val="26"/>
        </w:rPr>
        <w:t>zveřejňuji</w:t>
      </w:r>
    </w:p>
    <w:p w:rsidR="00030969" w:rsidRPr="003D5CD2" w:rsidRDefault="00030969" w:rsidP="007429D0">
      <w:pPr>
        <w:pStyle w:val="Default"/>
        <w:spacing w:line="276" w:lineRule="auto"/>
        <w:jc w:val="center"/>
        <w:rPr>
          <w:color w:val="auto"/>
          <w:sz w:val="26"/>
          <w:szCs w:val="26"/>
        </w:rPr>
      </w:pPr>
    </w:p>
    <w:p w:rsidR="00902448" w:rsidRPr="00564CD8" w:rsidRDefault="00564CD8" w:rsidP="007429D0">
      <w:pPr>
        <w:spacing w:line="276" w:lineRule="auto"/>
        <w:jc w:val="center"/>
        <w:rPr>
          <w:b/>
          <w:sz w:val="36"/>
        </w:rPr>
      </w:pPr>
      <w:r w:rsidRPr="00564CD8">
        <w:rPr>
          <w:b/>
          <w:sz w:val="36"/>
        </w:rPr>
        <w:t>STANOVENÉ PODMÍNKY PŘIJETÍ KE STUDIU</w:t>
      </w:r>
    </w:p>
    <w:p w:rsidR="00902448" w:rsidRPr="00564CD8" w:rsidRDefault="00564CD8" w:rsidP="007429D0">
      <w:pPr>
        <w:spacing w:line="276" w:lineRule="auto"/>
        <w:jc w:val="center"/>
        <w:rPr>
          <w:b/>
          <w:sz w:val="36"/>
        </w:rPr>
      </w:pPr>
      <w:r w:rsidRPr="00564CD8">
        <w:rPr>
          <w:b/>
          <w:sz w:val="36"/>
        </w:rPr>
        <w:t>NA FAKULTĚ VEŘEJNÝCH POLITIK V OPAVĚ</w:t>
      </w:r>
    </w:p>
    <w:p w:rsidR="00F829BA" w:rsidRPr="00564CD8" w:rsidRDefault="00564CD8" w:rsidP="007429D0">
      <w:pPr>
        <w:spacing w:line="276" w:lineRule="auto"/>
        <w:jc w:val="center"/>
        <w:rPr>
          <w:b/>
          <w:sz w:val="36"/>
        </w:rPr>
      </w:pPr>
      <w:r w:rsidRPr="00564CD8">
        <w:rPr>
          <w:b/>
          <w:sz w:val="36"/>
        </w:rPr>
        <w:t>PRO AKADEMICKÝ ROK 202</w:t>
      </w:r>
      <w:r w:rsidR="00F3023E">
        <w:rPr>
          <w:b/>
          <w:sz w:val="36"/>
        </w:rPr>
        <w:t>3</w:t>
      </w:r>
      <w:r w:rsidRPr="00564CD8">
        <w:rPr>
          <w:b/>
          <w:sz w:val="36"/>
        </w:rPr>
        <w:t>/202</w:t>
      </w:r>
      <w:r w:rsidR="00F3023E">
        <w:rPr>
          <w:b/>
          <w:sz w:val="36"/>
        </w:rPr>
        <w:t>4</w:t>
      </w:r>
    </w:p>
    <w:p w:rsidR="00C4177C" w:rsidRPr="003D5CD2" w:rsidRDefault="00C4177C" w:rsidP="00C4177C">
      <w:pPr>
        <w:jc w:val="center"/>
        <w:rPr>
          <w:b/>
          <w:bCs/>
          <w:caps/>
          <w:sz w:val="32"/>
          <w:szCs w:val="32"/>
        </w:rPr>
      </w:pPr>
    </w:p>
    <w:p w:rsidR="00520285" w:rsidRPr="003D5CD2" w:rsidRDefault="00520285" w:rsidP="00C4177C">
      <w:pPr>
        <w:jc w:val="center"/>
        <w:rPr>
          <w:b/>
          <w:bCs/>
          <w:caps/>
          <w:sz w:val="32"/>
          <w:szCs w:val="32"/>
        </w:rPr>
      </w:pPr>
    </w:p>
    <w:p w:rsidR="00520285" w:rsidRPr="003D5CD2" w:rsidRDefault="00520285" w:rsidP="00C4177C">
      <w:pPr>
        <w:jc w:val="center"/>
        <w:rPr>
          <w:b/>
          <w:bCs/>
          <w:caps/>
          <w:sz w:val="32"/>
          <w:szCs w:val="32"/>
        </w:rPr>
      </w:pPr>
    </w:p>
    <w:p w:rsidR="0018302B" w:rsidRPr="0018302B" w:rsidRDefault="00C4177C">
      <w:pPr>
        <w:pStyle w:val="Obsah2"/>
        <w:rPr>
          <w:rFonts w:ascii="Times New Roman" w:eastAsiaTheme="minorEastAsia" w:hAnsi="Times New Roman"/>
          <w:b w:val="0"/>
          <w:bCs w:val="0"/>
          <w:noProof/>
          <w:sz w:val="24"/>
          <w:szCs w:val="24"/>
        </w:rPr>
      </w:pPr>
      <w:r w:rsidRPr="0018302B">
        <w:rPr>
          <w:rFonts w:ascii="Times New Roman" w:hAnsi="Times New Roman"/>
          <w:sz w:val="24"/>
          <w:szCs w:val="24"/>
        </w:rPr>
        <w:fldChar w:fldCharType="begin"/>
      </w:r>
      <w:r w:rsidRPr="0018302B">
        <w:rPr>
          <w:rFonts w:ascii="Times New Roman" w:hAnsi="Times New Roman"/>
          <w:sz w:val="24"/>
          <w:szCs w:val="24"/>
        </w:rPr>
        <w:instrText xml:space="preserve"> TOC \o "1-2" \h \z \u </w:instrText>
      </w:r>
      <w:r w:rsidRPr="0018302B">
        <w:rPr>
          <w:rFonts w:ascii="Times New Roman" w:hAnsi="Times New Roman"/>
          <w:sz w:val="24"/>
          <w:szCs w:val="24"/>
        </w:rPr>
        <w:fldChar w:fldCharType="separate"/>
      </w:r>
      <w:hyperlink w:anchor="_Toc21528755" w:history="1">
        <w:r w:rsidR="0018302B" w:rsidRPr="0018302B">
          <w:rPr>
            <w:rStyle w:val="Hypertextovodkaz"/>
            <w:rFonts w:ascii="Times New Roman" w:hAnsi="Times New Roman"/>
            <w:noProof/>
            <w:sz w:val="24"/>
            <w:szCs w:val="24"/>
          </w:rPr>
          <w:t>1.</w:t>
        </w:r>
        <w:r w:rsidR="0018302B" w:rsidRPr="0018302B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</w:rPr>
          <w:tab/>
        </w:r>
        <w:r w:rsidR="006738F0">
          <w:rPr>
            <w:rStyle w:val="Hypertextovodkaz"/>
            <w:rFonts w:ascii="Times New Roman" w:hAnsi="Times New Roman"/>
            <w:noProof/>
            <w:sz w:val="24"/>
            <w:szCs w:val="24"/>
          </w:rPr>
          <w:t>STUDIJNÍ PROGRAM</w:t>
        </w:r>
        <w:r w:rsidR="0018302B" w:rsidRPr="0018302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8302B" w:rsidRPr="0018302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8302B" w:rsidRPr="0018302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_Toc21528755 \h </w:instrText>
        </w:r>
        <w:r w:rsidR="0018302B" w:rsidRPr="0018302B">
          <w:rPr>
            <w:rFonts w:ascii="Times New Roman" w:hAnsi="Times New Roman"/>
            <w:noProof/>
            <w:webHidden/>
            <w:sz w:val="24"/>
            <w:szCs w:val="24"/>
          </w:rPr>
        </w:r>
        <w:r w:rsidR="0018302B" w:rsidRPr="0018302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B1BF4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18302B" w:rsidRPr="0018302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8302B" w:rsidRPr="0018302B" w:rsidRDefault="00B61509">
      <w:pPr>
        <w:pStyle w:val="Obsah2"/>
        <w:rPr>
          <w:rFonts w:ascii="Times New Roman" w:eastAsiaTheme="minorEastAsia" w:hAnsi="Times New Roman"/>
          <w:b w:val="0"/>
          <w:bCs w:val="0"/>
          <w:noProof/>
          <w:sz w:val="24"/>
          <w:szCs w:val="24"/>
        </w:rPr>
      </w:pPr>
      <w:hyperlink w:anchor="_Toc21528756" w:history="1">
        <w:r w:rsidR="0018302B" w:rsidRPr="0018302B">
          <w:rPr>
            <w:rStyle w:val="Hypertextovodkaz"/>
            <w:rFonts w:ascii="Times New Roman" w:hAnsi="Times New Roman"/>
            <w:noProof/>
            <w:sz w:val="24"/>
            <w:szCs w:val="24"/>
          </w:rPr>
          <w:t>2.</w:t>
        </w:r>
        <w:r w:rsidR="0018302B" w:rsidRPr="0018302B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</w:rPr>
          <w:tab/>
        </w:r>
        <w:r w:rsidR="0018302B" w:rsidRPr="0018302B">
          <w:rPr>
            <w:rStyle w:val="Hypertextovodkaz"/>
            <w:rFonts w:ascii="Times New Roman" w:hAnsi="Times New Roman"/>
            <w:noProof/>
            <w:sz w:val="24"/>
            <w:szCs w:val="24"/>
          </w:rPr>
          <w:t>PŘIHLÁŠKA KE STUDIU</w:t>
        </w:r>
        <w:r w:rsidR="0018302B" w:rsidRPr="0018302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8302B" w:rsidRPr="0018302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8302B" w:rsidRPr="0018302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_Toc21528756 \h </w:instrText>
        </w:r>
        <w:r w:rsidR="0018302B" w:rsidRPr="0018302B">
          <w:rPr>
            <w:rFonts w:ascii="Times New Roman" w:hAnsi="Times New Roman"/>
            <w:noProof/>
            <w:webHidden/>
            <w:sz w:val="24"/>
            <w:szCs w:val="24"/>
          </w:rPr>
        </w:r>
        <w:r w:rsidR="0018302B" w:rsidRPr="0018302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B1BF4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18302B" w:rsidRPr="0018302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8302B" w:rsidRPr="0018302B" w:rsidRDefault="00B61509">
      <w:pPr>
        <w:pStyle w:val="Obsah2"/>
        <w:rPr>
          <w:rFonts w:ascii="Times New Roman" w:eastAsiaTheme="minorEastAsia" w:hAnsi="Times New Roman"/>
          <w:b w:val="0"/>
          <w:bCs w:val="0"/>
          <w:noProof/>
          <w:sz w:val="24"/>
          <w:szCs w:val="24"/>
        </w:rPr>
      </w:pPr>
      <w:hyperlink w:anchor="_Toc21528757" w:history="1">
        <w:r w:rsidR="0018302B" w:rsidRPr="0018302B">
          <w:rPr>
            <w:rStyle w:val="Hypertextovodkaz"/>
            <w:rFonts w:ascii="Times New Roman" w:hAnsi="Times New Roman"/>
            <w:noProof/>
            <w:sz w:val="24"/>
            <w:szCs w:val="24"/>
          </w:rPr>
          <w:t>3.</w:t>
        </w:r>
        <w:r w:rsidR="0018302B" w:rsidRPr="0018302B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</w:rPr>
          <w:tab/>
        </w:r>
        <w:r w:rsidR="0018302B" w:rsidRPr="0018302B">
          <w:rPr>
            <w:rStyle w:val="Hypertextovodkaz"/>
            <w:rFonts w:ascii="Times New Roman" w:hAnsi="Times New Roman"/>
            <w:noProof/>
            <w:sz w:val="24"/>
            <w:szCs w:val="24"/>
          </w:rPr>
          <w:t>POPLATEK ZA PŘIJÍMACÍ ŘÍZENÍ</w:t>
        </w:r>
        <w:r w:rsidR="0018302B" w:rsidRPr="0018302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8E135A">
          <w:rPr>
            <w:rFonts w:ascii="Times New Roman" w:hAnsi="Times New Roman"/>
            <w:noProof/>
            <w:webHidden/>
            <w:sz w:val="24"/>
            <w:szCs w:val="24"/>
          </w:rPr>
          <w:t>2</w:t>
        </w:r>
      </w:hyperlink>
    </w:p>
    <w:p w:rsidR="0018302B" w:rsidRPr="0018302B" w:rsidRDefault="00B61509">
      <w:pPr>
        <w:pStyle w:val="Obsah2"/>
        <w:rPr>
          <w:rFonts w:ascii="Times New Roman" w:eastAsiaTheme="minorEastAsia" w:hAnsi="Times New Roman"/>
          <w:b w:val="0"/>
          <w:bCs w:val="0"/>
          <w:noProof/>
          <w:sz w:val="24"/>
          <w:szCs w:val="24"/>
        </w:rPr>
      </w:pPr>
      <w:hyperlink w:anchor="_Toc21528758" w:history="1">
        <w:r w:rsidR="0018302B" w:rsidRPr="0018302B">
          <w:rPr>
            <w:rStyle w:val="Hypertextovodkaz"/>
            <w:rFonts w:ascii="Times New Roman" w:hAnsi="Times New Roman"/>
            <w:noProof/>
            <w:sz w:val="24"/>
            <w:szCs w:val="24"/>
          </w:rPr>
          <w:t>4.</w:t>
        </w:r>
        <w:r w:rsidR="0018302B" w:rsidRPr="0018302B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</w:rPr>
          <w:tab/>
        </w:r>
        <w:r w:rsidR="0018302B" w:rsidRPr="0018302B">
          <w:rPr>
            <w:rStyle w:val="Hypertextovodkaz"/>
            <w:rFonts w:ascii="Times New Roman" w:hAnsi="Times New Roman"/>
            <w:noProof/>
            <w:sz w:val="24"/>
            <w:szCs w:val="24"/>
          </w:rPr>
          <w:t>PŘIJÍMACÍ ZKOUŠK</w:t>
        </w:r>
        <w:r w:rsidR="00C53F4B">
          <w:rPr>
            <w:rStyle w:val="Hypertextovodkaz"/>
            <w:rFonts w:ascii="Times New Roman" w:hAnsi="Times New Roman"/>
            <w:noProof/>
            <w:sz w:val="24"/>
            <w:szCs w:val="24"/>
          </w:rPr>
          <w:t>A</w:t>
        </w:r>
        <w:r w:rsidR="0018302B" w:rsidRPr="0018302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8302B" w:rsidRPr="0018302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8302B" w:rsidRPr="0018302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_Toc21528758 \h </w:instrText>
        </w:r>
        <w:r w:rsidR="0018302B" w:rsidRPr="0018302B">
          <w:rPr>
            <w:rFonts w:ascii="Times New Roman" w:hAnsi="Times New Roman"/>
            <w:noProof/>
            <w:webHidden/>
            <w:sz w:val="24"/>
            <w:szCs w:val="24"/>
          </w:rPr>
        </w:r>
        <w:r w:rsidR="0018302B" w:rsidRPr="0018302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B1BF4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18302B" w:rsidRPr="0018302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8302B" w:rsidRPr="0018302B" w:rsidRDefault="00B61509">
      <w:pPr>
        <w:pStyle w:val="Obsah2"/>
        <w:rPr>
          <w:rFonts w:ascii="Times New Roman" w:eastAsiaTheme="minorEastAsia" w:hAnsi="Times New Roman"/>
          <w:b w:val="0"/>
          <w:bCs w:val="0"/>
          <w:noProof/>
          <w:sz w:val="24"/>
          <w:szCs w:val="24"/>
        </w:rPr>
      </w:pPr>
      <w:hyperlink w:anchor="_Toc21528759" w:history="1">
        <w:r w:rsidR="0018302B" w:rsidRPr="0018302B">
          <w:rPr>
            <w:rStyle w:val="Hypertextovodkaz"/>
            <w:rFonts w:ascii="Times New Roman" w:hAnsi="Times New Roman"/>
            <w:noProof/>
            <w:sz w:val="24"/>
            <w:szCs w:val="24"/>
          </w:rPr>
          <w:t>5.</w:t>
        </w:r>
        <w:r w:rsidR="0018302B" w:rsidRPr="0018302B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</w:rPr>
          <w:tab/>
        </w:r>
        <w:r w:rsidR="0018302B" w:rsidRPr="0018302B">
          <w:rPr>
            <w:rStyle w:val="Hypertextovodkaz"/>
            <w:rFonts w:ascii="Times New Roman" w:hAnsi="Times New Roman"/>
            <w:noProof/>
            <w:sz w:val="24"/>
            <w:szCs w:val="24"/>
          </w:rPr>
          <w:t>KRITÉRIA PRO VYHODNOCENÍ PŘIJÍMACÍ ZKOUŠKY</w:t>
        </w:r>
        <w:r w:rsidR="0018302B" w:rsidRPr="0018302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8302B" w:rsidRPr="0018302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8302B" w:rsidRPr="0018302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_Toc21528759 \h </w:instrText>
        </w:r>
        <w:r w:rsidR="0018302B" w:rsidRPr="0018302B">
          <w:rPr>
            <w:rFonts w:ascii="Times New Roman" w:hAnsi="Times New Roman"/>
            <w:noProof/>
            <w:webHidden/>
            <w:sz w:val="24"/>
            <w:szCs w:val="24"/>
          </w:rPr>
        </w:r>
        <w:r w:rsidR="0018302B" w:rsidRPr="0018302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B1BF4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18302B" w:rsidRPr="0018302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8302B" w:rsidRPr="0018302B" w:rsidRDefault="00B61509">
      <w:pPr>
        <w:pStyle w:val="Obsah2"/>
        <w:rPr>
          <w:rFonts w:ascii="Times New Roman" w:eastAsiaTheme="minorEastAsia" w:hAnsi="Times New Roman"/>
          <w:b w:val="0"/>
          <w:bCs w:val="0"/>
          <w:noProof/>
          <w:sz w:val="24"/>
          <w:szCs w:val="24"/>
        </w:rPr>
      </w:pPr>
      <w:hyperlink w:anchor="_Toc21528760" w:history="1">
        <w:r w:rsidR="0018302B" w:rsidRPr="0018302B">
          <w:rPr>
            <w:rStyle w:val="Hypertextovodkaz"/>
            <w:rFonts w:ascii="Times New Roman" w:hAnsi="Times New Roman"/>
            <w:noProof/>
            <w:sz w:val="24"/>
            <w:szCs w:val="24"/>
          </w:rPr>
          <w:t>6.</w:t>
        </w:r>
        <w:r w:rsidR="0018302B" w:rsidRPr="0018302B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</w:rPr>
          <w:tab/>
        </w:r>
        <w:r w:rsidR="0018302B" w:rsidRPr="0018302B">
          <w:rPr>
            <w:rStyle w:val="Hypertextovodkaz"/>
            <w:rFonts w:ascii="Times New Roman" w:hAnsi="Times New Roman"/>
            <w:noProof/>
            <w:sz w:val="24"/>
            <w:szCs w:val="24"/>
          </w:rPr>
          <w:t>UPUŠTĚNÍ OD PŘIJÍMACÍ ZKOUŠKY</w:t>
        </w:r>
        <w:r w:rsidR="0018302B" w:rsidRPr="0018302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423B3">
          <w:rPr>
            <w:rFonts w:ascii="Times New Roman" w:hAnsi="Times New Roman"/>
            <w:noProof/>
            <w:webHidden/>
            <w:sz w:val="24"/>
            <w:szCs w:val="24"/>
          </w:rPr>
          <w:t>3</w:t>
        </w:r>
      </w:hyperlink>
    </w:p>
    <w:p w:rsidR="0018302B" w:rsidRPr="0018302B" w:rsidRDefault="00B61509">
      <w:pPr>
        <w:pStyle w:val="Obsah2"/>
        <w:rPr>
          <w:rFonts w:ascii="Times New Roman" w:eastAsiaTheme="minorEastAsia" w:hAnsi="Times New Roman"/>
          <w:b w:val="0"/>
          <w:bCs w:val="0"/>
          <w:noProof/>
          <w:sz w:val="24"/>
          <w:szCs w:val="24"/>
        </w:rPr>
      </w:pPr>
      <w:hyperlink w:anchor="_Toc21528761" w:history="1">
        <w:r w:rsidR="0018302B" w:rsidRPr="0018302B">
          <w:rPr>
            <w:rStyle w:val="Hypertextovodkaz"/>
            <w:rFonts w:ascii="Times New Roman" w:hAnsi="Times New Roman"/>
            <w:noProof/>
            <w:sz w:val="24"/>
            <w:szCs w:val="24"/>
          </w:rPr>
          <w:t>7.</w:t>
        </w:r>
        <w:r w:rsidR="0018302B" w:rsidRPr="0018302B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</w:rPr>
          <w:tab/>
        </w:r>
        <w:r w:rsidR="0018302B" w:rsidRPr="0018302B">
          <w:rPr>
            <w:rStyle w:val="Hypertextovodkaz"/>
            <w:rFonts w:ascii="Times New Roman" w:hAnsi="Times New Roman"/>
            <w:noProof/>
            <w:sz w:val="24"/>
            <w:szCs w:val="24"/>
          </w:rPr>
          <w:t>PODMÍNKY PRO PROMINUTÍ PŘIJÍMACÍ ZKOUŠKY</w:t>
        </w:r>
        <w:r w:rsidR="0018302B" w:rsidRPr="0018302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042BBA">
          <w:rPr>
            <w:rFonts w:ascii="Times New Roman" w:hAnsi="Times New Roman"/>
            <w:noProof/>
            <w:webHidden/>
            <w:sz w:val="24"/>
            <w:szCs w:val="24"/>
          </w:rPr>
          <w:t>4</w:t>
        </w:r>
      </w:hyperlink>
    </w:p>
    <w:p w:rsidR="0018302B" w:rsidRPr="0018302B" w:rsidRDefault="00B61509">
      <w:pPr>
        <w:pStyle w:val="Obsah2"/>
        <w:rPr>
          <w:rFonts w:ascii="Times New Roman" w:eastAsiaTheme="minorEastAsia" w:hAnsi="Times New Roman"/>
          <w:b w:val="0"/>
          <w:bCs w:val="0"/>
          <w:noProof/>
          <w:sz w:val="24"/>
          <w:szCs w:val="24"/>
        </w:rPr>
      </w:pPr>
      <w:hyperlink w:anchor="_Toc21528762" w:history="1">
        <w:r w:rsidR="0018302B" w:rsidRPr="0018302B">
          <w:rPr>
            <w:rStyle w:val="Hypertextovodkaz"/>
            <w:rFonts w:ascii="Times New Roman" w:hAnsi="Times New Roman"/>
            <w:noProof/>
            <w:sz w:val="24"/>
            <w:szCs w:val="24"/>
          </w:rPr>
          <w:t>8.</w:t>
        </w:r>
        <w:r w:rsidR="0018302B" w:rsidRPr="0018302B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</w:rPr>
          <w:tab/>
        </w:r>
        <w:r w:rsidR="0018302B" w:rsidRPr="0018302B">
          <w:rPr>
            <w:rStyle w:val="Hypertextovodkaz"/>
            <w:rFonts w:ascii="Times New Roman" w:hAnsi="Times New Roman"/>
            <w:noProof/>
            <w:sz w:val="24"/>
            <w:szCs w:val="24"/>
          </w:rPr>
          <w:t>POŽADOVANÉ PŘÍLOHY E-PŘIHLÁŠKY</w:t>
        </w:r>
        <w:r w:rsidR="0018302B" w:rsidRPr="0018302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423B3">
          <w:rPr>
            <w:rFonts w:ascii="Times New Roman" w:hAnsi="Times New Roman"/>
            <w:noProof/>
            <w:webHidden/>
            <w:sz w:val="24"/>
            <w:szCs w:val="24"/>
          </w:rPr>
          <w:t>4</w:t>
        </w:r>
      </w:hyperlink>
    </w:p>
    <w:p w:rsidR="0018302B" w:rsidRPr="0018302B" w:rsidRDefault="00B61509">
      <w:pPr>
        <w:pStyle w:val="Obsah2"/>
        <w:rPr>
          <w:rFonts w:ascii="Times New Roman" w:eastAsiaTheme="minorEastAsia" w:hAnsi="Times New Roman"/>
          <w:b w:val="0"/>
          <w:bCs w:val="0"/>
          <w:noProof/>
          <w:sz w:val="24"/>
          <w:szCs w:val="24"/>
        </w:rPr>
      </w:pPr>
      <w:hyperlink w:anchor="_Toc21528763" w:history="1">
        <w:r w:rsidR="0018302B" w:rsidRPr="0018302B">
          <w:rPr>
            <w:rStyle w:val="Hypertextovodkaz"/>
            <w:rFonts w:ascii="Times New Roman" w:hAnsi="Times New Roman"/>
            <w:noProof/>
            <w:sz w:val="24"/>
            <w:szCs w:val="24"/>
          </w:rPr>
          <w:t>9.</w:t>
        </w:r>
        <w:r w:rsidR="0018302B" w:rsidRPr="0018302B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</w:rPr>
          <w:tab/>
        </w:r>
        <w:r w:rsidR="0018302B" w:rsidRPr="0018302B">
          <w:rPr>
            <w:rStyle w:val="Hypertextovodkaz"/>
            <w:rFonts w:ascii="Times New Roman" w:hAnsi="Times New Roman"/>
            <w:noProof/>
            <w:sz w:val="24"/>
            <w:szCs w:val="24"/>
          </w:rPr>
          <w:t>DALŠÍ INFORMACE O PŘIJÍMACÍM ŘÍZENÍ</w:t>
        </w:r>
        <w:r w:rsidR="0018302B" w:rsidRPr="0018302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423B3">
          <w:rPr>
            <w:rFonts w:ascii="Times New Roman" w:hAnsi="Times New Roman"/>
            <w:noProof/>
            <w:webHidden/>
            <w:sz w:val="24"/>
            <w:szCs w:val="24"/>
          </w:rPr>
          <w:t>4</w:t>
        </w:r>
      </w:hyperlink>
    </w:p>
    <w:p w:rsidR="0018302B" w:rsidRPr="0018302B" w:rsidRDefault="00B61509">
      <w:pPr>
        <w:pStyle w:val="Obsah2"/>
        <w:rPr>
          <w:rFonts w:ascii="Times New Roman" w:eastAsiaTheme="minorEastAsia" w:hAnsi="Times New Roman"/>
          <w:b w:val="0"/>
          <w:bCs w:val="0"/>
          <w:noProof/>
          <w:sz w:val="24"/>
          <w:szCs w:val="24"/>
        </w:rPr>
      </w:pPr>
      <w:hyperlink w:anchor="_Toc21528764" w:history="1">
        <w:r w:rsidR="0018302B" w:rsidRPr="0018302B">
          <w:rPr>
            <w:rStyle w:val="Hypertextovodkaz"/>
            <w:rFonts w:ascii="Times New Roman" w:hAnsi="Times New Roman"/>
            <w:noProof/>
            <w:sz w:val="24"/>
            <w:szCs w:val="24"/>
          </w:rPr>
          <w:t>10.</w:t>
        </w:r>
        <w:r w:rsidR="0018302B" w:rsidRPr="0018302B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</w:rPr>
          <w:tab/>
        </w:r>
        <w:r w:rsidR="0018302B" w:rsidRPr="0018302B">
          <w:rPr>
            <w:rStyle w:val="Hypertextovodkaz"/>
            <w:rFonts w:ascii="Times New Roman" w:hAnsi="Times New Roman"/>
            <w:noProof/>
            <w:sz w:val="24"/>
            <w:szCs w:val="24"/>
          </w:rPr>
          <w:t>DŮLEŽITÉ TERMÍNY</w:t>
        </w:r>
        <w:r w:rsidR="0018302B" w:rsidRPr="0018302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0A457A">
          <w:rPr>
            <w:rFonts w:ascii="Times New Roman" w:hAnsi="Times New Roman"/>
            <w:noProof/>
            <w:webHidden/>
            <w:sz w:val="24"/>
            <w:szCs w:val="24"/>
          </w:rPr>
          <w:t>5</w:t>
        </w:r>
      </w:hyperlink>
    </w:p>
    <w:p w:rsidR="006D42FF" w:rsidRPr="003D5CD2" w:rsidRDefault="00C4177C" w:rsidP="00DA2941">
      <w:pPr>
        <w:pStyle w:val="Obsah1"/>
        <w:tabs>
          <w:tab w:val="right" w:leader="dot" w:pos="9180"/>
        </w:tabs>
        <w:rPr>
          <w:b w:val="0"/>
          <w:bCs w:val="0"/>
          <w:caps w:val="0"/>
          <w:sz w:val="2"/>
          <w:szCs w:val="2"/>
        </w:rPr>
      </w:pPr>
      <w:r w:rsidRPr="0018302B">
        <w:rPr>
          <w:rFonts w:ascii="Times New Roman" w:hAnsi="Times New Roman"/>
        </w:rPr>
        <w:fldChar w:fldCharType="end"/>
      </w:r>
    </w:p>
    <w:p w:rsidR="00726F03" w:rsidRPr="003D5CD2" w:rsidRDefault="001B28E5" w:rsidP="00864F7E">
      <w:pPr>
        <w:pStyle w:val="Nadpis2"/>
      </w:pPr>
      <w:r>
        <w:br w:type="page"/>
      </w:r>
      <w:bookmarkStart w:id="1" w:name="_Toc21528755"/>
      <w:r w:rsidR="00455F1B" w:rsidRPr="003D5CD2">
        <w:lastRenderedPageBreak/>
        <w:t>STUDIJNÍ PROGRAM</w:t>
      </w:r>
      <w:bookmarkEnd w:id="1"/>
    </w:p>
    <w:p w:rsidR="00455F1B" w:rsidRPr="003D5CD2" w:rsidRDefault="00455F1B" w:rsidP="00455F1B">
      <w:r w:rsidRPr="003D5CD2">
        <w:t>V </w:t>
      </w:r>
      <w:r w:rsidRPr="00C913EA">
        <w:t>akademickém roce 20</w:t>
      </w:r>
      <w:r w:rsidR="003A5F30" w:rsidRPr="00C913EA">
        <w:t>2</w:t>
      </w:r>
      <w:r w:rsidR="00F3023E">
        <w:t>3</w:t>
      </w:r>
      <w:r w:rsidR="003A5F30" w:rsidRPr="00C913EA">
        <w:t>/202</w:t>
      </w:r>
      <w:r w:rsidR="00F3023E">
        <w:t>4</w:t>
      </w:r>
      <w:r w:rsidR="00030969" w:rsidRPr="00C913EA">
        <w:t xml:space="preserve"> se</w:t>
      </w:r>
      <w:r w:rsidR="00E64F16">
        <w:t xml:space="preserve"> II. kolo</w:t>
      </w:r>
      <w:r w:rsidR="00030969" w:rsidRPr="00C913EA">
        <w:t xml:space="preserve"> přijímací</w:t>
      </w:r>
      <w:r w:rsidR="00E64F16">
        <w:t>ho</w:t>
      </w:r>
      <w:r w:rsidR="00030969" w:rsidRPr="00C913EA">
        <w:t xml:space="preserve"> řízení ke studiu na Fakultě veřejných politik v</w:t>
      </w:r>
      <w:r w:rsidR="006738F0">
        <w:t> Opavě uskuteční v následujícím</w:t>
      </w:r>
      <w:r w:rsidR="00030969" w:rsidRPr="00C913EA">
        <w:t xml:space="preserve"> akreditovan</w:t>
      </w:r>
      <w:r w:rsidR="006738F0">
        <w:t>ém</w:t>
      </w:r>
      <w:r w:rsidR="00030969" w:rsidRPr="00C913EA">
        <w:t xml:space="preserve"> studijní</w:t>
      </w:r>
      <w:r w:rsidR="006738F0">
        <w:t>m programu</w:t>
      </w:r>
      <w:r w:rsidR="00030969" w:rsidRPr="003D5CD2">
        <w:t xml:space="preserve">: </w:t>
      </w:r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4"/>
        <w:gridCol w:w="1571"/>
        <w:gridCol w:w="857"/>
        <w:gridCol w:w="16"/>
        <w:gridCol w:w="1555"/>
        <w:gridCol w:w="30"/>
        <w:gridCol w:w="2333"/>
        <w:gridCol w:w="30"/>
      </w:tblGrid>
      <w:tr w:rsidR="009D63AB" w:rsidRPr="003D5CD2" w:rsidTr="000A457A">
        <w:trPr>
          <w:gridAfter w:val="1"/>
          <w:wAfter w:w="30" w:type="dxa"/>
          <w:trHeight w:val="658"/>
        </w:trPr>
        <w:tc>
          <w:tcPr>
            <w:tcW w:w="3314" w:type="dxa"/>
            <w:vAlign w:val="center"/>
          </w:tcPr>
          <w:p w:rsidR="009D63AB" w:rsidRPr="003D5CD2" w:rsidRDefault="005163B9" w:rsidP="004D24C7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Název programu</w:t>
            </w:r>
          </w:p>
        </w:tc>
        <w:tc>
          <w:tcPr>
            <w:tcW w:w="1571" w:type="dxa"/>
            <w:vAlign w:val="center"/>
          </w:tcPr>
          <w:p w:rsidR="009D63AB" w:rsidRPr="003D5CD2" w:rsidRDefault="009D63AB" w:rsidP="004D24C7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3D5CD2">
              <w:rPr>
                <w:b/>
                <w:bCs/>
                <w:sz w:val="21"/>
                <w:szCs w:val="21"/>
              </w:rPr>
              <w:t>Typ</w:t>
            </w:r>
          </w:p>
          <w:p w:rsidR="009D63AB" w:rsidRPr="003D5CD2" w:rsidRDefault="009D63AB" w:rsidP="004D24C7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3D5CD2">
              <w:rPr>
                <w:b/>
                <w:bCs/>
                <w:sz w:val="21"/>
                <w:szCs w:val="21"/>
              </w:rPr>
              <w:t>programu</w:t>
            </w:r>
          </w:p>
        </w:tc>
        <w:tc>
          <w:tcPr>
            <w:tcW w:w="857" w:type="dxa"/>
            <w:vAlign w:val="center"/>
          </w:tcPr>
          <w:p w:rsidR="009D63AB" w:rsidRPr="003D5CD2" w:rsidRDefault="009D63AB" w:rsidP="004D24C7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3D5CD2">
              <w:rPr>
                <w:b/>
                <w:bCs/>
                <w:sz w:val="21"/>
                <w:szCs w:val="21"/>
              </w:rPr>
              <w:t>Titul</w:t>
            </w:r>
          </w:p>
        </w:tc>
        <w:tc>
          <w:tcPr>
            <w:tcW w:w="1571" w:type="dxa"/>
            <w:gridSpan w:val="2"/>
            <w:vAlign w:val="center"/>
          </w:tcPr>
          <w:p w:rsidR="009D63AB" w:rsidRPr="003D5CD2" w:rsidRDefault="009D63AB" w:rsidP="004D24C7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r w:rsidRPr="003D5CD2">
              <w:rPr>
                <w:b/>
                <w:bCs/>
                <w:sz w:val="21"/>
                <w:szCs w:val="21"/>
              </w:rPr>
              <w:t>Forma</w:t>
            </w:r>
          </w:p>
        </w:tc>
        <w:tc>
          <w:tcPr>
            <w:tcW w:w="2363" w:type="dxa"/>
            <w:gridSpan w:val="2"/>
            <w:vAlign w:val="center"/>
          </w:tcPr>
          <w:p w:rsidR="009D63AB" w:rsidRPr="003D5CD2" w:rsidRDefault="00E3388A" w:rsidP="004D24C7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nejvyšší počet studentů přijímaných ke studiu</w:t>
            </w:r>
          </w:p>
        </w:tc>
      </w:tr>
      <w:tr w:rsidR="00EF786C" w:rsidRPr="00EF786C" w:rsidTr="000A457A">
        <w:trPr>
          <w:gridAfter w:val="1"/>
          <w:wAfter w:w="30" w:type="dxa"/>
          <w:trHeight w:val="416"/>
        </w:trPr>
        <w:tc>
          <w:tcPr>
            <w:tcW w:w="3314" w:type="dxa"/>
            <w:shd w:val="clear" w:color="auto" w:fill="F2F2F2"/>
            <w:vAlign w:val="center"/>
          </w:tcPr>
          <w:p w:rsidR="00391E56" w:rsidRPr="008055A7" w:rsidRDefault="00391E56" w:rsidP="00391E56">
            <w:pPr>
              <w:spacing w:line="276" w:lineRule="auto"/>
              <w:rPr>
                <w:b/>
                <w:sz w:val="21"/>
                <w:szCs w:val="21"/>
              </w:rPr>
            </w:pPr>
            <w:bookmarkStart w:id="2" w:name="_Hlk40194536"/>
            <w:r>
              <w:rPr>
                <w:b/>
                <w:sz w:val="21"/>
                <w:szCs w:val="21"/>
              </w:rPr>
              <w:t>Edukační péče o seniory</w:t>
            </w:r>
          </w:p>
        </w:tc>
        <w:tc>
          <w:tcPr>
            <w:tcW w:w="1571" w:type="dxa"/>
            <w:shd w:val="clear" w:color="auto" w:fill="F2F2F2"/>
            <w:vAlign w:val="center"/>
          </w:tcPr>
          <w:p w:rsidR="00391E56" w:rsidRPr="008055A7" w:rsidRDefault="00391E56" w:rsidP="00EF786C">
            <w:pPr>
              <w:spacing w:line="276" w:lineRule="auto"/>
              <w:jc w:val="left"/>
              <w:rPr>
                <w:b/>
                <w:sz w:val="21"/>
                <w:szCs w:val="21"/>
              </w:rPr>
            </w:pPr>
            <w:r w:rsidRPr="008055A7">
              <w:rPr>
                <w:b/>
                <w:sz w:val="21"/>
                <w:szCs w:val="21"/>
              </w:rPr>
              <w:t xml:space="preserve">Bakalářský </w:t>
            </w:r>
          </w:p>
        </w:tc>
        <w:tc>
          <w:tcPr>
            <w:tcW w:w="857" w:type="dxa"/>
            <w:shd w:val="clear" w:color="auto" w:fill="F2F2F2"/>
            <w:vAlign w:val="center"/>
          </w:tcPr>
          <w:p w:rsidR="00391E56" w:rsidRPr="008055A7" w:rsidRDefault="00391E56" w:rsidP="00391E56">
            <w:pPr>
              <w:spacing w:line="276" w:lineRule="auto"/>
              <w:rPr>
                <w:b/>
                <w:sz w:val="21"/>
                <w:szCs w:val="21"/>
              </w:rPr>
            </w:pPr>
            <w:r w:rsidRPr="008055A7">
              <w:rPr>
                <w:b/>
                <w:sz w:val="21"/>
                <w:szCs w:val="21"/>
              </w:rPr>
              <w:t>Bc.</w:t>
            </w:r>
          </w:p>
        </w:tc>
        <w:tc>
          <w:tcPr>
            <w:tcW w:w="1571" w:type="dxa"/>
            <w:gridSpan w:val="2"/>
            <w:shd w:val="clear" w:color="auto" w:fill="F2F2F2"/>
            <w:vAlign w:val="center"/>
          </w:tcPr>
          <w:p w:rsidR="00391E56" w:rsidRPr="008055A7" w:rsidRDefault="00391E56" w:rsidP="00391E56"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363" w:type="dxa"/>
            <w:gridSpan w:val="2"/>
            <w:shd w:val="clear" w:color="auto" w:fill="F2F2F2"/>
            <w:vAlign w:val="center"/>
          </w:tcPr>
          <w:p w:rsidR="00391E56" w:rsidRPr="009B1BF4" w:rsidRDefault="00A50500" w:rsidP="00391E56"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 w:rsidRPr="009B1BF4">
              <w:rPr>
                <w:b/>
                <w:sz w:val="21"/>
                <w:szCs w:val="21"/>
              </w:rPr>
              <w:t>25</w:t>
            </w:r>
          </w:p>
        </w:tc>
      </w:tr>
      <w:bookmarkEnd w:id="2"/>
      <w:tr w:rsidR="00EF786C" w:rsidRPr="00EF786C" w:rsidTr="000A457A">
        <w:trPr>
          <w:gridAfter w:val="1"/>
          <w:wAfter w:w="30" w:type="dxa"/>
          <w:trHeight w:val="416"/>
        </w:trPr>
        <w:tc>
          <w:tcPr>
            <w:tcW w:w="3314" w:type="dxa"/>
            <w:shd w:val="clear" w:color="auto" w:fill="auto"/>
            <w:vAlign w:val="center"/>
          </w:tcPr>
          <w:p w:rsidR="00EF786C" w:rsidRPr="005E78E9" w:rsidRDefault="00EF786C" w:rsidP="00EF786C">
            <w:pPr>
              <w:spacing w:line="276" w:lineRule="auto"/>
              <w:rPr>
                <w:sz w:val="21"/>
                <w:szCs w:val="21"/>
              </w:rPr>
            </w:pPr>
            <w:r w:rsidRPr="005E78E9">
              <w:rPr>
                <w:sz w:val="21"/>
                <w:szCs w:val="21"/>
              </w:rPr>
              <w:t>Edukační péče o seniory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EF786C" w:rsidRPr="00B9415B" w:rsidRDefault="00EF786C" w:rsidP="00EF786C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EF786C" w:rsidRPr="00EF786C" w:rsidRDefault="00EF786C" w:rsidP="00EF786C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:rsidR="00EF786C" w:rsidRPr="00B9415B" w:rsidRDefault="00EF786C" w:rsidP="00EF786C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B9415B">
              <w:rPr>
                <w:sz w:val="21"/>
                <w:szCs w:val="21"/>
              </w:rPr>
              <w:t>prezenční</w:t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 w:rsidR="00EF786C" w:rsidRPr="009B1BF4" w:rsidRDefault="00A50500" w:rsidP="00EF786C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9B1BF4">
              <w:rPr>
                <w:sz w:val="21"/>
                <w:szCs w:val="21"/>
              </w:rPr>
              <w:t>15</w:t>
            </w:r>
          </w:p>
        </w:tc>
      </w:tr>
      <w:tr w:rsidR="00EF786C" w:rsidRPr="00EF786C" w:rsidTr="000A457A">
        <w:trPr>
          <w:gridAfter w:val="1"/>
          <w:wAfter w:w="30" w:type="dxa"/>
          <w:trHeight w:val="416"/>
        </w:trPr>
        <w:tc>
          <w:tcPr>
            <w:tcW w:w="3314" w:type="dxa"/>
            <w:shd w:val="clear" w:color="auto" w:fill="auto"/>
            <w:vAlign w:val="center"/>
          </w:tcPr>
          <w:p w:rsidR="00EF786C" w:rsidRPr="005E78E9" w:rsidRDefault="00EF786C" w:rsidP="00EF786C">
            <w:pPr>
              <w:spacing w:line="276" w:lineRule="auto"/>
              <w:rPr>
                <w:sz w:val="21"/>
                <w:szCs w:val="21"/>
              </w:rPr>
            </w:pPr>
            <w:r w:rsidRPr="005E78E9">
              <w:rPr>
                <w:sz w:val="21"/>
                <w:szCs w:val="21"/>
              </w:rPr>
              <w:t>Edukační péče o seniory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EF786C" w:rsidRPr="00B9415B" w:rsidRDefault="00EF786C" w:rsidP="00EF786C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EF786C" w:rsidRPr="00EF786C" w:rsidRDefault="00EF786C" w:rsidP="00EF786C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:rsidR="00EF786C" w:rsidRPr="00B9415B" w:rsidRDefault="00EF786C" w:rsidP="00EF786C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B9415B">
              <w:rPr>
                <w:sz w:val="21"/>
                <w:szCs w:val="21"/>
              </w:rPr>
              <w:t>kombinovaná</w:t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 w:rsidR="00EF786C" w:rsidRPr="009B1BF4" w:rsidRDefault="00A50500" w:rsidP="00EF786C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9B1BF4">
              <w:rPr>
                <w:sz w:val="21"/>
                <w:szCs w:val="21"/>
              </w:rPr>
              <w:t>10</w:t>
            </w:r>
          </w:p>
        </w:tc>
      </w:tr>
      <w:tr w:rsidR="00EF786C" w:rsidRPr="003D5CD2" w:rsidTr="000A457A">
        <w:trPr>
          <w:trHeight w:val="275"/>
        </w:trPr>
        <w:tc>
          <w:tcPr>
            <w:tcW w:w="575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EF786C" w:rsidRPr="005E78E9" w:rsidRDefault="00EF786C" w:rsidP="00EF786C">
            <w:pPr>
              <w:rPr>
                <w:sz w:val="21"/>
                <w:szCs w:val="21"/>
              </w:rPr>
            </w:pPr>
          </w:p>
        </w:tc>
        <w:tc>
          <w:tcPr>
            <w:tcW w:w="158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F786C" w:rsidRPr="00B9415B" w:rsidRDefault="00EF786C" w:rsidP="00EF786C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36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F786C" w:rsidRDefault="00EF786C" w:rsidP="00EF786C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  <w:p w:rsidR="000A457A" w:rsidRPr="00B9415B" w:rsidRDefault="000A457A" w:rsidP="00EF786C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</w:tr>
    </w:tbl>
    <w:p w:rsidR="001F138C" w:rsidRPr="003D5CD2" w:rsidRDefault="00F75C42" w:rsidP="00864F7E">
      <w:pPr>
        <w:pStyle w:val="Nadpis2"/>
      </w:pPr>
      <w:bookmarkStart w:id="3" w:name="_Toc21528756"/>
      <w:r w:rsidRPr="003D5CD2">
        <w:t>PŘIHLÁŠKA KE STUDIU</w:t>
      </w:r>
      <w:bookmarkEnd w:id="3"/>
    </w:p>
    <w:p w:rsidR="00A70383" w:rsidRDefault="00F75C42" w:rsidP="00213C60">
      <w:pPr>
        <w:numPr>
          <w:ilvl w:val="0"/>
          <w:numId w:val="1"/>
        </w:numPr>
        <w:spacing w:after="60" w:line="276" w:lineRule="auto"/>
        <w:ind w:left="357" w:hanging="357"/>
      </w:pPr>
      <w:r w:rsidRPr="003D5CD2">
        <w:rPr>
          <w:b/>
        </w:rPr>
        <w:t>Přihláška ke studiu se podává v elektronické podobě prostřednictvím e-přihlášky v informačním systému studijní agendy.</w:t>
      </w:r>
      <w:r w:rsidR="001F138C" w:rsidRPr="003D5CD2">
        <w:rPr>
          <w:b/>
        </w:rPr>
        <w:t xml:space="preserve"> </w:t>
      </w:r>
      <w:r w:rsidR="001F138C" w:rsidRPr="003D5CD2">
        <w:t>Tištěnou verzi e-přihlášky ke studiu ani její zkrácenou verzi uchazeč nezasílá.</w:t>
      </w:r>
    </w:p>
    <w:p w:rsidR="001F138C" w:rsidRPr="00A70383" w:rsidRDefault="008053FB" w:rsidP="00213C60">
      <w:pPr>
        <w:numPr>
          <w:ilvl w:val="0"/>
          <w:numId w:val="1"/>
        </w:numPr>
        <w:spacing w:after="60" w:line="276" w:lineRule="auto"/>
        <w:ind w:left="357" w:hanging="357"/>
      </w:pPr>
      <w:r w:rsidRPr="00A70383">
        <w:rPr>
          <w:b/>
          <w:bCs/>
        </w:rPr>
        <w:t xml:space="preserve">E-přihláška je k dispozici na webových stránkách pod tímto odkazem: </w:t>
      </w:r>
      <w:hyperlink r:id="rId9" w:history="1">
        <w:r w:rsidR="00A70383" w:rsidRPr="004C3A77">
          <w:rPr>
            <w:rStyle w:val="Hypertextovodkaz"/>
            <w:bCs/>
          </w:rPr>
          <w:t>https://is.slu.cz/prihlaska/</w:t>
        </w:r>
      </w:hyperlink>
      <w:r w:rsidR="00A70383">
        <w:rPr>
          <w:bCs/>
          <w:u w:val="single"/>
        </w:rPr>
        <w:t>.</w:t>
      </w:r>
    </w:p>
    <w:p w:rsidR="001F138C" w:rsidRPr="005F24BC" w:rsidRDefault="00F75C42" w:rsidP="00213C60">
      <w:pPr>
        <w:numPr>
          <w:ilvl w:val="0"/>
          <w:numId w:val="1"/>
        </w:numPr>
        <w:spacing w:after="60" w:line="276" w:lineRule="auto"/>
        <w:ind w:left="357" w:hanging="357"/>
        <w:rPr>
          <w:bCs/>
          <w:szCs w:val="22"/>
        </w:rPr>
      </w:pPr>
      <w:r w:rsidRPr="005F24BC">
        <w:rPr>
          <w:b/>
          <w:szCs w:val="22"/>
        </w:rPr>
        <w:t>Pokud uchazeč v e-přihlášce označí souhlas</w:t>
      </w:r>
      <w:r w:rsidRPr="005F24BC">
        <w:rPr>
          <w:szCs w:val="22"/>
        </w:rPr>
        <w:t xml:space="preserve">, aby mu případné kladné rozhodnutí o přijetí ke studiu bylo doručeno prostřednictvím elektronického informačního systému univerzity, </w:t>
      </w:r>
      <w:r w:rsidRPr="005F24BC">
        <w:rPr>
          <w:b/>
          <w:szCs w:val="22"/>
          <w:u w:val="single"/>
        </w:rPr>
        <w:t>neobdrží</w:t>
      </w:r>
      <w:r w:rsidRPr="005F24BC">
        <w:rPr>
          <w:b/>
          <w:szCs w:val="22"/>
        </w:rPr>
        <w:t xml:space="preserve"> již toto rozhodnutí v písemné podobě prostřednictvím poskytovatele poštovních služeb.</w:t>
      </w:r>
      <w:r w:rsidRPr="005F24BC">
        <w:rPr>
          <w:szCs w:val="22"/>
        </w:rPr>
        <w:t xml:space="preserve"> Uchazeč obdrží na e-mail, evidovaný v e-přihlášce, informaci o doručení písemnosti</w:t>
      </w:r>
      <w:r w:rsidR="00F97343">
        <w:rPr>
          <w:szCs w:val="22"/>
        </w:rPr>
        <w:t xml:space="preserve"> s odkazem na portál I</w:t>
      </w:r>
      <w:r w:rsidR="0052444E">
        <w:rPr>
          <w:szCs w:val="22"/>
        </w:rPr>
        <w:t>nformačního systému S</w:t>
      </w:r>
      <w:r w:rsidR="00F97343">
        <w:rPr>
          <w:szCs w:val="22"/>
        </w:rPr>
        <w:t xml:space="preserve">U, kde si písemnost vyzvedne. </w:t>
      </w:r>
    </w:p>
    <w:p w:rsidR="001F138C" w:rsidRPr="003D5CD2" w:rsidRDefault="00F75C42" w:rsidP="00213C60">
      <w:pPr>
        <w:numPr>
          <w:ilvl w:val="0"/>
          <w:numId w:val="1"/>
        </w:numPr>
        <w:spacing w:after="60" w:line="276" w:lineRule="auto"/>
        <w:ind w:left="357" w:hanging="357"/>
        <w:rPr>
          <w:bCs/>
          <w:szCs w:val="22"/>
        </w:rPr>
      </w:pPr>
      <w:r w:rsidRPr="003D5CD2">
        <w:rPr>
          <w:szCs w:val="22"/>
        </w:rPr>
        <w:t xml:space="preserve">Za přijatou přihlášku se považuje pouze úplně vyplněná přihláška s uhrazeným poplatkem za úkony spojené s přijímacím řízením nejpozději v den stanovený jako </w:t>
      </w:r>
      <w:r w:rsidRPr="00B63895">
        <w:rPr>
          <w:b/>
          <w:szCs w:val="22"/>
        </w:rPr>
        <w:t>termín pro podání přihláš</w:t>
      </w:r>
      <w:r w:rsidR="00B63895" w:rsidRPr="00B63895">
        <w:rPr>
          <w:b/>
          <w:szCs w:val="22"/>
        </w:rPr>
        <w:t>ky ke</w:t>
      </w:r>
      <w:r w:rsidR="00DA687E">
        <w:rPr>
          <w:b/>
          <w:szCs w:val="22"/>
        </w:rPr>
        <w:t xml:space="preserve"> studiu,</w:t>
      </w:r>
      <w:r w:rsidR="005163B9">
        <w:rPr>
          <w:b/>
          <w:szCs w:val="22"/>
        </w:rPr>
        <w:t xml:space="preserve"> tj.</w:t>
      </w:r>
      <w:r w:rsidR="00B63895" w:rsidRPr="00B63895">
        <w:rPr>
          <w:b/>
          <w:szCs w:val="22"/>
        </w:rPr>
        <w:t xml:space="preserve"> </w:t>
      </w:r>
      <w:r w:rsidR="00F3023E">
        <w:rPr>
          <w:b/>
          <w:szCs w:val="22"/>
        </w:rPr>
        <w:t>1</w:t>
      </w:r>
      <w:r w:rsidR="00437638">
        <w:rPr>
          <w:b/>
          <w:szCs w:val="22"/>
        </w:rPr>
        <w:t>2</w:t>
      </w:r>
      <w:r w:rsidR="00C7731C" w:rsidRPr="00C7731C">
        <w:rPr>
          <w:b/>
          <w:szCs w:val="22"/>
        </w:rPr>
        <w:t xml:space="preserve">. </w:t>
      </w:r>
      <w:r w:rsidR="005163B9">
        <w:rPr>
          <w:b/>
          <w:szCs w:val="22"/>
        </w:rPr>
        <w:t>8</w:t>
      </w:r>
      <w:r w:rsidR="00F3023E">
        <w:rPr>
          <w:b/>
          <w:szCs w:val="22"/>
        </w:rPr>
        <w:t>. 2023</w:t>
      </w:r>
      <w:r w:rsidR="005163B9">
        <w:rPr>
          <w:b/>
          <w:szCs w:val="22"/>
        </w:rPr>
        <w:t xml:space="preserve"> </w:t>
      </w:r>
      <w:r w:rsidRPr="003D5CD2">
        <w:rPr>
          <w:szCs w:val="22"/>
        </w:rPr>
        <w:t>(rozhodující je datum zadání platebního příka</w:t>
      </w:r>
      <w:r w:rsidR="005163B9">
        <w:rPr>
          <w:szCs w:val="22"/>
        </w:rPr>
        <w:t>zu pro převod z </w:t>
      </w:r>
      <w:r w:rsidR="00C7731C">
        <w:rPr>
          <w:szCs w:val="22"/>
        </w:rPr>
        <w:t>účtu). Pokyny k </w:t>
      </w:r>
      <w:r w:rsidRPr="003D5CD2">
        <w:rPr>
          <w:szCs w:val="22"/>
        </w:rPr>
        <w:t xml:space="preserve">provedení platby jsou součástí webové aplikace e-přihlášky. Doklad o zaplacení administrativního poplatku za úkony spojené s přijímacím řízením uchazeč nezasílá, je však povinen si ho uschovat, protože v případě problémů s identifikací platby může být vyzván k jeho dodatečnému předložení. </w:t>
      </w:r>
    </w:p>
    <w:p w:rsidR="00A42714" w:rsidRPr="00E20C95" w:rsidRDefault="00A42714" w:rsidP="00A42714">
      <w:pPr>
        <w:numPr>
          <w:ilvl w:val="0"/>
          <w:numId w:val="1"/>
        </w:numPr>
        <w:spacing w:line="276" w:lineRule="auto"/>
        <w:ind w:left="357" w:hanging="357"/>
        <w:rPr>
          <w:rFonts w:ascii="přihlášk" w:hAnsi="přihlášk"/>
          <w:szCs w:val="22"/>
        </w:rPr>
      </w:pPr>
      <w:r w:rsidRPr="00E20C95">
        <w:rPr>
          <w:szCs w:val="22"/>
        </w:rPr>
        <w:t xml:space="preserve">Za formální správnost a úplnost údajů v e-přihlášce odpovídá uchazeč, doporučujeme e-přihlášku pozorně vyplnit dle návodu v Informačním systému SU. </w:t>
      </w:r>
    </w:p>
    <w:p w:rsidR="00F75C42" w:rsidRPr="000A457A" w:rsidRDefault="001F138C" w:rsidP="00213C60">
      <w:pPr>
        <w:numPr>
          <w:ilvl w:val="0"/>
          <w:numId w:val="1"/>
        </w:numPr>
        <w:spacing w:line="276" w:lineRule="auto"/>
        <w:ind w:left="357" w:hanging="357"/>
        <w:rPr>
          <w:bCs/>
          <w:szCs w:val="22"/>
        </w:rPr>
      </w:pPr>
      <w:r w:rsidRPr="004D24C7">
        <w:rPr>
          <w:szCs w:val="22"/>
        </w:rPr>
        <w:t>Současně je ucha</w:t>
      </w:r>
      <w:r w:rsidR="00F75C42" w:rsidRPr="004D24C7">
        <w:rPr>
          <w:szCs w:val="22"/>
        </w:rPr>
        <w:t xml:space="preserve">zeč povinen si ve webové aplikaci e-přihlášky zkontrolovat, zda jeho platba dorazila na účet FVP SU a zda byla jeho e-přihláška zařazena do přijímacího řízení. Pokud uchazeč ve webové aplikaci e-přihlášky nenajde potvrzení o přijetí platby a zařazení přihlášky do přijímacího řízení do </w:t>
      </w:r>
      <w:r w:rsidR="00DA687E">
        <w:rPr>
          <w:szCs w:val="22"/>
        </w:rPr>
        <w:t>5</w:t>
      </w:r>
      <w:r w:rsidR="00F75C42" w:rsidRPr="004D24C7">
        <w:rPr>
          <w:szCs w:val="22"/>
        </w:rPr>
        <w:t xml:space="preserve"> dnů ode dne provedení platby, kontaktuje studijní oddělení FVP SU (</w:t>
      </w:r>
      <w:hyperlink r:id="rId10" w:history="1">
        <w:r w:rsidR="00F75C42" w:rsidRPr="004D24C7">
          <w:rPr>
            <w:rStyle w:val="Hypertextovodkaz"/>
            <w:color w:val="auto"/>
            <w:szCs w:val="22"/>
          </w:rPr>
          <w:t>studium@fvp.slu.cz</w:t>
        </w:r>
      </w:hyperlink>
      <w:r w:rsidR="00F75C42" w:rsidRPr="004D24C7">
        <w:rPr>
          <w:szCs w:val="22"/>
        </w:rPr>
        <w:t xml:space="preserve">). </w:t>
      </w:r>
    </w:p>
    <w:p w:rsidR="00E83A99" w:rsidRDefault="00E83A99">
      <w:pPr>
        <w:widowControl/>
        <w:autoSpaceDE/>
        <w:autoSpaceDN/>
        <w:adjustRightInd/>
        <w:jc w:val="left"/>
        <w:rPr>
          <w:b/>
          <w:bCs/>
          <w:iCs/>
          <w:caps/>
          <w:sz w:val="24"/>
          <w:szCs w:val="28"/>
        </w:rPr>
      </w:pPr>
      <w:bookmarkStart w:id="4" w:name="_Toc21528757"/>
    </w:p>
    <w:p w:rsidR="001F138C" w:rsidRPr="003D5CD2" w:rsidRDefault="006B6D4E" w:rsidP="00864F7E">
      <w:pPr>
        <w:pStyle w:val="Nadpis2"/>
      </w:pPr>
      <w:r w:rsidRPr="003D5CD2">
        <w:t>POPLAT</w:t>
      </w:r>
      <w:r>
        <w:t>EK</w:t>
      </w:r>
      <w:r w:rsidRPr="003D5CD2">
        <w:t xml:space="preserve"> ZA PŘIJÍMACÍ ŘÍZENÍ</w:t>
      </w:r>
      <w:bookmarkEnd w:id="4"/>
    </w:p>
    <w:p w:rsidR="0056608F" w:rsidRPr="003D5CD2" w:rsidRDefault="00205814" w:rsidP="00CF5DB1">
      <w:pPr>
        <w:numPr>
          <w:ilvl w:val="0"/>
          <w:numId w:val="15"/>
        </w:numPr>
        <w:spacing w:after="60" w:line="276" w:lineRule="auto"/>
        <w:ind w:left="357" w:hanging="357"/>
        <w:rPr>
          <w:szCs w:val="22"/>
        </w:rPr>
      </w:pPr>
      <w:r w:rsidRPr="003D5CD2">
        <w:rPr>
          <w:b/>
          <w:szCs w:val="22"/>
        </w:rPr>
        <w:t xml:space="preserve">Výše poplatku </w:t>
      </w:r>
      <w:r w:rsidR="003A194D" w:rsidRPr="003D5CD2">
        <w:rPr>
          <w:b/>
          <w:szCs w:val="22"/>
        </w:rPr>
        <w:t xml:space="preserve">za přijímací řízení </w:t>
      </w:r>
      <w:r w:rsidRPr="003D5CD2">
        <w:rPr>
          <w:b/>
          <w:szCs w:val="22"/>
        </w:rPr>
        <w:t xml:space="preserve">je stanovena </w:t>
      </w:r>
      <w:r w:rsidRPr="007645B0">
        <w:rPr>
          <w:b/>
          <w:szCs w:val="22"/>
        </w:rPr>
        <w:t>na 5</w:t>
      </w:r>
      <w:r w:rsidR="007645B0" w:rsidRPr="007645B0">
        <w:rPr>
          <w:b/>
          <w:szCs w:val="22"/>
        </w:rPr>
        <w:t xml:space="preserve">00,- </w:t>
      </w:r>
      <w:r w:rsidRPr="007645B0">
        <w:rPr>
          <w:b/>
          <w:szCs w:val="22"/>
        </w:rPr>
        <w:t>Kč</w:t>
      </w:r>
      <w:r w:rsidR="00042BBA">
        <w:rPr>
          <w:rStyle w:val="Znakapoznpodarou"/>
          <w:b/>
          <w:szCs w:val="22"/>
        </w:rPr>
        <w:footnoteReference w:customMarkFollows="1" w:id="1"/>
        <w:t>*</w:t>
      </w:r>
      <w:r w:rsidRPr="003D5CD2">
        <w:rPr>
          <w:b/>
          <w:szCs w:val="22"/>
        </w:rPr>
        <w:t xml:space="preserve"> </w:t>
      </w:r>
      <w:r w:rsidRPr="003D5CD2">
        <w:rPr>
          <w:szCs w:val="22"/>
        </w:rPr>
        <w:t>za jednu podanou přihlášku.</w:t>
      </w:r>
    </w:p>
    <w:p w:rsidR="00D96C7E" w:rsidRDefault="007645B0" w:rsidP="00CF5DB1">
      <w:pPr>
        <w:numPr>
          <w:ilvl w:val="0"/>
          <w:numId w:val="15"/>
        </w:numPr>
        <w:spacing w:after="60" w:line="276" w:lineRule="auto"/>
        <w:ind w:left="357" w:hanging="357"/>
        <w:rPr>
          <w:szCs w:val="22"/>
        </w:rPr>
      </w:pPr>
      <w:r>
        <w:rPr>
          <w:szCs w:val="22"/>
        </w:rPr>
        <w:t>Úhradu provádí uchazeč podle informací v Informačním systému SU, které má k dispozici při vyplňování elektronické přihlášky ke studiu. Uchazeči ze zahraničí uhradí poplatek buď přímo v českých korunách, nebo v zahraniční m</w:t>
      </w:r>
      <w:r w:rsidR="001976C6">
        <w:rPr>
          <w:szCs w:val="22"/>
        </w:rPr>
        <w:t>ě</w:t>
      </w:r>
      <w:r>
        <w:rPr>
          <w:szCs w:val="22"/>
        </w:rPr>
        <w:t xml:space="preserve">ně tak, </w:t>
      </w:r>
      <w:r w:rsidR="00225240">
        <w:rPr>
          <w:szCs w:val="22"/>
        </w:rPr>
        <w:t>aby výsledná částka po odečtení</w:t>
      </w:r>
      <w:r>
        <w:rPr>
          <w:szCs w:val="22"/>
        </w:rPr>
        <w:t xml:space="preserve"> všech poplatků za směnu zahraniční měny byla částkou požadovanou (tj. 500,- Kč). </w:t>
      </w:r>
    </w:p>
    <w:p w:rsidR="000A457A" w:rsidRPr="00A42714" w:rsidRDefault="007645B0" w:rsidP="00A42714">
      <w:pPr>
        <w:numPr>
          <w:ilvl w:val="0"/>
          <w:numId w:val="15"/>
        </w:numPr>
        <w:spacing w:line="276" w:lineRule="auto"/>
        <w:ind w:left="357" w:hanging="357"/>
        <w:rPr>
          <w:szCs w:val="22"/>
        </w:rPr>
      </w:pPr>
      <w:r>
        <w:rPr>
          <w:szCs w:val="22"/>
        </w:rPr>
        <w:lastRenderedPageBreak/>
        <w:t>Administrativ</w:t>
      </w:r>
      <w:r w:rsidR="00D96C7E">
        <w:rPr>
          <w:szCs w:val="22"/>
        </w:rPr>
        <w:t xml:space="preserve">ní poplatek za přijímací řízení </w:t>
      </w:r>
      <w:r w:rsidR="001F138C" w:rsidRPr="00D96C7E">
        <w:rPr>
          <w:szCs w:val="22"/>
        </w:rPr>
        <w:t>je nevratný, chybně uhrazený poplatek</w:t>
      </w:r>
      <w:r w:rsidR="00D96C7E">
        <w:rPr>
          <w:szCs w:val="22"/>
        </w:rPr>
        <w:t xml:space="preserve"> je nutné uhradit znovu správně</w:t>
      </w:r>
      <w:r w:rsidR="00B9415B">
        <w:rPr>
          <w:szCs w:val="22"/>
        </w:rPr>
        <w:t xml:space="preserve">, nejpozději </w:t>
      </w:r>
      <w:r w:rsidR="005163B9">
        <w:rPr>
          <w:b/>
          <w:szCs w:val="22"/>
        </w:rPr>
        <w:t xml:space="preserve">do </w:t>
      </w:r>
      <w:r w:rsidR="00F3023E">
        <w:rPr>
          <w:b/>
          <w:szCs w:val="22"/>
        </w:rPr>
        <w:t>1</w:t>
      </w:r>
      <w:r w:rsidR="00437638">
        <w:rPr>
          <w:b/>
          <w:szCs w:val="22"/>
        </w:rPr>
        <w:t>2</w:t>
      </w:r>
      <w:r w:rsidR="005163B9">
        <w:rPr>
          <w:b/>
          <w:szCs w:val="22"/>
        </w:rPr>
        <w:t>. 8. 202</w:t>
      </w:r>
      <w:r w:rsidR="00042BBA">
        <w:rPr>
          <w:b/>
          <w:szCs w:val="22"/>
        </w:rPr>
        <w:t>3</w:t>
      </w:r>
      <w:r w:rsidR="005D650D">
        <w:rPr>
          <w:szCs w:val="22"/>
        </w:rPr>
        <w:t>. V</w:t>
      </w:r>
      <w:r w:rsidR="00D96C7E">
        <w:rPr>
          <w:szCs w:val="22"/>
        </w:rPr>
        <w:t> případě, že se uchazeč z jakéhokoliv důvodu nezúčastní přijímacího řízení</w:t>
      </w:r>
      <w:r w:rsidR="005D650D">
        <w:rPr>
          <w:szCs w:val="22"/>
        </w:rPr>
        <w:t>,</w:t>
      </w:r>
      <w:r w:rsidR="00D96C7E">
        <w:rPr>
          <w:szCs w:val="22"/>
        </w:rPr>
        <w:t xml:space="preserve"> se</w:t>
      </w:r>
      <w:r w:rsidR="005D650D">
        <w:rPr>
          <w:szCs w:val="22"/>
        </w:rPr>
        <w:t xml:space="preserve"> administrativní poplatek rovněž nevrací. </w:t>
      </w:r>
    </w:p>
    <w:p w:rsidR="00726F03" w:rsidRPr="003D5CD2" w:rsidRDefault="006B6D4E" w:rsidP="00864F7E">
      <w:pPr>
        <w:pStyle w:val="Nadpis2"/>
      </w:pPr>
      <w:bookmarkStart w:id="5" w:name="_Toc21528758"/>
      <w:r w:rsidRPr="003D5CD2">
        <w:t>PŘIJÍMACÍ ZKOUŠK</w:t>
      </w:r>
      <w:bookmarkEnd w:id="5"/>
      <w:r w:rsidR="00C53F4B">
        <w:t>A</w:t>
      </w:r>
    </w:p>
    <w:p w:rsidR="00E83A99" w:rsidRDefault="00726F03" w:rsidP="000A457A">
      <w:pPr>
        <w:spacing w:line="276" w:lineRule="auto"/>
        <w:rPr>
          <w:bCs/>
          <w:szCs w:val="22"/>
        </w:rPr>
      </w:pPr>
      <w:r w:rsidRPr="00E83A99">
        <w:rPr>
          <w:szCs w:val="22"/>
        </w:rPr>
        <w:t>Podmínkou</w:t>
      </w:r>
      <w:r w:rsidRPr="00E83A99">
        <w:rPr>
          <w:bCs/>
          <w:szCs w:val="22"/>
        </w:rPr>
        <w:t xml:space="preserve"> přijetí ke studiu </w:t>
      </w:r>
      <w:r w:rsidR="00E83A99" w:rsidRPr="00E83A99">
        <w:rPr>
          <w:bCs/>
          <w:szCs w:val="22"/>
        </w:rPr>
        <w:t>v </w:t>
      </w:r>
      <w:r w:rsidRPr="00E83A99">
        <w:rPr>
          <w:bCs/>
          <w:szCs w:val="22"/>
        </w:rPr>
        <w:t>bakalářsk</w:t>
      </w:r>
      <w:r w:rsidR="00E83A99" w:rsidRPr="00E83A99">
        <w:rPr>
          <w:bCs/>
          <w:szCs w:val="22"/>
        </w:rPr>
        <w:t xml:space="preserve">ém </w:t>
      </w:r>
      <w:r w:rsidRPr="00E83A99">
        <w:rPr>
          <w:bCs/>
          <w:szCs w:val="22"/>
        </w:rPr>
        <w:t>studijní</w:t>
      </w:r>
      <w:r w:rsidR="00E83A99" w:rsidRPr="00E83A99">
        <w:rPr>
          <w:bCs/>
          <w:szCs w:val="22"/>
        </w:rPr>
        <w:t>m</w:t>
      </w:r>
      <w:r w:rsidRPr="00E83A99">
        <w:rPr>
          <w:bCs/>
          <w:szCs w:val="22"/>
        </w:rPr>
        <w:t xml:space="preserve"> program</w:t>
      </w:r>
      <w:r w:rsidR="00E83A99" w:rsidRPr="00E83A99">
        <w:rPr>
          <w:bCs/>
          <w:szCs w:val="22"/>
        </w:rPr>
        <w:t>u</w:t>
      </w:r>
      <w:r w:rsidRPr="00E83A99">
        <w:rPr>
          <w:bCs/>
          <w:szCs w:val="22"/>
        </w:rPr>
        <w:t xml:space="preserve"> </w:t>
      </w:r>
      <w:r w:rsidR="00E83A99" w:rsidRPr="00E83A99">
        <w:rPr>
          <w:b/>
          <w:bCs/>
          <w:szCs w:val="22"/>
        </w:rPr>
        <w:t xml:space="preserve">Edukační péče o seniory </w:t>
      </w:r>
      <w:r w:rsidR="000A457A">
        <w:rPr>
          <w:bCs/>
          <w:szCs w:val="22"/>
        </w:rPr>
        <w:t>(prezenční i </w:t>
      </w:r>
      <w:r w:rsidR="00E83A99" w:rsidRPr="00E83A99">
        <w:rPr>
          <w:bCs/>
          <w:szCs w:val="22"/>
        </w:rPr>
        <w:t xml:space="preserve">kombinovaná forma studia) </w:t>
      </w:r>
      <w:r w:rsidRPr="00E83A99">
        <w:rPr>
          <w:bCs/>
          <w:szCs w:val="22"/>
        </w:rPr>
        <w:t xml:space="preserve">je </w:t>
      </w:r>
      <w:r w:rsidR="00E83A99">
        <w:rPr>
          <w:bCs/>
          <w:szCs w:val="22"/>
        </w:rPr>
        <w:t xml:space="preserve">absolvování přijímací zkoušky </w:t>
      </w:r>
      <w:r w:rsidR="00F30941" w:rsidRPr="00E83A99">
        <w:rPr>
          <w:bCs/>
          <w:szCs w:val="22"/>
        </w:rPr>
        <w:t>organizovan</w:t>
      </w:r>
      <w:r w:rsidR="00E83A99">
        <w:rPr>
          <w:bCs/>
          <w:szCs w:val="22"/>
        </w:rPr>
        <w:t>é</w:t>
      </w:r>
      <w:r w:rsidR="00F30941" w:rsidRPr="00E83A99">
        <w:rPr>
          <w:bCs/>
          <w:szCs w:val="22"/>
        </w:rPr>
        <w:t xml:space="preserve"> společností </w:t>
      </w:r>
      <w:r w:rsidR="00E83A99">
        <w:rPr>
          <w:bCs/>
          <w:szCs w:val="22"/>
        </w:rPr>
        <w:br/>
      </w:r>
      <w:r w:rsidR="00F3023E">
        <w:rPr>
          <w:bCs/>
          <w:szCs w:val="22"/>
        </w:rPr>
        <w:t>www.scio</w:t>
      </w:r>
      <w:r w:rsidR="00F30941" w:rsidRPr="00E83A99">
        <w:rPr>
          <w:bCs/>
          <w:szCs w:val="22"/>
        </w:rPr>
        <w:t xml:space="preserve">. </w:t>
      </w:r>
      <w:proofErr w:type="spellStart"/>
      <w:r w:rsidR="00F30941" w:rsidRPr="00E83A99">
        <w:rPr>
          <w:bCs/>
          <w:szCs w:val="22"/>
        </w:rPr>
        <w:t>cz</w:t>
      </w:r>
      <w:proofErr w:type="spellEnd"/>
      <w:r w:rsidR="00F30941" w:rsidRPr="00E83A99">
        <w:rPr>
          <w:bCs/>
          <w:szCs w:val="22"/>
        </w:rPr>
        <w:t>, s. r. o.</w:t>
      </w:r>
      <w:r w:rsidR="00E83A99">
        <w:rPr>
          <w:bCs/>
          <w:szCs w:val="22"/>
        </w:rPr>
        <w:t>, na kter</w:t>
      </w:r>
      <w:r w:rsidR="009423B3">
        <w:rPr>
          <w:bCs/>
          <w:szCs w:val="22"/>
        </w:rPr>
        <w:t>ou</w:t>
      </w:r>
      <w:r w:rsidR="00E83A99">
        <w:rPr>
          <w:bCs/>
          <w:szCs w:val="22"/>
        </w:rPr>
        <w:t xml:space="preserve"> se uchazeč musí hlásit samostatně.</w:t>
      </w:r>
    </w:p>
    <w:p w:rsidR="00E83A99" w:rsidRPr="00E83A99" w:rsidRDefault="00E83A99" w:rsidP="000A457A">
      <w:pPr>
        <w:spacing w:line="276" w:lineRule="auto"/>
        <w:rPr>
          <w:bCs/>
          <w:szCs w:val="22"/>
        </w:rPr>
      </w:pPr>
    </w:p>
    <w:p w:rsidR="00726F03" w:rsidRPr="003D5CD2" w:rsidRDefault="006B6D4E" w:rsidP="00864F7E">
      <w:pPr>
        <w:pStyle w:val="Nadpis2"/>
      </w:pPr>
      <w:bookmarkStart w:id="6" w:name="_Toc21528759"/>
      <w:r w:rsidRPr="003D5CD2">
        <w:t>KRITÉRIA PRO VYHODNOCENÍ PŘIJÍMACÍ ZKOUŠKY</w:t>
      </w:r>
      <w:bookmarkEnd w:id="6"/>
    </w:p>
    <w:p w:rsidR="00DC7768" w:rsidRPr="00EF786C" w:rsidRDefault="009D63AB" w:rsidP="000A457A">
      <w:pPr>
        <w:spacing w:after="60" w:line="276" w:lineRule="auto"/>
        <w:rPr>
          <w:szCs w:val="22"/>
        </w:rPr>
      </w:pPr>
      <w:r w:rsidRPr="005E78E9">
        <w:rPr>
          <w:b/>
          <w:szCs w:val="22"/>
        </w:rPr>
        <w:t xml:space="preserve">Test obecných studijních předpokladů </w:t>
      </w:r>
      <w:r w:rsidR="00EF786C">
        <w:rPr>
          <w:b/>
          <w:szCs w:val="22"/>
        </w:rPr>
        <w:t xml:space="preserve">musí uchazeč absolvovat </w:t>
      </w:r>
      <w:r w:rsidR="00B92460" w:rsidRPr="005E78E9">
        <w:rPr>
          <w:b/>
          <w:szCs w:val="22"/>
        </w:rPr>
        <w:t>u </w:t>
      </w:r>
      <w:r w:rsidR="00DC7768" w:rsidRPr="005E78E9">
        <w:rPr>
          <w:b/>
          <w:szCs w:val="22"/>
        </w:rPr>
        <w:t>společnosti www.scio.cz, s.r.o.</w:t>
      </w:r>
      <w:r w:rsidR="00DC7768" w:rsidRPr="005E78E9">
        <w:rPr>
          <w:szCs w:val="22"/>
        </w:rPr>
        <w:t xml:space="preserve"> (dále jen „</w:t>
      </w:r>
      <w:proofErr w:type="spellStart"/>
      <w:r w:rsidR="00DC7768" w:rsidRPr="005E78E9">
        <w:rPr>
          <w:szCs w:val="22"/>
        </w:rPr>
        <w:t>Scio</w:t>
      </w:r>
      <w:proofErr w:type="spellEnd"/>
      <w:r w:rsidR="00DC7768" w:rsidRPr="005E78E9">
        <w:rPr>
          <w:szCs w:val="22"/>
        </w:rPr>
        <w:t xml:space="preserve">“) </w:t>
      </w:r>
      <w:r w:rsidRPr="005E78E9">
        <w:rPr>
          <w:szCs w:val="22"/>
        </w:rPr>
        <w:t xml:space="preserve">nejpozději </w:t>
      </w:r>
      <w:r w:rsidR="00E83A99">
        <w:rPr>
          <w:szCs w:val="22"/>
        </w:rPr>
        <w:t xml:space="preserve">v posledním možném </w:t>
      </w:r>
      <w:r w:rsidR="00E83A99" w:rsidRPr="000A457A">
        <w:rPr>
          <w:szCs w:val="22"/>
        </w:rPr>
        <w:t xml:space="preserve">srpnovém </w:t>
      </w:r>
      <w:r w:rsidR="00E83A99">
        <w:rPr>
          <w:szCs w:val="22"/>
        </w:rPr>
        <w:t>termín</w:t>
      </w:r>
      <w:r w:rsidR="00E83A99" w:rsidRPr="00E83A99">
        <w:rPr>
          <w:szCs w:val="22"/>
        </w:rPr>
        <w:t>u</w:t>
      </w:r>
      <w:r w:rsidR="00ED4366">
        <w:rPr>
          <w:szCs w:val="22"/>
        </w:rPr>
        <w:t xml:space="preserve"> </w:t>
      </w:r>
      <w:r w:rsidR="00ED4366" w:rsidRPr="000A457A">
        <w:rPr>
          <w:szCs w:val="22"/>
        </w:rPr>
        <w:t xml:space="preserve">(Přesný termín dosud nebyl zveřejněn, uchazeč bude po uveřejnění termínu informován prostřednictvím </w:t>
      </w:r>
      <w:r w:rsidR="000A457A" w:rsidRPr="000A457A">
        <w:rPr>
          <w:szCs w:val="22"/>
        </w:rPr>
        <w:br/>
      </w:r>
      <w:r w:rsidR="00ED4366" w:rsidRPr="000A457A">
        <w:rPr>
          <w:szCs w:val="22"/>
        </w:rPr>
        <w:t>e</w:t>
      </w:r>
      <w:r w:rsidR="002D2EA9" w:rsidRPr="000A457A">
        <w:rPr>
          <w:szCs w:val="22"/>
        </w:rPr>
        <w:t>-</w:t>
      </w:r>
      <w:r w:rsidR="00ED4366" w:rsidRPr="000A457A">
        <w:rPr>
          <w:szCs w:val="22"/>
        </w:rPr>
        <w:t>mailu uvedeného v podané přihlášce.)</w:t>
      </w:r>
      <w:r w:rsidR="002D2EA9" w:rsidRPr="000A457A">
        <w:rPr>
          <w:szCs w:val="22"/>
        </w:rPr>
        <w:t>.</w:t>
      </w:r>
      <w:r w:rsidR="00864F7E" w:rsidRPr="000A457A">
        <w:rPr>
          <w:szCs w:val="22"/>
        </w:rPr>
        <w:t xml:space="preserve"> Detailní informace o testu OSP (termíny, místa konání</w:t>
      </w:r>
      <w:r w:rsidR="00864F7E" w:rsidRPr="00EF786C">
        <w:rPr>
          <w:szCs w:val="22"/>
        </w:rPr>
        <w:t xml:space="preserve">, podmínky průběhu, obsah zkoušek apod.) </w:t>
      </w:r>
      <w:r w:rsidR="002D2EA9">
        <w:rPr>
          <w:szCs w:val="22"/>
        </w:rPr>
        <w:t>lze nalézt</w:t>
      </w:r>
      <w:r w:rsidR="00864F7E" w:rsidRPr="00EF786C">
        <w:rPr>
          <w:szCs w:val="22"/>
        </w:rPr>
        <w:t xml:space="preserve"> na webové stránce </w:t>
      </w:r>
      <w:hyperlink r:id="rId11" w:history="1">
        <w:r w:rsidR="00F3023E" w:rsidRPr="00CE6E46">
          <w:rPr>
            <w:rStyle w:val="Hypertextovodkaz"/>
            <w:szCs w:val="22"/>
          </w:rPr>
          <w:t>http://www.scio.cz/nsz</w:t>
        </w:r>
      </w:hyperlink>
      <w:r w:rsidR="00864F7E" w:rsidRPr="00EF786C">
        <w:rPr>
          <w:szCs w:val="22"/>
        </w:rPr>
        <w:t xml:space="preserve">. </w:t>
      </w:r>
    </w:p>
    <w:p w:rsidR="00F3023E" w:rsidRDefault="00F3023E" w:rsidP="00F3023E">
      <w:pPr>
        <w:spacing w:line="276" w:lineRule="auto"/>
        <w:rPr>
          <w:b/>
          <w:bCs/>
          <w:szCs w:val="22"/>
        </w:rPr>
      </w:pPr>
    </w:p>
    <w:p w:rsidR="00F3023E" w:rsidRPr="00CB7A5E" w:rsidRDefault="00F3023E" w:rsidP="00F3023E">
      <w:pPr>
        <w:spacing w:line="276" w:lineRule="auto"/>
        <w:rPr>
          <w:b/>
          <w:bCs/>
          <w:szCs w:val="22"/>
        </w:rPr>
      </w:pPr>
      <w:r w:rsidRPr="00CB7A5E">
        <w:rPr>
          <w:b/>
          <w:bCs/>
          <w:szCs w:val="22"/>
        </w:rPr>
        <w:t>Informace k Národním srovnávacím zkouškám</w:t>
      </w:r>
    </w:p>
    <w:p w:rsidR="00F3023E" w:rsidRPr="00254F69" w:rsidRDefault="00F3023E" w:rsidP="00F3023E">
      <w:pPr>
        <w:spacing w:line="276" w:lineRule="auto"/>
        <w:rPr>
          <w:szCs w:val="22"/>
        </w:rPr>
      </w:pPr>
      <w:r w:rsidRPr="00254F69">
        <w:rPr>
          <w:szCs w:val="22"/>
        </w:rPr>
        <w:t xml:space="preserve">Test Obecných studijních předpokladů (OSP) je součástí NSZ zabezpečovaných společností </w:t>
      </w:r>
      <w:proofErr w:type="spellStart"/>
      <w:r w:rsidRPr="00254F69">
        <w:rPr>
          <w:szCs w:val="22"/>
        </w:rPr>
        <w:t>Scio</w:t>
      </w:r>
      <w:proofErr w:type="spellEnd"/>
      <w:r w:rsidRPr="00254F69">
        <w:rPr>
          <w:szCs w:val="22"/>
        </w:rPr>
        <w:t xml:space="preserve"> a je podmínkou </w:t>
      </w:r>
      <w:r>
        <w:rPr>
          <w:szCs w:val="22"/>
        </w:rPr>
        <w:t>přijetí</w:t>
      </w:r>
      <w:r w:rsidRPr="00254F69">
        <w:rPr>
          <w:szCs w:val="22"/>
        </w:rPr>
        <w:t xml:space="preserve"> pro bakalářsk</w:t>
      </w:r>
      <w:r>
        <w:rPr>
          <w:szCs w:val="22"/>
        </w:rPr>
        <w:t>ý</w:t>
      </w:r>
      <w:r w:rsidRPr="00254F69">
        <w:rPr>
          <w:szCs w:val="22"/>
        </w:rPr>
        <w:t xml:space="preserve"> studijní program </w:t>
      </w:r>
      <w:r>
        <w:rPr>
          <w:szCs w:val="22"/>
        </w:rPr>
        <w:t>Edukační péče o seniory</w:t>
      </w:r>
      <w:r w:rsidRPr="00254F69">
        <w:rPr>
          <w:szCs w:val="22"/>
        </w:rPr>
        <w:t>.</w:t>
      </w:r>
    </w:p>
    <w:p w:rsidR="00F3023E" w:rsidRDefault="00F3023E" w:rsidP="00F3023E">
      <w:pPr>
        <w:spacing w:line="276" w:lineRule="auto"/>
        <w:rPr>
          <w:szCs w:val="22"/>
        </w:rPr>
      </w:pPr>
      <w:r w:rsidRPr="00CB7A5E">
        <w:rPr>
          <w:szCs w:val="22"/>
        </w:rPr>
        <w:t>Uchazeč, který má tento test předepsán, jej musí v roce 20</w:t>
      </w:r>
      <w:r>
        <w:rPr>
          <w:szCs w:val="22"/>
        </w:rPr>
        <w:t>22</w:t>
      </w:r>
      <w:r w:rsidRPr="00CB7A5E">
        <w:rPr>
          <w:szCs w:val="22"/>
        </w:rPr>
        <w:t>/202</w:t>
      </w:r>
      <w:r>
        <w:rPr>
          <w:szCs w:val="22"/>
        </w:rPr>
        <w:t>3</w:t>
      </w:r>
      <w:r w:rsidRPr="00CB7A5E">
        <w:rPr>
          <w:szCs w:val="22"/>
        </w:rPr>
        <w:t xml:space="preserve"> (prosinec 20</w:t>
      </w:r>
      <w:r>
        <w:rPr>
          <w:szCs w:val="22"/>
        </w:rPr>
        <w:t>22</w:t>
      </w:r>
      <w:r w:rsidRPr="00CB7A5E">
        <w:rPr>
          <w:szCs w:val="22"/>
        </w:rPr>
        <w:t xml:space="preserve"> až </w:t>
      </w:r>
      <w:r w:rsidR="006A4E92">
        <w:rPr>
          <w:szCs w:val="22"/>
        </w:rPr>
        <w:t>srpen</w:t>
      </w:r>
      <w:r w:rsidRPr="00CB7A5E">
        <w:rPr>
          <w:szCs w:val="22"/>
        </w:rPr>
        <w:t xml:space="preserve"> 202</w:t>
      </w:r>
      <w:r>
        <w:rPr>
          <w:szCs w:val="22"/>
        </w:rPr>
        <w:t>3</w:t>
      </w:r>
      <w:r w:rsidRPr="00CB7A5E">
        <w:rPr>
          <w:szCs w:val="22"/>
        </w:rPr>
        <w:t xml:space="preserve">) alespoň jednou absolvovat dle harmonogramu společnosti </w:t>
      </w:r>
      <w:proofErr w:type="spellStart"/>
      <w:r w:rsidRPr="00CB7A5E">
        <w:rPr>
          <w:szCs w:val="22"/>
        </w:rPr>
        <w:t>Scio</w:t>
      </w:r>
      <w:proofErr w:type="spellEnd"/>
      <w:r w:rsidRPr="00CB7A5E">
        <w:rPr>
          <w:szCs w:val="22"/>
        </w:rPr>
        <w:t xml:space="preserve">, nejpozději však </w:t>
      </w:r>
      <w:r w:rsidRPr="0065119B">
        <w:rPr>
          <w:szCs w:val="22"/>
        </w:rPr>
        <w:t xml:space="preserve">do </w:t>
      </w:r>
      <w:r w:rsidR="006A4E92">
        <w:rPr>
          <w:szCs w:val="22"/>
        </w:rPr>
        <w:t>srpna</w:t>
      </w:r>
      <w:r w:rsidRPr="0065119B">
        <w:rPr>
          <w:szCs w:val="22"/>
        </w:rPr>
        <w:t xml:space="preserve"> 2023. </w:t>
      </w:r>
      <w:r w:rsidRPr="00CB7A5E">
        <w:rPr>
          <w:szCs w:val="22"/>
        </w:rPr>
        <w:t xml:space="preserve">Uchazeč svůj výsledek fakultě nepředává, výsledky předává výhradně společnost </w:t>
      </w:r>
      <w:proofErr w:type="spellStart"/>
      <w:r w:rsidR="006A4E92">
        <w:rPr>
          <w:szCs w:val="22"/>
        </w:rPr>
        <w:t>Scio</w:t>
      </w:r>
      <w:proofErr w:type="spellEnd"/>
      <w:r w:rsidR="006A4E92">
        <w:rPr>
          <w:szCs w:val="22"/>
        </w:rPr>
        <w:t>. Uchazeči bude započítán a </w:t>
      </w:r>
      <w:r w:rsidRPr="00CB7A5E">
        <w:rPr>
          <w:szCs w:val="22"/>
        </w:rPr>
        <w:t xml:space="preserve">automaticky vkopírován do databáze uchazečů nejlepší výsledek. </w:t>
      </w:r>
      <w:r w:rsidRPr="00CB7A5E">
        <w:rPr>
          <w:b/>
          <w:szCs w:val="22"/>
        </w:rPr>
        <w:t xml:space="preserve">Každý uchazeč však musí společnosti </w:t>
      </w:r>
      <w:proofErr w:type="spellStart"/>
      <w:r w:rsidRPr="00CB7A5E">
        <w:rPr>
          <w:b/>
          <w:szCs w:val="22"/>
        </w:rPr>
        <w:t>Scio</w:t>
      </w:r>
      <w:proofErr w:type="spellEnd"/>
      <w:r w:rsidRPr="00CB7A5E">
        <w:rPr>
          <w:b/>
          <w:szCs w:val="22"/>
        </w:rPr>
        <w:t xml:space="preserve"> poskytnout k předání výsledku svůj souhlas</w:t>
      </w:r>
      <w:r>
        <w:rPr>
          <w:szCs w:val="22"/>
        </w:rPr>
        <w:t xml:space="preserve"> (činí tak v rámci přihlášky k </w:t>
      </w:r>
      <w:r w:rsidRPr="00CB7A5E">
        <w:rPr>
          <w:szCs w:val="22"/>
        </w:rPr>
        <w:t xml:space="preserve">NSZ). Bez tohoto souhlasu společnost </w:t>
      </w:r>
      <w:proofErr w:type="spellStart"/>
      <w:r w:rsidRPr="00CB7A5E">
        <w:rPr>
          <w:szCs w:val="22"/>
        </w:rPr>
        <w:t>Scio</w:t>
      </w:r>
      <w:proofErr w:type="spellEnd"/>
      <w:r w:rsidRPr="00CB7A5E">
        <w:rPr>
          <w:szCs w:val="22"/>
        </w:rPr>
        <w:t xml:space="preserve"> fakultě výsledky uchazeče neposkytne. Pro přijímací řízení je u každého testu rozhodující výsledný percentil, jak jej stanoví společnost </w:t>
      </w:r>
      <w:proofErr w:type="spellStart"/>
      <w:r w:rsidRPr="00CB7A5E">
        <w:rPr>
          <w:szCs w:val="22"/>
        </w:rPr>
        <w:t>Scio</w:t>
      </w:r>
      <w:proofErr w:type="spellEnd"/>
      <w:r w:rsidRPr="00CB7A5E">
        <w:rPr>
          <w:szCs w:val="22"/>
        </w:rPr>
        <w:t xml:space="preserve">. </w:t>
      </w:r>
    </w:p>
    <w:p w:rsidR="00F3023E" w:rsidRPr="009E5B92" w:rsidRDefault="00F3023E" w:rsidP="00F3023E">
      <w:pPr>
        <w:spacing w:line="276" w:lineRule="auto"/>
        <w:rPr>
          <w:b/>
          <w:szCs w:val="22"/>
        </w:rPr>
      </w:pPr>
      <w:r w:rsidRPr="00E97670">
        <w:rPr>
          <w:b/>
          <w:szCs w:val="22"/>
        </w:rPr>
        <w:t xml:space="preserve">Každý uchazeč se k testu přihlašuje a provádí platbu individuálně přímo u společnosti </w:t>
      </w:r>
      <w:proofErr w:type="spellStart"/>
      <w:r w:rsidRPr="00E97670">
        <w:rPr>
          <w:b/>
          <w:szCs w:val="22"/>
        </w:rPr>
        <w:t>Scio</w:t>
      </w:r>
      <w:proofErr w:type="spellEnd"/>
      <w:r w:rsidRPr="00E97670">
        <w:rPr>
          <w:b/>
          <w:szCs w:val="22"/>
        </w:rPr>
        <w:t xml:space="preserve"> na webové adrese </w:t>
      </w:r>
      <w:hyperlink r:id="rId12" w:history="1">
        <w:r w:rsidRPr="00E97670">
          <w:rPr>
            <w:rStyle w:val="Hypertextovodkaz"/>
            <w:b/>
            <w:color w:val="auto"/>
            <w:szCs w:val="22"/>
          </w:rPr>
          <w:t>http://www.scio.cz/nsz</w:t>
        </w:r>
      </w:hyperlink>
      <w:r w:rsidRPr="00E97670">
        <w:rPr>
          <w:b/>
          <w:szCs w:val="22"/>
        </w:rPr>
        <w:t>.</w:t>
      </w:r>
      <w:r>
        <w:rPr>
          <w:b/>
          <w:szCs w:val="22"/>
        </w:rPr>
        <w:t xml:space="preserve"> </w:t>
      </w:r>
      <w:r w:rsidRPr="00CB7A5E">
        <w:rPr>
          <w:szCs w:val="22"/>
        </w:rPr>
        <w:t xml:space="preserve">Po svém přihlášení a řádném zaplacení obdrží každý uchazeč od společnosti </w:t>
      </w:r>
      <w:proofErr w:type="spellStart"/>
      <w:r w:rsidRPr="00CB7A5E">
        <w:rPr>
          <w:szCs w:val="22"/>
        </w:rPr>
        <w:t>Scio</w:t>
      </w:r>
      <w:proofErr w:type="spellEnd"/>
      <w:r w:rsidRPr="00CB7A5E">
        <w:rPr>
          <w:szCs w:val="22"/>
        </w:rPr>
        <w:t xml:space="preserve"> pozvánku k NSZ, </w:t>
      </w:r>
      <w:r w:rsidRPr="00CB7A5E">
        <w:rPr>
          <w:b/>
          <w:szCs w:val="22"/>
        </w:rPr>
        <w:t xml:space="preserve">fakulta uchazečům pozvánku k NSZ </w:t>
      </w:r>
      <w:r w:rsidRPr="00953203">
        <w:rPr>
          <w:b/>
          <w:szCs w:val="22"/>
          <w:u w:val="single"/>
        </w:rPr>
        <w:t>nezasílá</w:t>
      </w:r>
      <w:r w:rsidRPr="00CB7A5E">
        <w:rPr>
          <w:szCs w:val="22"/>
        </w:rPr>
        <w:t xml:space="preserve">. Detailní informace o testu OSP (termíny, místa konání, podmínky průběhu, obsah zkoušek apod.) lze nalézt na webové stránce </w:t>
      </w:r>
      <w:hyperlink r:id="rId13" w:history="1">
        <w:r w:rsidRPr="00CB7A5E">
          <w:rPr>
            <w:rStyle w:val="Hypertextovodkaz"/>
            <w:color w:val="auto"/>
            <w:szCs w:val="22"/>
          </w:rPr>
          <w:t>http://www.scio.cz/nsz</w:t>
        </w:r>
      </w:hyperlink>
      <w:r w:rsidRPr="00CB7A5E">
        <w:rPr>
          <w:szCs w:val="22"/>
        </w:rPr>
        <w:t>.</w:t>
      </w:r>
    </w:p>
    <w:p w:rsidR="002D2EA9" w:rsidRPr="004E5BD1" w:rsidRDefault="002D2EA9" w:rsidP="009423B3">
      <w:pPr>
        <w:spacing w:after="60" w:line="276" w:lineRule="auto"/>
        <w:ind w:left="357"/>
        <w:rPr>
          <w:i/>
          <w:szCs w:val="22"/>
        </w:rPr>
      </w:pPr>
    </w:p>
    <w:p w:rsidR="00660AD4" w:rsidRPr="003D5CD2" w:rsidRDefault="00660AD4" w:rsidP="00864F7E">
      <w:pPr>
        <w:pStyle w:val="Nadpis2"/>
      </w:pPr>
      <w:bookmarkStart w:id="7" w:name="_Toc21528760"/>
      <w:r w:rsidRPr="003D5CD2">
        <w:t>UPUŠTĚNÍ OD PŘIJÍMACÍ ZKOUŠKY</w:t>
      </w:r>
      <w:bookmarkEnd w:id="7"/>
      <w:r w:rsidRPr="003D5CD2">
        <w:t xml:space="preserve"> </w:t>
      </w:r>
    </w:p>
    <w:p w:rsidR="00E4176E" w:rsidRPr="003D5CD2" w:rsidRDefault="000F7757" w:rsidP="00E4176E">
      <w:pPr>
        <w:spacing w:line="276" w:lineRule="auto"/>
      </w:pPr>
      <w:r w:rsidRPr="003D5CD2">
        <w:rPr>
          <w:szCs w:val="22"/>
        </w:rPr>
        <w:t xml:space="preserve">V souladu s čl. 3, odst. 3 </w:t>
      </w:r>
      <w:r w:rsidRPr="003D5CD2">
        <w:t>Řádu přijímacího řízení na Slezské univerzitě v</w:t>
      </w:r>
      <w:r w:rsidR="00E723C3" w:rsidRPr="003D5CD2">
        <w:t> </w:t>
      </w:r>
      <w:r w:rsidRPr="003D5CD2">
        <w:t>Opavě</w:t>
      </w:r>
      <w:r w:rsidR="00D24BC4" w:rsidRPr="003D5CD2">
        <w:t xml:space="preserve">, v platném znění </w:t>
      </w:r>
      <w:r w:rsidR="008053FB" w:rsidRPr="003D5CD2">
        <w:t xml:space="preserve">(dostupného z: </w:t>
      </w:r>
      <w:hyperlink r:id="rId14" w:history="1">
        <w:r w:rsidR="008053FB" w:rsidRPr="006667B8">
          <w:rPr>
            <w:rStyle w:val="Hypertextovodkaz"/>
          </w:rPr>
          <w:t>https://www.slu.cz/slu/cz/prijmacirizeniinformace</w:t>
        </w:r>
      </w:hyperlink>
      <w:r w:rsidR="003A5F30">
        <w:t xml:space="preserve">), </w:t>
      </w:r>
      <w:r w:rsidR="00E4176E" w:rsidRPr="003D5CD2">
        <w:t>jsou stanoveny následující podmínky pro upuštění od přijímací zkoušky:</w:t>
      </w:r>
    </w:p>
    <w:p w:rsidR="00E4176E" w:rsidRDefault="00E4176E" w:rsidP="004E5BD1">
      <w:pPr>
        <w:spacing w:line="276" w:lineRule="auto"/>
      </w:pPr>
    </w:p>
    <w:p w:rsidR="00E4176E" w:rsidRPr="00247AD4" w:rsidRDefault="00E4176E" w:rsidP="00042BBA">
      <w:pPr>
        <w:numPr>
          <w:ilvl w:val="0"/>
          <w:numId w:val="18"/>
        </w:numPr>
        <w:spacing w:line="276" w:lineRule="auto"/>
        <w:rPr>
          <w:szCs w:val="22"/>
        </w:rPr>
      </w:pPr>
      <w:r w:rsidRPr="00247AD4">
        <w:rPr>
          <w:szCs w:val="22"/>
        </w:rPr>
        <w:t>PRO ÚSPĚŠNÉ ŘEŠITELE FAKULTNÍ ODBORNÉ SOUTĚŽE,</w:t>
      </w:r>
    </w:p>
    <w:p w:rsidR="00042BBA" w:rsidRDefault="00E4176E" w:rsidP="00042BBA">
      <w:pPr>
        <w:spacing w:line="276" w:lineRule="auto"/>
        <w:ind w:left="360"/>
        <w:rPr>
          <w:szCs w:val="22"/>
        </w:rPr>
      </w:pPr>
      <w:r w:rsidRPr="00247AD4">
        <w:rPr>
          <w:szCs w:val="22"/>
        </w:rPr>
        <w:t>kteří se umístili na 1.</w:t>
      </w:r>
      <w:r w:rsidRPr="00247AD4">
        <w:rPr>
          <w:szCs w:val="22"/>
        </w:rPr>
        <w:sym w:font="Symbol" w:char="F02D"/>
      </w:r>
      <w:r w:rsidRPr="00247AD4">
        <w:rPr>
          <w:szCs w:val="22"/>
        </w:rPr>
        <w:t>3. místě v Odborné soutěži pro studenty středních škol organizované Fakultou veřejných politik v Opavě, což doloží diplomem vydaným fakultou.</w:t>
      </w:r>
      <w:bookmarkStart w:id="8" w:name="_Toc21528761"/>
    </w:p>
    <w:p w:rsidR="00042BBA" w:rsidRDefault="00042BBA" w:rsidP="00042BBA">
      <w:pPr>
        <w:spacing w:line="276" w:lineRule="auto"/>
        <w:ind w:left="360" w:hanging="360"/>
        <w:rPr>
          <w:szCs w:val="22"/>
        </w:rPr>
      </w:pPr>
    </w:p>
    <w:p w:rsidR="00042BBA" w:rsidRDefault="00042BBA" w:rsidP="00042BBA">
      <w:pPr>
        <w:spacing w:after="120" w:line="276" w:lineRule="auto"/>
        <w:ind w:left="360" w:hanging="360"/>
        <w:rPr>
          <w:szCs w:val="22"/>
        </w:rPr>
      </w:pPr>
      <w:r>
        <w:rPr>
          <w:szCs w:val="22"/>
        </w:rPr>
        <w:t>2.</w:t>
      </w:r>
      <w:r>
        <w:rPr>
          <w:szCs w:val="22"/>
        </w:rPr>
        <w:tab/>
      </w:r>
      <w:r w:rsidRPr="00042BBA">
        <w:rPr>
          <w:szCs w:val="22"/>
        </w:rPr>
        <w:t xml:space="preserve">PRO UCHAZEČE Z JINÉ VŠ stejného studijního programu a s podmínkou ukončení 1. ročníku studia, kteří nejpozději do termínu uzavření příjmu přihlášek doloží spolu s písemnou žádostí studijním oddělením potvrzený doklad prokazující výše uvedenou skutečnost. </w:t>
      </w:r>
    </w:p>
    <w:p w:rsidR="00042BBA" w:rsidRDefault="00042BBA" w:rsidP="00042BBA">
      <w:pPr>
        <w:spacing w:line="276" w:lineRule="auto"/>
        <w:ind w:left="360" w:hanging="360"/>
        <w:rPr>
          <w:szCs w:val="22"/>
        </w:rPr>
      </w:pPr>
      <w:r>
        <w:rPr>
          <w:szCs w:val="22"/>
        </w:rPr>
        <w:lastRenderedPageBreak/>
        <w:t>3.</w:t>
      </w:r>
      <w:r>
        <w:rPr>
          <w:szCs w:val="22"/>
        </w:rPr>
        <w:tab/>
      </w:r>
      <w:r w:rsidR="00E4176E" w:rsidRPr="003D5CD2">
        <w:rPr>
          <w:szCs w:val="22"/>
        </w:rPr>
        <w:t xml:space="preserve">PRO UCHAZEČE S PRAXÍ V OBORU, </w:t>
      </w:r>
    </w:p>
    <w:p w:rsidR="00E01371" w:rsidRPr="00042BBA" w:rsidRDefault="00E4176E" w:rsidP="00042BBA">
      <w:pPr>
        <w:spacing w:line="276" w:lineRule="auto"/>
        <w:ind w:left="360" w:hanging="3"/>
        <w:rPr>
          <w:szCs w:val="22"/>
        </w:rPr>
      </w:pPr>
      <w:r w:rsidRPr="003D5CD2">
        <w:t xml:space="preserve">kteří nejpozději do termínu uzavření příjmu přihlášek doloží </w:t>
      </w:r>
      <w:r>
        <w:t xml:space="preserve">souvislou </w:t>
      </w:r>
      <w:r w:rsidRPr="003D5CD2">
        <w:t xml:space="preserve">praxi </w:t>
      </w:r>
      <w:r>
        <w:t>v rozsahu minimálně 5</w:t>
      </w:r>
      <w:r w:rsidRPr="00042BBA">
        <w:rPr>
          <w:color w:val="FF0000"/>
        </w:rPr>
        <w:t> </w:t>
      </w:r>
      <w:r w:rsidRPr="00126903">
        <w:t>let</w:t>
      </w:r>
      <w:r>
        <w:t xml:space="preserve"> </w:t>
      </w:r>
      <w:r w:rsidRPr="003D5CD2">
        <w:t xml:space="preserve">v oboru ověřenou kopií pracovní smlouvy (s úvazkem 1,0) včetně pracovní náplně nebo potvrzením </w:t>
      </w:r>
      <w:r>
        <w:t>zaměstnavatele o výkonu práce v </w:t>
      </w:r>
      <w:r w:rsidRPr="003D5CD2">
        <w:t>rozsahu úvazku 1,0 včetně pracovní náplně na příslušné pracovní pozici</w:t>
      </w:r>
      <w:r>
        <w:t xml:space="preserve">, </w:t>
      </w:r>
      <w:r w:rsidR="00E053B3">
        <w:t xml:space="preserve">pracovníci ve </w:t>
      </w:r>
      <w:r w:rsidR="00E01371">
        <w:rPr>
          <w:lang w:eastAsia="en-US"/>
        </w:rPr>
        <w:t>vzdělávací</w:t>
      </w:r>
      <w:r w:rsidR="00E053B3">
        <w:rPr>
          <w:lang w:eastAsia="en-US"/>
        </w:rPr>
        <w:t xml:space="preserve">ch </w:t>
      </w:r>
      <w:r w:rsidR="00E01371">
        <w:rPr>
          <w:lang w:eastAsia="en-US"/>
        </w:rPr>
        <w:t>instituc</w:t>
      </w:r>
      <w:r w:rsidR="00E053B3">
        <w:rPr>
          <w:lang w:eastAsia="en-US"/>
        </w:rPr>
        <w:t>ích</w:t>
      </w:r>
      <w:r w:rsidR="00E01371">
        <w:rPr>
          <w:lang w:eastAsia="en-US"/>
        </w:rPr>
        <w:t>, zařízení</w:t>
      </w:r>
      <w:r w:rsidR="00E053B3">
        <w:rPr>
          <w:lang w:eastAsia="en-US"/>
        </w:rPr>
        <w:t>ch</w:t>
      </w:r>
      <w:r w:rsidR="00E01371">
        <w:rPr>
          <w:lang w:eastAsia="en-US"/>
        </w:rPr>
        <w:t xml:space="preserve"> pro seniory, služb</w:t>
      </w:r>
      <w:r w:rsidR="00E053B3">
        <w:rPr>
          <w:lang w:eastAsia="en-US"/>
        </w:rPr>
        <w:t>ách</w:t>
      </w:r>
      <w:r w:rsidR="00E01371">
        <w:rPr>
          <w:lang w:eastAsia="en-US"/>
        </w:rPr>
        <w:t xml:space="preserve"> sociální péče, služb</w:t>
      </w:r>
      <w:r w:rsidR="00E053B3">
        <w:rPr>
          <w:lang w:eastAsia="en-US"/>
        </w:rPr>
        <w:t>ách</w:t>
      </w:r>
      <w:r w:rsidR="00E01371">
        <w:rPr>
          <w:lang w:eastAsia="en-US"/>
        </w:rPr>
        <w:t xml:space="preserve"> sociální prevence, zařízení</w:t>
      </w:r>
      <w:r w:rsidR="00E053B3">
        <w:rPr>
          <w:lang w:eastAsia="en-US"/>
        </w:rPr>
        <w:t>ch</w:t>
      </w:r>
      <w:r w:rsidR="00E01371">
        <w:rPr>
          <w:lang w:eastAsia="en-US"/>
        </w:rPr>
        <w:t xml:space="preserve"> poskytující</w:t>
      </w:r>
      <w:r w:rsidR="00E01371" w:rsidRPr="003D5CD2">
        <w:rPr>
          <w:lang w:eastAsia="en-US"/>
        </w:rPr>
        <w:t xml:space="preserve"> odborné sociální poradenství ve smyslu typo</w:t>
      </w:r>
      <w:r w:rsidR="00042BBA">
        <w:rPr>
          <w:lang w:eastAsia="en-US"/>
        </w:rPr>
        <w:t>logie zákona č. </w:t>
      </w:r>
      <w:r w:rsidR="00E01371">
        <w:rPr>
          <w:lang w:eastAsia="en-US"/>
        </w:rPr>
        <w:t>108/2006 Sb., o </w:t>
      </w:r>
      <w:r w:rsidR="00E01371" w:rsidRPr="003D5CD2">
        <w:rPr>
          <w:lang w:eastAsia="en-US"/>
        </w:rPr>
        <w:t>sociálních službác</w:t>
      </w:r>
      <w:r w:rsidR="00E01371">
        <w:rPr>
          <w:lang w:eastAsia="en-US"/>
        </w:rPr>
        <w:t xml:space="preserve">h, ve znění pozdějších předpisů, </w:t>
      </w:r>
      <w:r w:rsidR="00E053B3">
        <w:rPr>
          <w:lang w:eastAsia="en-US"/>
        </w:rPr>
        <w:t xml:space="preserve">ve </w:t>
      </w:r>
      <w:r w:rsidR="00E01371">
        <w:rPr>
          <w:lang w:eastAsia="en-US"/>
        </w:rPr>
        <w:t>zdravotnick</w:t>
      </w:r>
      <w:r w:rsidR="00E053B3">
        <w:rPr>
          <w:lang w:eastAsia="en-US"/>
        </w:rPr>
        <w:t>ých</w:t>
      </w:r>
      <w:r w:rsidR="00E01371">
        <w:rPr>
          <w:lang w:eastAsia="en-US"/>
        </w:rPr>
        <w:t xml:space="preserve"> zařízení</w:t>
      </w:r>
      <w:r w:rsidR="00E053B3">
        <w:rPr>
          <w:lang w:eastAsia="en-US"/>
        </w:rPr>
        <w:t xml:space="preserve">ch dlouhodobé </w:t>
      </w:r>
      <w:r w:rsidR="00E01371">
        <w:rPr>
          <w:lang w:eastAsia="en-US"/>
        </w:rPr>
        <w:t>a nás</w:t>
      </w:r>
      <w:r w:rsidR="00E053B3">
        <w:rPr>
          <w:lang w:eastAsia="en-US"/>
        </w:rPr>
        <w:t xml:space="preserve">ledné péče, lázeňství, zařízeních </w:t>
      </w:r>
      <w:r w:rsidR="00E01371">
        <w:rPr>
          <w:lang w:eastAsia="en-US"/>
        </w:rPr>
        <w:t xml:space="preserve">pro osoby se zdravotním postižením, </w:t>
      </w:r>
      <w:r w:rsidR="00E01371" w:rsidRPr="003D5CD2">
        <w:rPr>
          <w:lang w:eastAsia="en-US"/>
        </w:rPr>
        <w:t>psychiatrick</w:t>
      </w:r>
      <w:r w:rsidR="00E053B3">
        <w:rPr>
          <w:lang w:eastAsia="en-US"/>
        </w:rPr>
        <w:t>ých nemocnicích</w:t>
      </w:r>
      <w:r w:rsidR="00E01371">
        <w:rPr>
          <w:lang w:eastAsia="en-US"/>
        </w:rPr>
        <w:t>, azylov</w:t>
      </w:r>
      <w:r w:rsidR="00E053B3">
        <w:rPr>
          <w:lang w:eastAsia="en-US"/>
        </w:rPr>
        <w:t>ých</w:t>
      </w:r>
      <w:r w:rsidR="00E01371">
        <w:rPr>
          <w:lang w:eastAsia="en-US"/>
        </w:rPr>
        <w:t xml:space="preserve"> dom</w:t>
      </w:r>
      <w:r w:rsidR="00E053B3">
        <w:rPr>
          <w:lang w:eastAsia="en-US"/>
        </w:rPr>
        <w:t>ech,</w:t>
      </w:r>
      <w:r w:rsidR="00E01371">
        <w:rPr>
          <w:lang w:eastAsia="en-US"/>
        </w:rPr>
        <w:t xml:space="preserve"> nízkoprahov</w:t>
      </w:r>
      <w:r w:rsidR="00E053B3">
        <w:rPr>
          <w:lang w:eastAsia="en-US"/>
        </w:rPr>
        <w:t>ých</w:t>
      </w:r>
      <w:r w:rsidR="00E01371">
        <w:rPr>
          <w:lang w:eastAsia="en-US"/>
        </w:rPr>
        <w:t xml:space="preserve"> centr</w:t>
      </w:r>
      <w:r w:rsidR="00E053B3">
        <w:rPr>
          <w:lang w:eastAsia="en-US"/>
        </w:rPr>
        <w:t>ech</w:t>
      </w:r>
      <w:r w:rsidR="00E01371">
        <w:rPr>
          <w:lang w:eastAsia="en-US"/>
        </w:rPr>
        <w:t>.</w:t>
      </w:r>
    </w:p>
    <w:p w:rsidR="002D2EA9" w:rsidRDefault="002D2EA9" w:rsidP="00042BBA">
      <w:pPr>
        <w:spacing w:line="276" w:lineRule="auto"/>
        <w:ind w:left="360" w:hanging="360"/>
        <w:rPr>
          <w:b/>
          <w:bCs/>
          <w:iCs/>
          <w:caps/>
          <w:sz w:val="24"/>
          <w:szCs w:val="28"/>
        </w:rPr>
      </w:pPr>
    </w:p>
    <w:p w:rsidR="005A60D9" w:rsidRPr="003D5CD2" w:rsidRDefault="005A60D9" w:rsidP="00864F7E">
      <w:pPr>
        <w:pStyle w:val="Nadpis2"/>
      </w:pPr>
      <w:r w:rsidRPr="003D5CD2">
        <w:t>PODMÍNKY PRO PROMINUTÍ PŘIJÍMACÍ ZKOUŠKY</w:t>
      </w:r>
      <w:bookmarkEnd w:id="8"/>
      <w:r w:rsidRPr="003D5CD2">
        <w:t xml:space="preserve"> </w:t>
      </w:r>
    </w:p>
    <w:p w:rsidR="00B934F4" w:rsidRDefault="005A60D9" w:rsidP="008E135A">
      <w:pPr>
        <w:spacing w:line="276" w:lineRule="auto"/>
      </w:pPr>
      <w:r w:rsidRPr="003D5CD2">
        <w:t xml:space="preserve">V souladu s čl. </w:t>
      </w:r>
      <w:r w:rsidR="00807B55" w:rsidRPr="003D5CD2">
        <w:t>6</w:t>
      </w:r>
      <w:r w:rsidRPr="003D5CD2">
        <w:t xml:space="preserve">, odst. </w:t>
      </w:r>
      <w:r w:rsidR="00807B55" w:rsidRPr="003D5CD2">
        <w:t>8</w:t>
      </w:r>
      <w:r w:rsidRPr="003D5CD2">
        <w:t>, Řádu přijímacího řízen</w:t>
      </w:r>
      <w:r w:rsidR="009423B3">
        <w:t xml:space="preserve">í na Slezské univerzitě v Opavě, v platném znění </w:t>
      </w:r>
      <w:r w:rsidR="008053FB" w:rsidRPr="003D5CD2">
        <w:t xml:space="preserve">(dostupného z: </w:t>
      </w:r>
      <w:hyperlink r:id="rId15" w:history="1">
        <w:r w:rsidR="008053FB" w:rsidRPr="006667B8">
          <w:rPr>
            <w:rStyle w:val="Hypertextovodkaz"/>
          </w:rPr>
          <w:t>https://www.slu.cz/slu/cz/prijmacirizeniinformace</w:t>
        </w:r>
      </w:hyperlink>
      <w:r w:rsidR="008053FB" w:rsidRPr="003D5CD2">
        <w:t xml:space="preserve">) </w:t>
      </w:r>
      <w:r w:rsidR="00807B55" w:rsidRPr="003D5CD2">
        <w:t>bude p</w:t>
      </w:r>
      <w:r w:rsidRPr="003D5CD2">
        <w:t>řijímací zkouška prominuta</w:t>
      </w:r>
      <w:r w:rsidR="008E135A">
        <w:t xml:space="preserve"> </w:t>
      </w:r>
      <w:r w:rsidRPr="00247AD4">
        <w:t>uchazečům</w:t>
      </w:r>
      <w:r w:rsidR="001239DC" w:rsidRPr="001239DC">
        <w:rPr>
          <w:caps/>
        </w:rPr>
        <w:t>,</w:t>
      </w:r>
      <w:r w:rsidRPr="00247AD4">
        <w:t xml:space="preserve"> kteří do </w:t>
      </w:r>
      <w:r w:rsidR="00F3023E">
        <w:rPr>
          <w:b/>
        </w:rPr>
        <w:t>1</w:t>
      </w:r>
      <w:r w:rsidR="00437638">
        <w:rPr>
          <w:b/>
        </w:rPr>
        <w:t>2</w:t>
      </w:r>
      <w:r w:rsidR="00864F7E">
        <w:rPr>
          <w:b/>
        </w:rPr>
        <w:t>. </w:t>
      </w:r>
      <w:r w:rsidR="005234D2">
        <w:rPr>
          <w:b/>
        </w:rPr>
        <w:t>8</w:t>
      </w:r>
      <w:r w:rsidR="00864F7E" w:rsidRPr="00864F7E">
        <w:rPr>
          <w:b/>
        </w:rPr>
        <w:t>.</w:t>
      </w:r>
      <w:r w:rsidR="00864F7E">
        <w:rPr>
          <w:b/>
        </w:rPr>
        <w:t> </w:t>
      </w:r>
      <w:r w:rsidRPr="00864F7E">
        <w:rPr>
          <w:b/>
        </w:rPr>
        <w:t>20</w:t>
      </w:r>
      <w:r w:rsidR="00F24EA4" w:rsidRPr="00864F7E">
        <w:rPr>
          <w:b/>
        </w:rPr>
        <w:t>2</w:t>
      </w:r>
      <w:r w:rsidR="00042BBA">
        <w:rPr>
          <w:b/>
        </w:rPr>
        <w:t>3</w:t>
      </w:r>
      <w:r w:rsidRPr="008A0D7E">
        <w:rPr>
          <w:color w:val="FF0000"/>
        </w:rPr>
        <w:t xml:space="preserve"> </w:t>
      </w:r>
      <w:r w:rsidRPr="00247AD4">
        <w:t xml:space="preserve">doloží střední školou </w:t>
      </w:r>
      <w:r w:rsidR="00954D59" w:rsidRPr="00247AD4">
        <w:t>(vzdělávací</w:t>
      </w:r>
      <w:r w:rsidR="00DE21B1">
        <w:t xml:space="preserve"> program v délce 4 </w:t>
      </w:r>
      <w:r w:rsidR="00954D59" w:rsidRPr="00247AD4">
        <w:t xml:space="preserve">let denní formy vzdělávání) </w:t>
      </w:r>
      <w:r w:rsidRPr="00247AD4">
        <w:t>potvrzený studijní průměr do 1,</w:t>
      </w:r>
      <w:r w:rsidR="001239DC">
        <w:t>5</w:t>
      </w:r>
      <w:r w:rsidRPr="00247AD4">
        <w:t>0 (studijní průměr se vyp</w:t>
      </w:r>
      <w:r w:rsidR="00D457C6">
        <w:t>očítá jako aritmetický průměr z </w:t>
      </w:r>
      <w:r w:rsidRPr="00247AD4">
        <w:t>aritmetických průměrů známek na závěrečných vysvědčeních 1., 2. a 3. ročníku a pololetním vysvědčení 4. ročníku</w:t>
      </w:r>
      <w:r w:rsidR="00EB44E7">
        <w:t xml:space="preserve"> nebo adekvátně z </w:t>
      </w:r>
      <w:r w:rsidR="00954D59" w:rsidRPr="00247AD4">
        <w:t>posledních ročníků víceletých gymnázií</w:t>
      </w:r>
      <w:r w:rsidR="00367CC2" w:rsidRPr="00247AD4">
        <w:t>)</w:t>
      </w:r>
      <w:r w:rsidR="004E5BD1">
        <w:t>.</w:t>
      </w:r>
    </w:p>
    <w:p w:rsidR="004F6448" w:rsidRPr="006A41E1" w:rsidRDefault="004F6448" w:rsidP="004F6448">
      <w:pPr>
        <w:spacing w:line="276" w:lineRule="auto"/>
        <w:ind w:left="360"/>
      </w:pPr>
    </w:p>
    <w:p w:rsidR="005C70A8" w:rsidRPr="003D5CD2" w:rsidRDefault="006B6D4E" w:rsidP="00864F7E">
      <w:pPr>
        <w:pStyle w:val="Nadpis2"/>
      </w:pPr>
      <w:bookmarkStart w:id="9" w:name="_Toc21528762"/>
      <w:r w:rsidRPr="003D5CD2">
        <w:t>POŽADOVANÉ PŘÍLOHY E-PŘIHLÁŠKY</w:t>
      </w:r>
      <w:bookmarkEnd w:id="9"/>
      <w:r w:rsidR="00FB7766">
        <w:t xml:space="preserve"> PŘEDKLÁDANÉ U ZÁPISU </w:t>
      </w:r>
    </w:p>
    <w:p w:rsidR="005C5B47" w:rsidRPr="00FB7766" w:rsidRDefault="0022445F" w:rsidP="000A457A">
      <w:pPr>
        <w:spacing w:after="60" w:line="276" w:lineRule="auto"/>
        <w:rPr>
          <w:b/>
          <w:szCs w:val="22"/>
        </w:rPr>
      </w:pPr>
      <w:r w:rsidRPr="00FB7766">
        <w:rPr>
          <w:b/>
          <w:szCs w:val="22"/>
        </w:rPr>
        <w:t>Požadovan</w:t>
      </w:r>
      <w:r w:rsidR="00FB7766" w:rsidRPr="00FB7766">
        <w:rPr>
          <w:b/>
          <w:szCs w:val="22"/>
        </w:rPr>
        <w:t>ou</w:t>
      </w:r>
      <w:r w:rsidRPr="00FB7766">
        <w:rPr>
          <w:b/>
          <w:szCs w:val="22"/>
        </w:rPr>
        <w:t xml:space="preserve"> příloh</w:t>
      </w:r>
      <w:r w:rsidR="00FB7766" w:rsidRPr="00FB7766">
        <w:rPr>
          <w:b/>
          <w:szCs w:val="22"/>
        </w:rPr>
        <w:t>ou</w:t>
      </w:r>
      <w:r w:rsidRPr="00FB7766">
        <w:rPr>
          <w:b/>
          <w:szCs w:val="22"/>
        </w:rPr>
        <w:t xml:space="preserve"> e-přihlášky pro bakalářsk</w:t>
      </w:r>
      <w:r w:rsidR="00FB7766" w:rsidRPr="00FB7766">
        <w:rPr>
          <w:b/>
          <w:szCs w:val="22"/>
        </w:rPr>
        <w:t>ý</w:t>
      </w:r>
      <w:r w:rsidRPr="00FB7766">
        <w:rPr>
          <w:b/>
          <w:szCs w:val="22"/>
        </w:rPr>
        <w:t xml:space="preserve"> studijní program</w:t>
      </w:r>
      <w:r w:rsidR="004E5BD1">
        <w:rPr>
          <w:b/>
          <w:szCs w:val="22"/>
        </w:rPr>
        <w:t xml:space="preserve"> Edukační péče o seniory</w:t>
      </w:r>
      <w:r w:rsidRPr="00FB7766">
        <w:rPr>
          <w:b/>
          <w:szCs w:val="22"/>
        </w:rPr>
        <w:t>, kter</w:t>
      </w:r>
      <w:r w:rsidR="00FB7766" w:rsidRPr="00FB7766">
        <w:rPr>
          <w:b/>
          <w:szCs w:val="22"/>
        </w:rPr>
        <w:t>ou</w:t>
      </w:r>
      <w:r w:rsidRPr="00FB7766">
        <w:rPr>
          <w:b/>
          <w:szCs w:val="22"/>
        </w:rPr>
        <w:t xml:space="preserve"> dokládají pouze uchazeči přijati ke studiu </w:t>
      </w:r>
      <w:r w:rsidRPr="00FB7766">
        <w:rPr>
          <w:b/>
          <w:szCs w:val="22"/>
          <w:u w:val="single"/>
        </w:rPr>
        <w:t>u zápisu do 1. ročníku</w:t>
      </w:r>
      <w:r w:rsidR="00FB7766">
        <w:rPr>
          <w:b/>
          <w:szCs w:val="22"/>
          <w:u w:val="single"/>
        </w:rPr>
        <w:t>,</w:t>
      </w:r>
      <w:r w:rsidR="00FB7766" w:rsidRPr="00FB7766">
        <w:rPr>
          <w:b/>
          <w:szCs w:val="22"/>
        </w:rPr>
        <w:t xml:space="preserve"> je </w:t>
      </w:r>
      <w:r w:rsidR="009F096A" w:rsidRPr="00FB7766">
        <w:rPr>
          <w:b/>
          <w:szCs w:val="22"/>
        </w:rPr>
        <w:t>úředně ověřená</w:t>
      </w:r>
      <w:r w:rsidR="007C6C37" w:rsidRPr="00FB7766">
        <w:rPr>
          <w:b/>
          <w:szCs w:val="22"/>
        </w:rPr>
        <w:t xml:space="preserve"> kopi</w:t>
      </w:r>
      <w:r w:rsidR="009F096A" w:rsidRPr="00FB7766">
        <w:rPr>
          <w:b/>
          <w:szCs w:val="22"/>
        </w:rPr>
        <w:t>e</w:t>
      </w:r>
      <w:r w:rsidR="007C6C37" w:rsidRPr="00FB7766">
        <w:rPr>
          <w:b/>
          <w:szCs w:val="22"/>
        </w:rPr>
        <w:t xml:space="preserve"> maturitního</w:t>
      </w:r>
      <w:r w:rsidR="00FB7766">
        <w:rPr>
          <w:b/>
          <w:szCs w:val="22"/>
        </w:rPr>
        <w:t xml:space="preserve"> </w:t>
      </w:r>
      <w:r w:rsidR="009F096A" w:rsidRPr="00FB7766">
        <w:rPr>
          <w:b/>
          <w:szCs w:val="22"/>
        </w:rPr>
        <w:t>vysvědčení</w:t>
      </w:r>
      <w:r w:rsidR="00FB7766">
        <w:rPr>
          <w:szCs w:val="22"/>
        </w:rPr>
        <w:t>. A</w:t>
      </w:r>
      <w:r w:rsidR="00F519EF" w:rsidRPr="00FB7766">
        <w:rPr>
          <w:szCs w:val="22"/>
        </w:rPr>
        <w:t xml:space="preserve">bsolvent zahraniční střední školy je povinen doložit úředně ověřenou kopii dokladu o </w:t>
      </w:r>
      <w:r w:rsidR="0066744C" w:rsidRPr="00FB7766">
        <w:rPr>
          <w:szCs w:val="22"/>
        </w:rPr>
        <w:t xml:space="preserve">obecném uznání rovnocennosti nebo platnosti zahraničního dokladu, dokladu o udělení Evropského bakalaureátu, popř. zahraničního dokladu o zahraničním středním vzdělání s maturitní zkouškou, pokud </w:t>
      </w:r>
      <w:r w:rsidR="00C87656" w:rsidRPr="00FB7766">
        <w:rPr>
          <w:szCs w:val="22"/>
        </w:rPr>
        <w:t>je v České republice automaticky rovnocenný bez dalšího úředního postupu</w:t>
      </w:r>
      <w:r w:rsidR="00FB7766">
        <w:rPr>
          <w:szCs w:val="22"/>
        </w:rPr>
        <w:t>.</w:t>
      </w:r>
    </w:p>
    <w:p w:rsidR="005C5B47" w:rsidRPr="005C5B47" w:rsidRDefault="005C5B47" w:rsidP="004F6448">
      <w:pPr>
        <w:rPr>
          <w:b/>
          <w:szCs w:val="22"/>
        </w:rPr>
      </w:pPr>
    </w:p>
    <w:p w:rsidR="002C204E" w:rsidRPr="003D5CD2" w:rsidRDefault="006B6D4E" w:rsidP="00864F7E">
      <w:pPr>
        <w:pStyle w:val="Nadpis2"/>
      </w:pPr>
      <w:bookmarkStart w:id="10" w:name="_Toc21528763"/>
      <w:r w:rsidRPr="003D5CD2">
        <w:t>DALŠÍ INFORMACE O PŘIJÍMACÍM ŘÍZENÍ</w:t>
      </w:r>
      <w:bookmarkEnd w:id="10"/>
    </w:p>
    <w:p w:rsidR="005C70A8" w:rsidRPr="003D5CD2" w:rsidRDefault="005C70A8" w:rsidP="00CF5DB1">
      <w:pPr>
        <w:numPr>
          <w:ilvl w:val="0"/>
          <w:numId w:val="19"/>
        </w:numPr>
        <w:spacing w:after="60" w:line="276" w:lineRule="auto"/>
        <w:ind w:left="357" w:hanging="357"/>
        <w:textAlignment w:val="center"/>
        <w:rPr>
          <w:szCs w:val="22"/>
        </w:rPr>
      </w:pPr>
      <w:r w:rsidRPr="003D5CD2">
        <w:rPr>
          <w:b/>
        </w:rPr>
        <w:t>Uchazeči</w:t>
      </w:r>
      <w:r w:rsidRPr="003D5CD2">
        <w:rPr>
          <w:b/>
          <w:szCs w:val="22"/>
        </w:rPr>
        <w:t xml:space="preserve"> se specifickými potřebami</w:t>
      </w:r>
      <w:r w:rsidRPr="003D5CD2">
        <w:rPr>
          <w:szCs w:val="22"/>
        </w:rPr>
        <w:t xml:space="preserve"> </w:t>
      </w:r>
      <w:r w:rsidR="00A91B95" w:rsidRPr="003D5CD2">
        <w:rPr>
          <w:szCs w:val="22"/>
        </w:rPr>
        <w:t xml:space="preserve">(zejména se závažným pohybovým nebo smyslovým postižením, závažným chronickým nebo psychiatrickým onemocněním, se specifickými poruchami učení…) </w:t>
      </w:r>
      <w:r w:rsidRPr="003D5CD2">
        <w:rPr>
          <w:szCs w:val="22"/>
        </w:rPr>
        <w:t>mohou využít poradenských služeb Poradenského a kariérního cen</w:t>
      </w:r>
      <w:r w:rsidR="00A91B95" w:rsidRPr="003D5CD2">
        <w:rPr>
          <w:szCs w:val="22"/>
        </w:rPr>
        <w:t xml:space="preserve">tra Slezské univerzity v Opavě a </w:t>
      </w:r>
      <w:r w:rsidRPr="003D5CD2">
        <w:rPr>
          <w:szCs w:val="22"/>
        </w:rPr>
        <w:t xml:space="preserve">podat písemnou </w:t>
      </w:r>
      <w:r w:rsidRPr="003D5CD2">
        <w:rPr>
          <w:b/>
          <w:szCs w:val="22"/>
        </w:rPr>
        <w:t>Žádost o individuální modifikaci podmínek u přijímací zkoušky</w:t>
      </w:r>
      <w:r w:rsidRPr="003D5CD2">
        <w:rPr>
          <w:szCs w:val="22"/>
        </w:rPr>
        <w:t xml:space="preserve">, podloženou potvrzením ošetřujícího lékaře. Formulář žádosti je zveřejněn pod tímto odkazem </w:t>
      </w:r>
      <w:hyperlink r:id="rId16" w:history="1">
        <w:r w:rsidR="008053FB" w:rsidRPr="006667B8">
          <w:rPr>
            <w:rStyle w:val="Hypertextovodkaz"/>
          </w:rPr>
          <w:t>https://www.slu.cz/slu/cz/poradenskecentrum</w:t>
        </w:r>
      </w:hyperlink>
      <w:r w:rsidR="008053FB" w:rsidRPr="003D5CD2">
        <w:t>.</w:t>
      </w:r>
    </w:p>
    <w:p w:rsidR="00A91B95" w:rsidRPr="003D5CD2" w:rsidRDefault="005C70A8" w:rsidP="00CF5DB1">
      <w:pPr>
        <w:numPr>
          <w:ilvl w:val="0"/>
          <w:numId w:val="19"/>
        </w:numPr>
        <w:spacing w:after="60" w:line="276" w:lineRule="auto"/>
        <w:ind w:left="357" w:hanging="357"/>
        <w:textAlignment w:val="center"/>
        <w:rPr>
          <w:szCs w:val="22"/>
        </w:rPr>
      </w:pPr>
      <w:r w:rsidRPr="003D5CD2">
        <w:rPr>
          <w:szCs w:val="22"/>
        </w:rPr>
        <w:t xml:space="preserve">Na základě čl. 28 odst. 3 Statutu Slezské univerzity v Opavě jsou </w:t>
      </w:r>
      <w:r w:rsidRPr="003D5CD2">
        <w:rPr>
          <w:b/>
          <w:szCs w:val="22"/>
        </w:rPr>
        <w:t>cizinci přijímáni ke studiu studijních programů v českém jazyce za stejných podmínek jako občané České republiky.</w:t>
      </w:r>
    </w:p>
    <w:p w:rsidR="00F34EC3" w:rsidRDefault="005C70A8" w:rsidP="00CF5DB1">
      <w:pPr>
        <w:numPr>
          <w:ilvl w:val="0"/>
          <w:numId w:val="8"/>
        </w:numPr>
        <w:spacing w:after="60" w:line="276" w:lineRule="auto"/>
        <w:ind w:left="709" w:hanging="357"/>
        <w:textAlignment w:val="center"/>
        <w:rPr>
          <w:szCs w:val="22"/>
        </w:rPr>
      </w:pPr>
      <w:r w:rsidRPr="003D5CD2">
        <w:rPr>
          <w:szCs w:val="22"/>
        </w:rPr>
        <w:t xml:space="preserve">Podmínkou pro přijetí je prokázání jazykových znalostí z českého jazyka, které cizinec prokazuje úspěšným vykonáním zkoušky z českého jazyka na příslušném pracovišti veřejné vysoké školy, která uskutečňuje akreditovaný studijní program zaměřený na výuku českého jazyka nebo akreditovaný program celoživotního vzdělávání zaměřený na výuku českého jazyka. </w:t>
      </w:r>
    </w:p>
    <w:p w:rsidR="0040371E" w:rsidRDefault="005C70A8" w:rsidP="0040371E">
      <w:pPr>
        <w:numPr>
          <w:ilvl w:val="0"/>
          <w:numId w:val="8"/>
        </w:numPr>
        <w:spacing w:after="60" w:line="276" w:lineRule="auto"/>
        <w:ind w:left="709" w:hanging="357"/>
        <w:textAlignment w:val="center"/>
        <w:rPr>
          <w:szCs w:val="22"/>
        </w:rPr>
      </w:pPr>
      <w:r w:rsidRPr="00F34EC3">
        <w:rPr>
          <w:szCs w:val="22"/>
        </w:rPr>
        <w:t>Prokázání jazykových znalostí se nevyžaduje u občanů Slovenské republiky a u cizinců, kteří dosáhli středního vzdělání s maturitní zkouškou</w:t>
      </w:r>
      <w:r w:rsidR="00566BF4">
        <w:rPr>
          <w:szCs w:val="22"/>
        </w:rPr>
        <w:t>, v oblasti umění také vyššího odborného vzdělání v konzervatořích,</w:t>
      </w:r>
      <w:r w:rsidRPr="00F34EC3">
        <w:rPr>
          <w:szCs w:val="22"/>
        </w:rPr>
        <w:t xml:space="preserve"> v České republice</w:t>
      </w:r>
      <w:r w:rsidR="00566BF4">
        <w:rPr>
          <w:szCs w:val="22"/>
        </w:rPr>
        <w:t>, nebo absolvovali vysokoškolské vzdělání v českém nebo slovenském jazyce</w:t>
      </w:r>
      <w:r w:rsidRPr="00F34EC3">
        <w:rPr>
          <w:szCs w:val="22"/>
        </w:rPr>
        <w:t>.</w:t>
      </w:r>
    </w:p>
    <w:p w:rsidR="0040371E" w:rsidRDefault="005C70A8" w:rsidP="0040371E">
      <w:pPr>
        <w:numPr>
          <w:ilvl w:val="0"/>
          <w:numId w:val="8"/>
        </w:numPr>
        <w:spacing w:after="60" w:line="276" w:lineRule="auto"/>
        <w:ind w:left="709" w:hanging="357"/>
        <w:textAlignment w:val="center"/>
        <w:rPr>
          <w:szCs w:val="22"/>
        </w:rPr>
      </w:pPr>
      <w:r w:rsidRPr="0040371E">
        <w:rPr>
          <w:szCs w:val="22"/>
        </w:rPr>
        <w:lastRenderedPageBreak/>
        <w:t>O vykonání zkoušky z českého jazyka je nutno dodat příslušné osvědčení nebo jeho úředně ověřenou kopii, a to nejpozději v den zápisu do 1. ročníku studia.</w:t>
      </w:r>
      <w:r w:rsidR="00B16C98" w:rsidRPr="0040371E">
        <w:rPr>
          <w:szCs w:val="22"/>
        </w:rPr>
        <w:t xml:space="preserve"> </w:t>
      </w:r>
    </w:p>
    <w:p w:rsidR="00EF786C" w:rsidRDefault="00203D05" w:rsidP="00CF5DB1">
      <w:pPr>
        <w:numPr>
          <w:ilvl w:val="0"/>
          <w:numId w:val="19"/>
        </w:numPr>
        <w:spacing w:after="60" w:line="276" w:lineRule="auto"/>
        <w:ind w:left="357" w:hanging="357"/>
        <w:rPr>
          <w:szCs w:val="22"/>
        </w:rPr>
      </w:pPr>
      <w:r w:rsidRPr="003D5CD2">
        <w:rPr>
          <w:szCs w:val="22"/>
        </w:rPr>
        <w:t>Podle čl. 3, odst. 7 Řádu přijímacího řízen</w:t>
      </w:r>
      <w:r w:rsidR="009423B3">
        <w:rPr>
          <w:szCs w:val="22"/>
        </w:rPr>
        <w:t xml:space="preserve">í na Slezské univerzitě v Opavě, v platném znění, </w:t>
      </w:r>
      <w:r w:rsidRPr="003D5CD2">
        <w:rPr>
          <w:szCs w:val="22"/>
        </w:rPr>
        <w:t xml:space="preserve">v případě malého počtu přihlášených uchazečů bude upuštěno od ověřování podmínek </w:t>
      </w:r>
      <w:r w:rsidR="009423B3">
        <w:rPr>
          <w:szCs w:val="22"/>
        </w:rPr>
        <w:t>podle odstavce 1 písm. </w:t>
      </w:r>
      <w:r w:rsidR="003A194D" w:rsidRPr="003D5CD2">
        <w:rPr>
          <w:szCs w:val="22"/>
        </w:rPr>
        <w:t xml:space="preserve">a) přijímací zkouškou a ke studiu budou přijati všichni uchazeči, kteří splní </w:t>
      </w:r>
      <w:r w:rsidR="00CA6318" w:rsidRPr="003D5CD2">
        <w:rPr>
          <w:szCs w:val="22"/>
        </w:rPr>
        <w:t xml:space="preserve">stanovené </w:t>
      </w:r>
      <w:r w:rsidR="003A194D" w:rsidRPr="003D5CD2">
        <w:rPr>
          <w:szCs w:val="22"/>
        </w:rPr>
        <w:t>podmínky</w:t>
      </w:r>
      <w:r w:rsidR="00CA6318" w:rsidRPr="003D5CD2">
        <w:rPr>
          <w:szCs w:val="22"/>
        </w:rPr>
        <w:t xml:space="preserve"> (</w:t>
      </w:r>
      <w:r w:rsidR="003A194D" w:rsidRPr="009C26BD">
        <w:rPr>
          <w:szCs w:val="22"/>
        </w:rPr>
        <w:t xml:space="preserve">podle </w:t>
      </w:r>
      <w:r w:rsidR="00C668F2" w:rsidRPr="009C26BD">
        <w:rPr>
          <w:szCs w:val="22"/>
        </w:rPr>
        <w:t>článku 8 tohoto dokumentu</w:t>
      </w:r>
      <w:r w:rsidR="003A194D" w:rsidRPr="009C26BD">
        <w:rPr>
          <w:szCs w:val="22"/>
        </w:rPr>
        <w:t>)</w:t>
      </w:r>
      <w:r w:rsidR="00CA6318" w:rsidRPr="009C26BD">
        <w:rPr>
          <w:szCs w:val="22"/>
        </w:rPr>
        <w:t>.</w:t>
      </w:r>
    </w:p>
    <w:p w:rsidR="00E723C3" w:rsidRDefault="002C204E" w:rsidP="00CF5DB1">
      <w:pPr>
        <w:numPr>
          <w:ilvl w:val="0"/>
          <w:numId w:val="19"/>
        </w:numPr>
        <w:spacing w:after="60" w:line="276" w:lineRule="auto"/>
        <w:ind w:left="357" w:hanging="357"/>
        <w:rPr>
          <w:szCs w:val="22"/>
        </w:rPr>
      </w:pPr>
      <w:r w:rsidRPr="003D5CD2">
        <w:rPr>
          <w:szCs w:val="22"/>
        </w:rPr>
        <w:t xml:space="preserve">Pokud se do studia nezapíše </w:t>
      </w:r>
      <w:r w:rsidR="009B5DA5" w:rsidRPr="003D5CD2">
        <w:rPr>
          <w:szCs w:val="22"/>
        </w:rPr>
        <w:t xml:space="preserve">předpokládaný počet upřednostněných uchazečů, kteří vyhověli podmínkám přijímacího řízení, může děkan </w:t>
      </w:r>
      <w:r w:rsidR="00EF034C" w:rsidRPr="003D5CD2">
        <w:rPr>
          <w:szCs w:val="22"/>
        </w:rPr>
        <w:t xml:space="preserve">dodatečně </w:t>
      </w:r>
      <w:r w:rsidR="009B5DA5" w:rsidRPr="003D5CD2">
        <w:rPr>
          <w:szCs w:val="22"/>
        </w:rPr>
        <w:t xml:space="preserve">rozhodnout o přijetí ke studiu </w:t>
      </w:r>
      <w:r w:rsidR="005163B9">
        <w:rPr>
          <w:szCs w:val="22"/>
        </w:rPr>
        <w:t>v příslušném studijním programu</w:t>
      </w:r>
      <w:r w:rsidR="009B5DA5" w:rsidRPr="003D5CD2">
        <w:rPr>
          <w:szCs w:val="22"/>
        </w:rPr>
        <w:t xml:space="preserve">. Nové rozhodnutí o dodatečném přijetí dalších uchazečů v pořadí </w:t>
      </w:r>
      <w:r w:rsidRPr="003D5CD2">
        <w:rPr>
          <w:szCs w:val="22"/>
        </w:rPr>
        <w:t xml:space="preserve">není podmíněno podáním </w:t>
      </w:r>
      <w:r w:rsidR="009B5DA5" w:rsidRPr="003D5CD2">
        <w:rPr>
          <w:szCs w:val="22"/>
        </w:rPr>
        <w:t xml:space="preserve">odvolání </w:t>
      </w:r>
      <w:r w:rsidRPr="003D5CD2">
        <w:rPr>
          <w:szCs w:val="22"/>
        </w:rPr>
        <w:t>proti rozhodnutí o nepřijetí ke studiu.</w:t>
      </w:r>
    </w:p>
    <w:p w:rsidR="000A457A" w:rsidRDefault="000A457A" w:rsidP="000A457A">
      <w:pPr>
        <w:spacing w:after="60" w:line="276" w:lineRule="auto"/>
        <w:rPr>
          <w:szCs w:val="22"/>
        </w:rPr>
      </w:pPr>
    </w:p>
    <w:p w:rsidR="00B934F4" w:rsidRPr="003D5CD2" w:rsidRDefault="00B934F4" w:rsidP="00864F7E">
      <w:pPr>
        <w:pStyle w:val="Nadpis2"/>
      </w:pPr>
      <w:bookmarkStart w:id="11" w:name="_Toc21528764"/>
      <w:r w:rsidRPr="003D5CD2">
        <w:t>DŮLEŽITÉ TERMÍNY</w:t>
      </w:r>
      <w:bookmarkEnd w:id="11"/>
    </w:p>
    <w:tbl>
      <w:tblPr>
        <w:tblW w:w="98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003"/>
      </w:tblGrid>
      <w:tr w:rsidR="004E5BD1" w:rsidRPr="003D5CD2" w:rsidTr="000A457A">
        <w:trPr>
          <w:trHeight w:val="404"/>
        </w:trPr>
        <w:tc>
          <w:tcPr>
            <w:tcW w:w="3828" w:type="dxa"/>
            <w:vAlign w:val="center"/>
          </w:tcPr>
          <w:p w:rsidR="004E5BD1" w:rsidRPr="00F1069F" w:rsidRDefault="004E5BD1" w:rsidP="00213C60">
            <w:pPr>
              <w:spacing w:line="276" w:lineRule="auto"/>
              <w:rPr>
                <w:b/>
                <w:lang w:eastAsia="en-US"/>
              </w:rPr>
            </w:pPr>
            <w:r w:rsidRPr="00F1069F">
              <w:rPr>
                <w:b/>
                <w:lang w:eastAsia="en-US"/>
              </w:rPr>
              <w:t>DRUH TERMÍNU</w:t>
            </w:r>
          </w:p>
        </w:tc>
        <w:tc>
          <w:tcPr>
            <w:tcW w:w="6003" w:type="dxa"/>
            <w:vAlign w:val="center"/>
          </w:tcPr>
          <w:p w:rsidR="004E5BD1" w:rsidRPr="00F1069F" w:rsidRDefault="004E5BD1" w:rsidP="00213C60">
            <w:pPr>
              <w:spacing w:line="276" w:lineRule="auto"/>
              <w:rPr>
                <w:b/>
                <w:lang w:eastAsia="en-US"/>
              </w:rPr>
            </w:pPr>
            <w:r w:rsidRPr="00F1069F">
              <w:rPr>
                <w:b/>
                <w:lang w:eastAsia="en-US"/>
              </w:rPr>
              <w:t>DATUM</w:t>
            </w:r>
          </w:p>
        </w:tc>
      </w:tr>
      <w:tr w:rsidR="004E5BD1" w:rsidRPr="003D5CD2" w:rsidTr="000A457A">
        <w:trPr>
          <w:trHeight w:val="499"/>
        </w:trPr>
        <w:tc>
          <w:tcPr>
            <w:tcW w:w="3828" w:type="dxa"/>
            <w:vAlign w:val="center"/>
          </w:tcPr>
          <w:p w:rsidR="004E5BD1" w:rsidRPr="00FB7766" w:rsidRDefault="004E5BD1" w:rsidP="00213C60">
            <w:pPr>
              <w:spacing w:line="276" w:lineRule="auto"/>
              <w:jc w:val="left"/>
              <w:rPr>
                <w:b/>
                <w:szCs w:val="22"/>
                <w:lang w:eastAsia="en-US"/>
              </w:rPr>
            </w:pPr>
            <w:r w:rsidRPr="00FB7766">
              <w:rPr>
                <w:b/>
                <w:szCs w:val="22"/>
                <w:lang w:eastAsia="en-US"/>
              </w:rPr>
              <w:t>Termín podání e-přihlášky</w:t>
            </w:r>
          </w:p>
        </w:tc>
        <w:tc>
          <w:tcPr>
            <w:tcW w:w="6003" w:type="dxa"/>
            <w:vAlign w:val="center"/>
          </w:tcPr>
          <w:p w:rsidR="004E5BD1" w:rsidRPr="00FB7766" w:rsidRDefault="00E01371" w:rsidP="00437638">
            <w:pPr>
              <w:spacing w:line="276" w:lineRule="auto"/>
              <w:jc w:val="left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1</w:t>
            </w:r>
            <w:r w:rsidR="00437638">
              <w:rPr>
                <w:b/>
                <w:szCs w:val="22"/>
                <w:lang w:eastAsia="en-US"/>
              </w:rPr>
              <w:t>2</w:t>
            </w:r>
            <w:r w:rsidR="004E5BD1" w:rsidRPr="00FB7766">
              <w:rPr>
                <w:b/>
                <w:szCs w:val="22"/>
                <w:lang w:eastAsia="en-US"/>
              </w:rPr>
              <w:t>. 8. 202</w:t>
            </w:r>
            <w:r>
              <w:rPr>
                <w:b/>
                <w:szCs w:val="22"/>
                <w:lang w:eastAsia="en-US"/>
              </w:rPr>
              <w:t>3</w:t>
            </w:r>
          </w:p>
        </w:tc>
      </w:tr>
      <w:tr w:rsidR="004E5BD1" w:rsidRPr="00175ADC" w:rsidTr="000A457A">
        <w:trPr>
          <w:trHeight w:val="2068"/>
        </w:trPr>
        <w:tc>
          <w:tcPr>
            <w:tcW w:w="3828" w:type="dxa"/>
            <w:vAlign w:val="center"/>
          </w:tcPr>
          <w:p w:rsidR="004E5BD1" w:rsidRPr="004E5BD1" w:rsidRDefault="004E5BD1" w:rsidP="004E5BD1">
            <w:pPr>
              <w:spacing w:line="276" w:lineRule="auto"/>
              <w:jc w:val="left"/>
              <w:rPr>
                <w:b/>
                <w:szCs w:val="22"/>
                <w:lang w:eastAsia="en-US"/>
              </w:rPr>
            </w:pPr>
            <w:r w:rsidRPr="004E5BD1">
              <w:rPr>
                <w:b/>
                <w:szCs w:val="22"/>
              </w:rPr>
              <w:t xml:space="preserve">Termín přijímací zkoušky </w:t>
            </w:r>
            <w:r w:rsidRPr="004E5BD1">
              <w:rPr>
                <w:b/>
                <w:szCs w:val="22"/>
              </w:rPr>
              <w:br/>
              <w:t xml:space="preserve">u společnosti </w:t>
            </w:r>
            <w:proofErr w:type="spellStart"/>
            <w:r w:rsidRPr="004E5BD1">
              <w:rPr>
                <w:b/>
                <w:szCs w:val="22"/>
              </w:rPr>
              <w:t>Scio</w:t>
            </w:r>
            <w:proofErr w:type="spellEnd"/>
          </w:p>
        </w:tc>
        <w:tc>
          <w:tcPr>
            <w:tcW w:w="6003" w:type="dxa"/>
            <w:vAlign w:val="center"/>
          </w:tcPr>
          <w:p w:rsidR="000A457A" w:rsidRDefault="000A457A" w:rsidP="008E135A">
            <w:pPr>
              <w:spacing w:line="276" w:lineRule="auto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E01371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. 12. 202</w:t>
            </w:r>
            <w:r w:rsidR="00E01371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 xml:space="preserve"> </w:t>
            </w:r>
            <w:r w:rsidRPr="00216C39">
              <w:rPr>
                <w:lang w:eastAsia="en-US"/>
              </w:rPr>
              <w:t>(již proběhl)</w:t>
            </w:r>
          </w:p>
          <w:p w:rsidR="000A457A" w:rsidRDefault="000A457A" w:rsidP="008E135A">
            <w:pPr>
              <w:spacing w:line="276" w:lineRule="auto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4. 2. 202</w:t>
            </w:r>
            <w:r w:rsidR="00E01371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 xml:space="preserve"> </w:t>
            </w:r>
            <w:r w:rsidRPr="00216C39">
              <w:rPr>
                <w:lang w:eastAsia="en-US"/>
              </w:rPr>
              <w:t>(již proběhl)</w:t>
            </w:r>
          </w:p>
          <w:p w:rsidR="000A457A" w:rsidRDefault="00E01371" w:rsidP="008E135A">
            <w:pPr>
              <w:spacing w:line="276" w:lineRule="auto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0A457A">
              <w:rPr>
                <w:b/>
                <w:lang w:eastAsia="en-US"/>
              </w:rPr>
              <w:t>. 3. 202</w:t>
            </w:r>
            <w:r>
              <w:rPr>
                <w:b/>
                <w:lang w:eastAsia="en-US"/>
              </w:rPr>
              <w:t>3</w:t>
            </w:r>
            <w:r w:rsidR="000A457A">
              <w:rPr>
                <w:b/>
                <w:lang w:eastAsia="en-US"/>
              </w:rPr>
              <w:t xml:space="preserve"> </w:t>
            </w:r>
            <w:r w:rsidR="000A457A" w:rsidRPr="00216C39">
              <w:rPr>
                <w:lang w:eastAsia="en-US"/>
              </w:rPr>
              <w:t>(již proběhl)</w:t>
            </w:r>
          </w:p>
          <w:p w:rsidR="004E5BD1" w:rsidRDefault="004E5BD1" w:rsidP="008E135A">
            <w:pPr>
              <w:spacing w:line="276" w:lineRule="auto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2. 4. 202</w:t>
            </w:r>
            <w:r w:rsidR="00E01371">
              <w:rPr>
                <w:b/>
                <w:lang w:eastAsia="en-US"/>
              </w:rPr>
              <w:t>3</w:t>
            </w:r>
            <w:r w:rsidR="0018053B">
              <w:rPr>
                <w:b/>
                <w:lang w:eastAsia="en-US"/>
              </w:rPr>
              <w:t xml:space="preserve"> </w:t>
            </w:r>
            <w:r w:rsidR="0018053B" w:rsidRPr="0018053B">
              <w:rPr>
                <w:lang w:eastAsia="en-US"/>
              </w:rPr>
              <w:t>(již proběhl)</w:t>
            </w:r>
          </w:p>
          <w:p w:rsidR="004E5BD1" w:rsidRDefault="00E01371" w:rsidP="008E135A">
            <w:pPr>
              <w:spacing w:line="276" w:lineRule="auto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  <w:r w:rsidR="004E5BD1">
              <w:rPr>
                <w:b/>
                <w:lang w:eastAsia="en-US"/>
              </w:rPr>
              <w:t>. 4. 202</w:t>
            </w:r>
            <w:r>
              <w:rPr>
                <w:b/>
                <w:lang w:eastAsia="en-US"/>
              </w:rPr>
              <w:t>3</w:t>
            </w:r>
          </w:p>
          <w:p w:rsidR="004E5BD1" w:rsidRDefault="004E5BD1" w:rsidP="008E135A">
            <w:pPr>
              <w:spacing w:line="276" w:lineRule="auto"/>
              <w:jc w:val="left"/>
              <w:rPr>
                <w:b/>
                <w:szCs w:val="22"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E01371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. 5. 202</w:t>
            </w:r>
            <w:r w:rsidR="00E01371">
              <w:rPr>
                <w:b/>
                <w:lang w:eastAsia="en-US"/>
              </w:rPr>
              <w:t>3</w:t>
            </w:r>
            <w:r>
              <w:rPr>
                <w:b/>
                <w:szCs w:val="22"/>
                <w:lang w:eastAsia="en-US"/>
              </w:rPr>
              <w:t xml:space="preserve"> </w:t>
            </w:r>
          </w:p>
          <w:p w:rsidR="004E5BD1" w:rsidRPr="00FB7766" w:rsidRDefault="004E5BD1" w:rsidP="00E01371">
            <w:pPr>
              <w:spacing w:line="276" w:lineRule="auto"/>
              <w:jc w:val="left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s</w:t>
            </w:r>
            <w:r w:rsidRPr="00FB7766">
              <w:rPr>
                <w:b/>
                <w:szCs w:val="22"/>
                <w:lang w:eastAsia="en-US"/>
              </w:rPr>
              <w:t>rpen</w:t>
            </w:r>
            <w:r>
              <w:rPr>
                <w:b/>
                <w:szCs w:val="22"/>
                <w:lang w:eastAsia="en-US"/>
              </w:rPr>
              <w:t xml:space="preserve"> 202</w:t>
            </w:r>
            <w:r w:rsidR="00E01371">
              <w:rPr>
                <w:b/>
                <w:szCs w:val="22"/>
                <w:lang w:eastAsia="en-US"/>
              </w:rPr>
              <w:t>3</w:t>
            </w:r>
            <w:r w:rsidRPr="00FB7766">
              <w:rPr>
                <w:b/>
                <w:szCs w:val="22"/>
                <w:lang w:eastAsia="en-US"/>
              </w:rPr>
              <w:t xml:space="preserve"> </w:t>
            </w:r>
            <w:r w:rsidRPr="00FB7766">
              <w:rPr>
                <w:szCs w:val="22"/>
                <w:lang w:eastAsia="en-US"/>
              </w:rPr>
              <w:t>(</w:t>
            </w:r>
            <w:r w:rsidR="002D2EA9" w:rsidRPr="002D2EA9">
              <w:rPr>
                <w:i/>
                <w:sz w:val="20"/>
                <w:lang w:eastAsia="en-US"/>
              </w:rPr>
              <w:t>viz</w:t>
            </w:r>
            <w:r w:rsidR="000A457A">
              <w:rPr>
                <w:i/>
                <w:sz w:val="20"/>
                <w:szCs w:val="22"/>
                <w:lang w:eastAsia="en-US"/>
              </w:rPr>
              <w:t xml:space="preserve"> aktuální termíny na </w:t>
            </w:r>
            <w:hyperlink r:id="rId17" w:history="1">
              <w:r w:rsidR="002D2EA9" w:rsidRPr="00873859">
                <w:rPr>
                  <w:rStyle w:val="Hypertextovodkaz"/>
                  <w:i/>
                  <w:sz w:val="20"/>
                  <w:szCs w:val="22"/>
                  <w:lang w:eastAsia="en-US"/>
                </w:rPr>
                <w:t>www.scio.cz/nsz/terminy/</w:t>
              </w:r>
            </w:hyperlink>
            <w:r w:rsidRPr="004F6777">
              <w:rPr>
                <w:i/>
                <w:sz w:val="20"/>
                <w:szCs w:val="22"/>
                <w:lang w:eastAsia="en-US"/>
              </w:rPr>
              <w:t>)</w:t>
            </w:r>
          </w:p>
        </w:tc>
      </w:tr>
    </w:tbl>
    <w:p w:rsidR="00B934F4" w:rsidRPr="00175ADC" w:rsidRDefault="00B934F4" w:rsidP="00213C60">
      <w:pPr>
        <w:spacing w:line="276" w:lineRule="auto"/>
      </w:pPr>
    </w:p>
    <w:p w:rsidR="00FB0303" w:rsidRDefault="00FB0303" w:rsidP="00213C60">
      <w:pPr>
        <w:spacing w:line="276" w:lineRule="auto"/>
        <w:rPr>
          <w:szCs w:val="22"/>
        </w:rPr>
      </w:pPr>
    </w:p>
    <w:p w:rsidR="00FB0303" w:rsidRDefault="00FB0303" w:rsidP="00213C60">
      <w:pPr>
        <w:spacing w:line="276" w:lineRule="auto"/>
        <w:rPr>
          <w:szCs w:val="22"/>
        </w:rPr>
      </w:pPr>
    </w:p>
    <w:p w:rsidR="002B4FBB" w:rsidRDefault="002B4FBB" w:rsidP="00213C60">
      <w:pPr>
        <w:spacing w:line="276" w:lineRule="auto"/>
        <w:rPr>
          <w:szCs w:val="22"/>
        </w:rPr>
      </w:pPr>
    </w:p>
    <w:p w:rsidR="007645B0" w:rsidRPr="003D5CD2" w:rsidRDefault="007645B0" w:rsidP="00213C60">
      <w:pPr>
        <w:spacing w:line="276" w:lineRule="auto"/>
        <w:rPr>
          <w:szCs w:val="22"/>
        </w:rPr>
      </w:pPr>
    </w:p>
    <w:p w:rsidR="00030969" w:rsidRPr="003D5CD2" w:rsidRDefault="00CA6318" w:rsidP="00213C60">
      <w:pPr>
        <w:tabs>
          <w:tab w:val="left" w:pos="1620"/>
        </w:tabs>
        <w:spacing w:line="276" w:lineRule="auto"/>
        <w:rPr>
          <w:szCs w:val="22"/>
        </w:rPr>
      </w:pPr>
      <w:r w:rsidRPr="00EF786C">
        <w:rPr>
          <w:szCs w:val="22"/>
        </w:rPr>
        <w:t>V</w:t>
      </w:r>
      <w:r w:rsidR="00030969" w:rsidRPr="00EF786C">
        <w:rPr>
          <w:szCs w:val="22"/>
        </w:rPr>
        <w:t> Opavě,</w:t>
      </w:r>
      <w:r w:rsidR="00437638">
        <w:rPr>
          <w:szCs w:val="22"/>
        </w:rPr>
        <w:t xml:space="preserve"> 11. 4. 2023</w:t>
      </w:r>
      <w:r w:rsidR="00EF786C" w:rsidRPr="00EF786C">
        <w:rPr>
          <w:szCs w:val="22"/>
        </w:rPr>
        <w:tab/>
      </w:r>
      <w:r w:rsidR="00EF786C" w:rsidRPr="00EF786C">
        <w:rPr>
          <w:szCs w:val="22"/>
        </w:rPr>
        <w:tab/>
      </w:r>
      <w:r w:rsidR="00A22AB7" w:rsidRPr="00EF786C">
        <w:rPr>
          <w:szCs w:val="22"/>
        </w:rPr>
        <w:tab/>
      </w:r>
      <w:r w:rsidR="008A5B6C">
        <w:rPr>
          <w:szCs w:val="22"/>
        </w:rPr>
        <w:tab/>
      </w:r>
      <w:r w:rsidR="008A5B6C">
        <w:rPr>
          <w:szCs w:val="22"/>
        </w:rPr>
        <w:tab/>
      </w:r>
      <w:r w:rsidR="008A5B6C">
        <w:rPr>
          <w:szCs w:val="22"/>
        </w:rPr>
        <w:tab/>
      </w:r>
      <w:r w:rsidR="005C5E0F">
        <w:rPr>
          <w:szCs w:val="22"/>
        </w:rPr>
        <w:t xml:space="preserve">prof. PhDr. Rudolf Žáček, Dr. </w:t>
      </w:r>
      <w:r w:rsidR="007A685C">
        <w:rPr>
          <w:szCs w:val="22"/>
        </w:rPr>
        <w:t>v.</w:t>
      </w:r>
      <w:r w:rsidR="00B61509">
        <w:rPr>
          <w:szCs w:val="22"/>
        </w:rPr>
        <w:t xml:space="preserve"> </w:t>
      </w:r>
      <w:bookmarkStart w:id="12" w:name="_GoBack"/>
      <w:bookmarkEnd w:id="12"/>
      <w:r w:rsidR="007A685C">
        <w:rPr>
          <w:szCs w:val="22"/>
        </w:rPr>
        <w:t>r.</w:t>
      </w:r>
    </w:p>
    <w:p w:rsidR="00030969" w:rsidRPr="003D5CD2" w:rsidRDefault="006667B8" w:rsidP="00213C60">
      <w:pPr>
        <w:tabs>
          <w:tab w:val="left" w:pos="1620"/>
        </w:tabs>
        <w:spacing w:line="276" w:lineRule="auto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</w:t>
      </w:r>
      <w:r w:rsidR="00030969" w:rsidRPr="003D5CD2">
        <w:rPr>
          <w:szCs w:val="22"/>
        </w:rPr>
        <w:t>děkan</w:t>
      </w:r>
    </w:p>
    <w:p w:rsidR="001A31B0" w:rsidRPr="003D5CD2" w:rsidRDefault="001A31B0" w:rsidP="00213C60">
      <w:pPr>
        <w:spacing w:line="276" w:lineRule="auto"/>
        <w:rPr>
          <w:szCs w:val="22"/>
        </w:rPr>
      </w:pPr>
    </w:p>
    <w:p w:rsidR="007433DC" w:rsidRPr="003D5CD2" w:rsidRDefault="007433DC" w:rsidP="00213C60">
      <w:pPr>
        <w:spacing w:line="276" w:lineRule="auto"/>
        <w:rPr>
          <w:szCs w:val="22"/>
        </w:rPr>
      </w:pPr>
    </w:p>
    <w:p w:rsidR="007433DC" w:rsidRPr="003D5CD2" w:rsidRDefault="007433DC" w:rsidP="00213C60">
      <w:pPr>
        <w:spacing w:line="276" w:lineRule="auto"/>
        <w:rPr>
          <w:szCs w:val="22"/>
        </w:rPr>
      </w:pPr>
    </w:p>
    <w:p w:rsidR="00E3388A" w:rsidRDefault="00E3388A" w:rsidP="00213C60">
      <w:pPr>
        <w:spacing w:line="276" w:lineRule="auto"/>
        <w:rPr>
          <w:szCs w:val="22"/>
        </w:rPr>
      </w:pPr>
    </w:p>
    <w:p w:rsidR="00E64F16" w:rsidRDefault="00E64F16" w:rsidP="00213C60">
      <w:pPr>
        <w:spacing w:line="276" w:lineRule="auto"/>
        <w:rPr>
          <w:szCs w:val="22"/>
        </w:rPr>
      </w:pPr>
    </w:p>
    <w:p w:rsidR="00E64F16" w:rsidRDefault="00E64F16" w:rsidP="00213C60">
      <w:pPr>
        <w:spacing w:line="276" w:lineRule="auto"/>
        <w:rPr>
          <w:szCs w:val="22"/>
        </w:rPr>
      </w:pPr>
    </w:p>
    <w:p w:rsidR="00E64F16" w:rsidRDefault="00E64F16" w:rsidP="00213C60">
      <w:pPr>
        <w:spacing w:line="276" w:lineRule="auto"/>
        <w:rPr>
          <w:szCs w:val="22"/>
        </w:rPr>
      </w:pPr>
    </w:p>
    <w:p w:rsidR="00E64F16" w:rsidRDefault="00E64F16" w:rsidP="00213C60">
      <w:pPr>
        <w:spacing w:line="276" w:lineRule="auto"/>
        <w:rPr>
          <w:szCs w:val="22"/>
        </w:rPr>
      </w:pPr>
    </w:p>
    <w:p w:rsidR="00E3388A" w:rsidRPr="00E3388A" w:rsidRDefault="00E3388A" w:rsidP="00213C60">
      <w:pPr>
        <w:spacing w:line="276" w:lineRule="auto"/>
        <w:rPr>
          <w:szCs w:val="22"/>
        </w:rPr>
      </w:pPr>
    </w:p>
    <w:sectPr w:rsidR="00E3388A" w:rsidRPr="00E3388A" w:rsidSect="00A42714">
      <w:footerReference w:type="default" r:id="rId18"/>
      <w:pgSz w:w="11906" w:h="16838" w:code="9"/>
      <w:pgMar w:top="1276" w:right="1450" w:bottom="851" w:left="1276" w:header="708" w:footer="348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6A4" w:rsidRDefault="00F406A4" w:rsidP="00083786">
      <w:r>
        <w:separator/>
      </w:r>
    </w:p>
  </w:endnote>
  <w:endnote w:type="continuationSeparator" w:id="0">
    <w:p w:rsidR="00F406A4" w:rsidRDefault="00F406A4" w:rsidP="0008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přihláš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E03" w:rsidRDefault="00707E03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B61509">
      <w:rPr>
        <w:noProof/>
      </w:rPr>
      <w:t>4</w:t>
    </w:r>
    <w:r>
      <w:fldChar w:fldCharType="end"/>
    </w:r>
  </w:p>
  <w:p w:rsidR="007433DC" w:rsidRPr="007433DC" w:rsidRDefault="007433DC" w:rsidP="007433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6A4" w:rsidRDefault="00F406A4" w:rsidP="00083786">
      <w:r>
        <w:separator/>
      </w:r>
    </w:p>
  </w:footnote>
  <w:footnote w:type="continuationSeparator" w:id="0">
    <w:p w:rsidR="00F406A4" w:rsidRDefault="00F406A4" w:rsidP="00083786">
      <w:r>
        <w:continuationSeparator/>
      </w:r>
    </w:p>
  </w:footnote>
  <w:footnote w:id="1">
    <w:p w:rsidR="00042BBA" w:rsidRDefault="00042BBA">
      <w:pPr>
        <w:pStyle w:val="Textpoznpodarou"/>
      </w:pPr>
      <w:r>
        <w:rPr>
          <w:rStyle w:val="Znakapoznpodarou"/>
        </w:rPr>
        <w:t>*</w:t>
      </w:r>
      <w:r>
        <w:t xml:space="preserve"> Zvláštní pravidla pro poplatky spojené se studium pro cizince z Ukrajiny viz platné Rozhodnutí rektora č. 9/2022.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232E"/>
    <w:multiLevelType w:val="hybridMultilevel"/>
    <w:tmpl w:val="F3FCA0DE"/>
    <w:lvl w:ilvl="0" w:tplc="F2902BD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A691CDB"/>
    <w:multiLevelType w:val="hybridMultilevel"/>
    <w:tmpl w:val="7398032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60E38F1"/>
    <w:multiLevelType w:val="hybridMultilevel"/>
    <w:tmpl w:val="632A9F2E"/>
    <w:lvl w:ilvl="0" w:tplc="7B86227E">
      <w:start w:val="1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F668BA"/>
    <w:multiLevelType w:val="hybridMultilevel"/>
    <w:tmpl w:val="F3FCA0DE"/>
    <w:lvl w:ilvl="0" w:tplc="F2902BD4">
      <w:start w:val="1"/>
      <w:numFmt w:val="lowerLetter"/>
      <w:lvlText w:val="%1)"/>
      <w:lvlJc w:val="left"/>
      <w:pPr>
        <w:ind w:left="73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4" w15:restartNumberingAfterBreak="0">
    <w:nsid w:val="25154053"/>
    <w:multiLevelType w:val="hybridMultilevel"/>
    <w:tmpl w:val="045A69D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2902BD4">
      <w:start w:val="1"/>
      <w:numFmt w:val="lowerLetter"/>
      <w:lvlText w:val="%2)"/>
      <w:lvlJc w:val="left"/>
      <w:pPr>
        <w:ind w:left="1080" w:hanging="360"/>
      </w:pPr>
      <w:rPr>
        <w:rFonts w:cs="Times New Roman"/>
        <w:b w:val="0"/>
      </w:rPr>
    </w:lvl>
    <w:lvl w:ilvl="2" w:tplc="BF104AE0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7297F9C"/>
    <w:multiLevelType w:val="hybridMultilevel"/>
    <w:tmpl w:val="1CF65B9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64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FB72AF2"/>
    <w:multiLevelType w:val="hybridMultilevel"/>
    <w:tmpl w:val="66B0CC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0B5B51"/>
    <w:multiLevelType w:val="hybridMultilevel"/>
    <w:tmpl w:val="0F5CC148"/>
    <w:lvl w:ilvl="0" w:tplc="1B74AF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96067F"/>
    <w:multiLevelType w:val="hybridMultilevel"/>
    <w:tmpl w:val="AE6E2F00"/>
    <w:lvl w:ilvl="0" w:tplc="0405000F">
      <w:start w:val="1"/>
      <w:numFmt w:val="decimal"/>
      <w:lvlText w:val="%1."/>
      <w:lvlJc w:val="left"/>
      <w:pPr>
        <w:ind w:left="8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72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4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1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8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6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3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0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768" w:hanging="180"/>
      </w:pPr>
      <w:rPr>
        <w:rFonts w:cs="Times New Roman"/>
      </w:rPr>
    </w:lvl>
  </w:abstractNum>
  <w:abstractNum w:abstractNumId="9" w15:restartNumberingAfterBreak="0">
    <w:nsid w:val="4B583AC6"/>
    <w:multiLevelType w:val="hybridMultilevel"/>
    <w:tmpl w:val="65560544"/>
    <w:lvl w:ilvl="0" w:tplc="503465F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F2902BD4">
      <w:start w:val="1"/>
      <w:numFmt w:val="lowerLetter"/>
      <w:lvlText w:val="%2)"/>
      <w:lvlJc w:val="left"/>
      <w:pPr>
        <w:ind w:left="1080" w:hanging="360"/>
      </w:pPr>
      <w:rPr>
        <w:rFonts w:cs="Times New Roman"/>
        <w:b w:val="0"/>
      </w:rPr>
    </w:lvl>
    <w:lvl w:ilvl="2" w:tplc="BF104AE0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5CB076F"/>
    <w:multiLevelType w:val="hybridMultilevel"/>
    <w:tmpl w:val="C9AC7AF2"/>
    <w:lvl w:ilvl="0" w:tplc="602285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0B1249"/>
    <w:multiLevelType w:val="hybridMultilevel"/>
    <w:tmpl w:val="2F401A46"/>
    <w:lvl w:ilvl="0" w:tplc="6F3847A8">
      <w:start w:val="1"/>
      <w:numFmt w:val="decimal"/>
      <w:pStyle w:val="Nadpis2"/>
      <w:lvlText w:val="%1."/>
      <w:lvlJc w:val="left"/>
      <w:pPr>
        <w:ind w:left="716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78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6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3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100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7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4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22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925" w:hanging="180"/>
      </w:pPr>
      <w:rPr>
        <w:rFonts w:cs="Times New Roman"/>
      </w:rPr>
    </w:lvl>
  </w:abstractNum>
  <w:abstractNum w:abstractNumId="12" w15:restartNumberingAfterBreak="0">
    <w:nsid w:val="5B2E40FC"/>
    <w:multiLevelType w:val="hybridMultilevel"/>
    <w:tmpl w:val="6AC6C14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E33253E"/>
    <w:multiLevelType w:val="hybridMultilevel"/>
    <w:tmpl w:val="D14CFBEC"/>
    <w:lvl w:ilvl="0" w:tplc="2E365378">
      <w:start w:val="1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744AAE"/>
    <w:multiLevelType w:val="hybridMultilevel"/>
    <w:tmpl w:val="56D6B9F6"/>
    <w:lvl w:ilvl="0" w:tplc="6BF890C0">
      <w:start w:val="1"/>
      <w:numFmt w:val="upperRoman"/>
      <w:pStyle w:val="Nadpis1"/>
      <w:lvlText w:val="%1."/>
      <w:lvlJc w:val="left"/>
      <w:pPr>
        <w:ind w:left="532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5" w15:restartNumberingAfterBreak="0">
    <w:nsid w:val="610B342D"/>
    <w:multiLevelType w:val="hybridMultilevel"/>
    <w:tmpl w:val="045A69D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2902BD4">
      <w:start w:val="1"/>
      <w:numFmt w:val="lowerLetter"/>
      <w:lvlText w:val="%2)"/>
      <w:lvlJc w:val="left"/>
      <w:pPr>
        <w:ind w:left="1080" w:hanging="360"/>
      </w:pPr>
      <w:rPr>
        <w:rFonts w:cs="Times New Roman"/>
        <w:b w:val="0"/>
      </w:rPr>
    </w:lvl>
    <w:lvl w:ilvl="2" w:tplc="BF104AE0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61E30241"/>
    <w:multiLevelType w:val="hybridMultilevel"/>
    <w:tmpl w:val="632A9F2E"/>
    <w:lvl w:ilvl="0" w:tplc="7B86227E">
      <w:start w:val="1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7201349"/>
    <w:multiLevelType w:val="hybridMultilevel"/>
    <w:tmpl w:val="7398032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8CD4113"/>
    <w:multiLevelType w:val="hybridMultilevel"/>
    <w:tmpl w:val="71D0B756"/>
    <w:lvl w:ilvl="0" w:tplc="0268A9E8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9762851"/>
    <w:multiLevelType w:val="hybridMultilevel"/>
    <w:tmpl w:val="D6BEBDE2"/>
    <w:lvl w:ilvl="0" w:tplc="BF104AE0">
      <w:start w:val="1"/>
      <w:numFmt w:val="bullet"/>
      <w:lvlText w:val=""/>
      <w:lvlJc w:val="left"/>
      <w:pPr>
        <w:ind w:left="179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20" w15:restartNumberingAfterBreak="0">
    <w:nsid w:val="6BFE3C2C"/>
    <w:multiLevelType w:val="hybridMultilevel"/>
    <w:tmpl w:val="F3FCA0DE"/>
    <w:lvl w:ilvl="0" w:tplc="F2902BD4">
      <w:start w:val="1"/>
      <w:numFmt w:val="lowerLetter"/>
      <w:lvlText w:val="%1)"/>
      <w:lvlJc w:val="left"/>
      <w:pPr>
        <w:ind w:left="1077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1" w15:restartNumberingAfterBreak="0">
    <w:nsid w:val="705960C1"/>
    <w:multiLevelType w:val="hybridMultilevel"/>
    <w:tmpl w:val="DAEE877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2902BD4">
      <w:start w:val="1"/>
      <w:numFmt w:val="lowerLetter"/>
      <w:lvlText w:val="%2)"/>
      <w:lvlJc w:val="left"/>
      <w:pPr>
        <w:ind w:left="1080" w:hanging="360"/>
      </w:pPr>
      <w:rPr>
        <w:rFonts w:cs="Times New Roman"/>
        <w:b w:val="0"/>
      </w:rPr>
    </w:lvl>
    <w:lvl w:ilvl="2" w:tplc="BF104AE0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9F61B76"/>
    <w:multiLevelType w:val="hybridMultilevel"/>
    <w:tmpl w:val="7398032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7A49192D"/>
    <w:multiLevelType w:val="hybridMultilevel"/>
    <w:tmpl w:val="2076B928"/>
    <w:lvl w:ilvl="0" w:tplc="D7C2D5A2">
      <w:start w:val="1"/>
      <w:numFmt w:val="lowerLetter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17"/>
  </w:num>
  <w:num w:numId="2">
    <w:abstractNumId w:val="5"/>
  </w:num>
  <w:num w:numId="3">
    <w:abstractNumId w:val="14"/>
  </w:num>
  <w:num w:numId="4">
    <w:abstractNumId w:val="19"/>
  </w:num>
  <w:num w:numId="5">
    <w:abstractNumId w:val="23"/>
  </w:num>
  <w:num w:numId="6">
    <w:abstractNumId w:val="9"/>
  </w:num>
  <w:num w:numId="7">
    <w:abstractNumId w:val="3"/>
  </w:num>
  <w:num w:numId="8">
    <w:abstractNumId w:val="20"/>
  </w:num>
  <w:num w:numId="9">
    <w:abstractNumId w:val="13"/>
  </w:num>
  <w:num w:numId="10">
    <w:abstractNumId w:val="16"/>
  </w:num>
  <w:num w:numId="11">
    <w:abstractNumId w:val="7"/>
  </w:num>
  <w:num w:numId="12">
    <w:abstractNumId w:val="2"/>
  </w:num>
  <w:num w:numId="13">
    <w:abstractNumId w:val="18"/>
  </w:num>
  <w:num w:numId="14">
    <w:abstractNumId w:val="11"/>
  </w:num>
  <w:num w:numId="15">
    <w:abstractNumId w:val="22"/>
  </w:num>
  <w:num w:numId="16">
    <w:abstractNumId w:val="8"/>
  </w:num>
  <w:num w:numId="17">
    <w:abstractNumId w:val="21"/>
  </w:num>
  <w:num w:numId="18">
    <w:abstractNumId w:val="15"/>
  </w:num>
  <w:num w:numId="19">
    <w:abstractNumId w:val="10"/>
  </w:num>
  <w:num w:numId="20">
    <w:abstractNumId w:val="0"/>
  </w:num>
  <w:num w:numId="21">
    <w:abstractNumId w:val="6"/>
  </w:num>
  <w:num w:numId="22">
    <w:abstractNumId w:val="12"/>
  </w:num>
  <w:num w:numId="23">
    <w:abstractNumId w:val="1"/>
  </w:num>
  <w:num w:numId="24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67"/>
    <w:rsid w:val="000000F8"/>
    <w:rsid w:val="00000E78"/>
    <w:rsid w:val="00002231"/>
    <w:rsid w:val="0000353D"/>
    <w:rsid w:val="00006040"/>
    <w:rsid w:val="00007C15"/>
    <w:rsid w:val="00012707"/>
    <w:rsid w:val="000158F8"/>
    <w:rsid w:val="0001739C"/>
    <w:rsid w:val="00021E9A"/>
    <w:rsid w:val="0002203F"/>
    <w:rsid w:val="000238C5"/>
    <w:rsid w:val="00030969"/>
    <w:rsid w:val="00031E2D"/>
    <w:rsid w:val="00034605"/>
    <w:rsid w:val="000363DF"/>
    <w:rsid w:val="00036F07"/>
    <w:rsid w:val="00041814"/>
    <w:rsid w:val="00042BBA"/>
    <w:rsid w:val="00052C99"/>
    <w:rsid w:val="0005553B"/>
    <w:rsid w:val="00057AEC"/>
    <w:rsid w:val="00064492"/>
    <w:rsid w:val="000649C2"/>
    <w:rsid w:val="00071BE7"/>
    <w:rsid w:val="00073801"/>
    <w:rsid w:val="000742D1"/>
    <w:rsid w:val="0007506C"/>
    <w:rsid w:val="00077590"/>
    <w:rsid w:val="0007799F"/>
    <w:rsid w:val="00083786"/>
    <w:rsid w:val="00084228"/>
    <w:rsid w:val="000848D7"/>
    <w:rsid w:val="00087009"/>
    <w:rsid w:val="000904DB"/>
    <w:rsid w:val="0009599D"/>
    <w:rsid w:val="00097CA0"/>
    <w:rsid w:val="000A042D"/>
    <w:rsid w:val="000A06B1"/>
    <w:rsid w:val="000A2D5C"/>
    <w:rsid w:val="000A457A"/>
    <w:rsid w:val="000A4C67"/>
    <w:rsid w:val="000B0C68"/>
    <w:rsid w:val="000B22F5"/>
    <w:rsid w:val="000B50A5"/>
    <w:rsid w:val="000B75FF"/>
    <w:rsid w:val="000C35CE"/>
    <w:rsid w:val="000C3B64"/>
    <w:rsid w:val="000C4AE2"/>
    <w:rsid w:val="000C4BDA"/>
    <w:rsid w:val="000C7141"/>
    <w:rsid w:val="000D05F4"/>
    <w:rsid w:val="000D457F"/>
    <w:rsid w:val="000D7829"/>
    <w:rsid w:val="000E6EAC"/>
    <w:rsid w:val="000F01C3"/>
    <w:rsid w:val="000F0452"/>
    <w:rsid w:val="000F47F6"/>
    <w:rsid w:val="000F7757"/>
    <w:rsid w:val="00103B9C"/>
    <w:rsid w:val="0011285D"/>
    <w:rsid w:val="00112DFE"/>
    <w:rsid w:val="00113FED"/>
    <w:rsid w:val="00121F9C"/>
    <w:rsid w:val="00123593"/>
    <w:rsid w:val="001239DC"/>
    <w:rsid w:val="0012561A"/>
    <w:rsid w:val="00130042"/>
    <w:rsid w:val="001319E0"/>
    <w:rsid w:val="00132337"/>
    <w:rsid w:val="00133BD6"/>
    <w:rsid w:val="00134A45"/>
    <w:rsid w:val="00134DF4"/>
    <w:rsid w:val="0013611C"/>
    <w:rsid w:val="0013796F"/>
    <w:rsid w:val="00141E3E"/>
    <w:rsid w:val="001446A9"/>
    <w:rsid w:val="00146FB5"/>
    <w:rsid w:val="001500F9"/>
    <w:rsid w:val="001522C4"/>
    <w:rsid w:val="00154EE1"/>
    <w:rsid w:val="0015655D"/>
    <w:rsid w:val="001566C0"/>
    <w:rsid w:val="001632DD"/>
    <w:rsid w:val="00164201"/>
    <w:rsid w:val="00164BE7"/>
    <w:rsid w:val="00164C3D"/>
    <w:rsid w:val="00170AC3"/>
    <w:rsid w:val="00171DC3"/>
    <w:rsid w:val="0017256B"/>
    <w:rsid w:val="00175ADC"/>
    <w:rsid w:val="0018053B"/>
    <w:rsid w:val="0018302B"/>
    <w:rsid w:val="0018635D"/>
    <w:rsid w:val="00197091"/>
    <w:rsid w:val="001976C6"/>
    <w:rsid w:val="001A19A9"/>
    <w:rsid w:val="001A2D2D"/>
    <w:rsid w:val="001A31B0"/>
    <w:rsid w:val="001A37F8"/>
    <w:rsid w:val="001A5405"/>
    <w:rsid w:val="001A7CD8"/>
    <w:rsid w:val="001B2620"/>
    <w:rsid w:val="001B28E5"/>
    <w:rsid w:val="001B3C40"/>
    <w:rsid w:val="001B5730"/>
    <w:rsid w:val="001B6790"/>
    <w:rsid w:val="001C20B4"/>
    <w:rsid w:val="001C6E47"/>
    <w:rsid w:val="001D171A"/>
    <w:rsid w:val="001D2C37"/>
    <w:rsid w:val="001D4FF4"/>
    <w:rsid w:val="001D74F8"/>
    <w:rsid w:val="001D7847"/>
    <w:rsid w:val="001D78DB"/>
    <w:rsid w:val="001E3B88"/>
    <w:rsid w:val="001F138C"/>
    <w:rsid w:val="001F1443"/>
    <w:rsid w:val="001F217D"/>
    <w:rsid w:val="001F25A5"/>
    <w:rsid w:val="001F3D64"/>
    <w:rsid w:val="00203D05"/>
    <w:rsid w:val="00204B69"/>
    <w:rsid w:val="00205814"/>
    <w:rsid w:val="00210BD9"/>
    <w:rsid w:val="00212952"/>
    <w:rsid w:val="00213C60"/>
    <w:rsid w:val="00213DE6"/>
    <w:rsid w:val="00216C39"/>
    <w:rsid w:val="00217DF8"/>
    <w:rsid w:val="002205BE"/>
    <w:rsid w:val="0022402F"/>
    <w:rsid w:val="002241FA"/>
    <w:rsid w:val="0022445F"/>
    <w:rsid w:val="002249C7"/>
    <w:rsid w:val="00225240"/>
    <w:rsid w:val="002253FE"/>
    <w:rsid w:val="00225ACB"/>
    <w:rsid w:val="002260BE"/>
    <w:rsid w:val="00226FB7"/>
    <w:rsid w:val="00231A8C"/>
    <w:rsid w:val="00231B4C"/>
    <w:rsid w:val="00231FC4"/>
    <w:rsid w:val="00234489"/>
    <w:rsid w:val="002364BB"/>
    <w:rsid w:val="00242207"/>
    <w:rsid w:val="00244F8E"/>
    <w:rsid w:val="002453F8"/>
    <w:rsid w:val="0024599C"/>
    <w:rsid w:val="00247AD4"/>
    <w:rsid w:val="00250851"/>
    <w:rsid w:val="00252224"/>
    <w:rsid w:val="002532A0"/>
    <w:rsid w:val="0025744B"/>
    <w:rsid w:val="00261824"/>
    <w:rsid w:val="00261EA4"/>
    <w:rsid w:val="0027394D"/>
    <w:rsid w:val="00284441"/>
    <w:rsid w:val="002865EE"/>
    <w:rsid w:val="00292A76"/>
    <w:rsid w:val="00294253"/>
    <w:rsid w:val="00295BBE"/>
    <w:rsid w:val="00295D37"/>
    <w:rsid w:val="00295F93"/>
    <w:rsid w:val="00297079"/>
    <w:rsid w:val="0029795E"/>
    <w:rsid w:val="002A0ED5"/>
    <w:rsid w:val="002A4B52"/>
    <w:rsid w:val="002A5EAB"/>
    <w:rsid w:val="002A6453"/>
    <w:rsid w:val="002A6A04"/>
    <w:rsid w:val="002B4F3E"/>
    <w:rsid w:val="002B4FBB"/>
    <w:rsid w:val="002C204E"/>
    <w:rsid w:val="002C20E0"/>
    <w:rsid w:val="002D1DA0"/>
    <w:rsid w:val="002D2EA9"/>
    <w:rsid w:val="002D7124"/>
    <w:rsid w:val="002D7F0D"/>
    <w:rsid w:val="002E2710"/>
    <w:rsid w:val="002E364B"/>
    <w:rsid w:val="002E3839"/>
    <w:rsid w:val="002F0D8C"/>
    <w:rsid w:val="002F1888"/>
    <w:rsid w:val="002F4B5C"/>
    <w:rsid w:val="00300EBB"/>
    <w:rsid w:val="0030372A"/>
    <w:rsid w:val="003109D6"/>
    <w:rsid w:val="0031107F"/>
    <w:rsid w:val="00312172"/>
    <w:rsid w:val="0031458C"/>
    <w:rsid w:val="00317DB7"/>
    <w:rsid w:val="00322BFE"/>
    <w:rsid w:val="00322C95"/>
    <w:rsid w:val="003233B6"/>
    <w:rsid w:val="003252BE"/>
    <w:rsid w:val="003455BC"/>
    <w:rsid w:val="00345E9D"/>
    <w:rsid w:val="0034686E"/>
    <w:rsid w:val="00346E28"/>
    <w:rsid w:val="00346E9F"/>
    <w:rsid w:val="00354D70"/>
    <w:rsid w:val="00355465"/>
    <w:rsid w:val="00355FD5"/>
    <w:rsid w:val="00357A48"/>
    <w:rsid w:val="00357E98"/>
    <w:rsid w:val="0036126A"/>
    <w:rsid w:val="0036157C"/>
    <w:rsid w:val="0036410B"/>
    <w:rsid w:val="003652EC"/>
    <w:rsid w:val="003655AB"/>
    <w:rsid w:val="00367CC2"/>
    <w:rsid w:val="003702C5"/>
    <w:rsid w:val="00370773"/>
    <w:rsid w:val="00370F2D"/>
    <w:rsid w:val="00372348"/>
    <w:rsid w:val="00374378"/>
    <w:rsid w:val="003755DB"/>
    <w:rsid w:val="0038085C"/>
    <w:rsid w:val="00382FB0"/>
    <w:rsid w:val="00385D40"/>
    <w:rsid w:val="0039179A"/>
    <w:rsid w:val="00391E56"/>
    <w:rsid w:val="00391EC7"/>
    <w:rsid w:val="00394975"/>
    <w:rsid w:val="00395028"/>
    <w:rsid w:val="003A194D"/>
    <w:rsid w:val="003A49EB"/>
    <w:rsid w:val="003A5F30"/>
    <w:rsid w:val="003A64B9"/>
    <w:rsid w:val="003A7193"/>
    <w:rsid w:val="003B0875"/>
    <w:rsid w:val="003B112D"/>
    <w:rsid w:val="003B16E5"/>
    <w:rsid w:val="003B748C"/>
    <w:rsid w:val="003C076C"/>
    <w:rsid w:val="003C3B73"/>
    <w:rsid w:val="003C53D8"/>
    <w:rsid w:val="003C719A"/>
    <w:rsid w:val="003C73C0"/>
    <w:rsid w:val="003D1227"/>
    <w:rsid w:val="003D1D36"/>
    <w:rsid w:val="003D4657"/>
    <w:rsid w:val="003D574F"/>
    <w:rsid w:val="003D5CD2"/>
    <w:rsid w:val="003D744D"/>
    <w:rsid w:val="003E19CA"/>
    <w:rsid w:val="003E24E1"/>
    <w:rsid w:val="003E5B45"/>
    <w:rsid w:val="003E6A69"/>
    <w:rsid w:val="003E75B7"/>
    <w:rsid w:val="003E7E0F"/>
    <w:rsid w:val="003F07A6"/>
    <w:rsid w:val="003F227E"/>
    <w:rsid w:val="003F2758"/>
    <w:rsid w:val="003F2B1C"/>
    <w:rsid w:val="003F41F1"/>
    <w:rsid w:val="003F716C"/>
    <w:rsid w:val="0040371E"/>
    <w:rsid w:val="00412728"/>
    <w:rsid w:val="004138D7"/>
    <w:rsid w:val="00422EC1"/>
    <w:rsid w:val="0043280B"/>
    <w:rsid w:val="0043298E"/>
    <w:rsid w:val="00433F67"/>
    <w:rsid w:val="00435B52"/>
    <w:rsid w:val="00436EE0"/>
    <w:rsid w:val="00437638"/>
    <w:rsid w:val="00444161"/>
    <w:rsid w:val="00445F79"/>
    <w:rsid w:val="00450979"/>
    <w:rsid w:val="00450C45"/>
    <w:rsid w:val="004514CA"/>
    <w:rsid w:val="00451973"/>
    <w:rsid w:val="004524AC"/>
    <w:rsid w:val="0045409C"/>
    <w:rsid w:val="004545A6"/>
    <w:rsid w:val="00455256"/>
    <w:rsid w:val="00455F1B"/>
    <w:rsid w:val="00457380"/>
    <w:rsid w:val="0046109C"/>
    <w:rsid w:val="0046198C"/>
    <w:rsid w:val="0046327F"/>
    <w:rsid w:val="00465D02"/>
    <w:rsid w:val="004704CE"/>
    <w:rsid w:val="00470771"/>
    <w:rsid w:val="0047174A"/>
    <w:rsid w:val="004760EB"/>
    <w:rsid w:val="00476EE7"/>
    <w:rsid w:val="0048115C"/>
    <w:rsid w:val="00484622"/>
    <w:rsid w:val="00484A7B"/>
    <w:rsid w:val="004868DD"/>
    <w:rsid w:val="00487BEE"/>
    <w:rsid w:val="004903DF"/>
    <w:rsid w:val="00491C97"/>
    <w:rsid w:val="00492363"/>
    <w:rsid w:val="004943D1"/>
    <w:rsid w:val="00494B8C"/>
    <w:rsid w:val="004A0078"/>
    <w:rsid w:val="004A144C"/>
    <w:rsid w:val="004A4D2A"/>
    <w:rsid w:val="004A6FEE"/>
    <w:rsid w:val="004B230A"/>
    <w:rsid w:val="004B2995"/>
    <w:rsid w:val="004C1E66"/>
    <w:rsid w:val="004C3A77"/>
    <w:rsid w:val="004C5C02"/>
    <w:rsid w:val="004C6DDB"/>
    <w:rsid w:val="004C75E8"/>
    <w:rsid w:val="004D07FD"/>
    <w:rsid w:val="004D14BB"/>
    <w:rsid w:val="004D24C7"/>
    <w:rsid w:val="004D4B03"/>
    <w:rsid w:val="004D6819"/>
    <w:rsid w:val="004D71B4"/>
    <w:rsid w:val="004E156A"/>
    <w:rsid w:val="004E1AA9"/>
    <w:rsid w:val="004E1F95"/>
    <w:rsid w:val="004E55C9"/>
    <w:rsid w:val="004E5BD1"/>
    <w:rsid w:val="004F261E"/>
    <w:rsid w:val="004F3253"/>
    <w:rsid w:val="004F33F0"/>
    <w:rsid w:val="004F3FDE"/>
    <w:rsid w:val="004F6448"/>
    <w:rsid w:val="004F6777"/>
    <w:rsid w:val="00503463"/>
    <w:rsid w:val="005037BB"/>
    <w:rsid w:val="005068B3"/>
    <w:rsid w:val="00512181"/>
    <w:rsid w:val="005163B9"/>
    <w:rsid w:val="00517F68"/>
    <w:rsid w:val="00520285"/>
    <w:rsid w:val="00520B4F"/>
    <w:rsid w:val="00522764"/>
    <w:rsid w:val="005234D2"/>
    <w:rsid w:val="0052410D"/>
    <w:rsid w:val="0052444E"/>
    <w:rsid w:val="00525D65"/>
    <w:rsid w:val="00531ACC"/>
    <w:rsid w:val="00533944"/>
    <w:rsid w:val="00534FC2"/>
    <w:rsid w:val="00542E44"/>
    <w:rsid w:val="00544B30"/>
    <w:rsid w:val="00546CD6"/>
    <w:rsid w:val="00551101"/>
    <w:rsid w:val="00551664"/>
    <w:rsid w:val="00553E18"/>
    <w:rsid w:val="0055449C"/>
    <w:rsid w:val="00557D30"/>
    <w:rsid w:val="00560D3F"/>
    <w:rsid w:val="005611AE"/>
    <w:rsid w:val="00564CD8"/>
    <w:rsid w:val="0056608F"/>
    <w:rsid w:val="00566BF4"/>
    <w:rsid w:val="00570CED"/>
    <w:rsid w:val="00571234"/>
    <w:rsid w:val="00575464"/>
    <w:rsid w:val="00575B96"/>
    <w:rsid w:val="0057650A"/>
    <w:rsid w:val="005766D4"/>
    <w:rsid w:val="00581762"/>
    <w:rsid w:val="00581DC9"/>
    <w:rsid w:val="00581E25"/>
    <w:rsid w:val="00581E94"/>
    <w:rsid w:val="005829AD"/>
    <w:rsid w:val="00586DE2"/>
    <w:rsid w:val="0058742E"/>
    <w:rsid w:val="005916A5"/>
    <w:rsid w:val="005939F8"/>
    <w:rsid w:val="00595234"/>
    <w:rsid w:val="00595BB5"/>
    <w:rsid w:val="00595F9D"/>
    <w:rsid w:val="005A2095"/>
    <w:rsid w:val="005A60D9"/>
    <w:rsid w:val="005B654F"/>
    <w:rsid w:val="005B7C8B"/>
    <w:rsid w:val="005C1155"/>
    <w:rsid w:val="005C1B55"/>
    <w:rsid w:val="005C3090"/>
    <w:rsid w:val="005C5B47"/>
    <w:rsid w:val="005C5E0F"/>
    <w:rsid w:val="005C70A8"/>
    <w:rsid w:val="005D0032"/>
    <w:rsid w:val="005D075C"/>
    <w:rsid w:val="005D0A02"/>
    <w:rsid w:val="005D44E1"/>
    <w:rsid w:val="005D650D"/>
    <w:rsid w:val="005E00EC"/>
    <w:rsid w:val="005E2979"/>
    <w:rsid w:val="005E52E7"/>
    <w:rsid w:val="005E77EF"/>
    <w:rsid w:val="005E78E9"/>
    <w:rsid w:val="005F24BC"/>
    <w:rsid w:val="005F471A"/>
    <w:rsid w:val="005F4B7F"/>
    <w:rsid w:val="006013AA"/>
    <w:rsid w:val="006055D6"/>
    <w:rsid w:val="0060789E"/>
    <w:rsid w:val="00611E99"/>
    <w:rsid w:val="006174FF"/>
    <w:rsid w:val="00621FE9"/>
    <w:rsid w:val="006220FF"/>
    <w:rsid w:val="006235AB"/>
    <w:rsid w:val="006239C0"/>
    <w:rsid w:val="006239F5"/>
    <w:rsid w:val="00630A40"/>
    <w:rsid w:val="00633BE7"/>
    <w:rsid w:val="00635821"/>
    <w:rsid w:val="006405AE"/>
    <w:rsid w:val="006455A9"/>
    <w:rsid w:val="00650C16"/>
    <w:rsid w:val="00650FD7"/>
    <w:rsid w:val="006517C7"/>
    <w:rsid w:val="006550E7"/>
    <w:rsid w:val="00660AD4"/>
    <w:rsid w:val="00664722"/>
    <w:rsid w:val="006648E8"/>
    <w:rsid w:val="006657ED"/>
    <w:rsid w:val="006667B8"/>
    <w:rsid w:val="0066744C"/>
    <w:rsid w:val="0067054C"/>
    <w:rsid w:val="006738F0"/>
    <w:rsid w:val="00677169"/>
    <w:rsid w:val="00677D46"/>
    <w:rsid w:val="00685EB2"/>
    <w:rsid w:val="006861B8"/>
    <w:rsid w:val="00686673"/>
    <w:rsid w:val="0068684C"/>
    <w:rsid w:val="00693E05"/>
    <w:rsid w:val="006963EA"/>
    <w:rsid w:val="0069770A"/>
    <w:rsid w:val="006A074D"/>
    <w:rsid w:val="006A18ED"/>
    <w:rsid w:val="006A41E1"/>
    <w:rsid w:val="006A4E92"/>
    <w:rsid w:val="006B6845"/>
    <w:rsid w:val="006B6BE4"/>
    <w:rsid w:val="006B6D4E"/>
    <w:rsid w:val="006C08AC"/>
    <w:rsid w:val="006C7C77"/>
    <w:rsid w:val="006D2077"/>
    <w:rsid w:val="006D3AC2"/>
    <w:rsid w:val="006D42FF"/>
    <w:rsid w:val="006D461A"/>
    <w:rsid w:val="006E0675"/>
    <w:rsid w:val="006E0A02"/>
    <w:rsid w:val="006E34D3"/>
    <w:rsid w:val="006F27E4"/>
    <w:rsid w:val="006F330F"/>
    <w:rsid w:val="006F4773"/>
    <w:rsid w:val="006F4EF6"/>
    <w:rsid w:val="00700DF9"/>
    <w:rsid w:val="0070368B"/>
    <w:rsid w:val="007057FA"/>
    <w:rsid w:val="00707E03"/>
    <w:rsid w:val="00710BDA"/>
    <w:rsid w:val="00711734"/>
    <w:rsid w:val="00711A91"/>
    <w:rsid w:val="00711AD0"/>
    <w:rsid w:val="00711B4C"/>
    <w:rsid w:val="00722FF9"/>
    <w:rsid w:val="00726F03"/>
    <w:rsid w:val="00730171"/>
    <w:rsid w:val="00731CC8"/>
    <w:rsid w:val="00732D09"/>
    <w:rsid w:val="00733D81"/>
    <w:rsid w:val="0073667C"/>
    <w:rsid w:val="00736833"/>
    <w:rsid w:val="007429D0"/>
    <w:rsid w:val="007433DC"/>
    <w:rsid w:val="00743B29"/>
    <w:rsid w:val="00750A3A"/>
    <w:rsid w:val="00753019"/>
    <w:rsid w:val="0076044D"/>
    <w:rsid w:val="00760605"/>
    <w:rsid w:val="007645B0"/>
    <w:rsid w:val="00776E00"/>
    <w:rsid w:val="007818BC"/>
    <w:rsid w:val="00782082"/>
    <w:rsid w:val="0078344F"/>
    <w:rsid w:val="00784F33"/>
    <w:rsid w:val="0078797D"/>
    <w:rsid w:val="00791F73"/>
    <w:rsid w:val="0079529A"/>
    <w:rsid w:val="007A2B97"/>
    <w:rsid w:val="007A685C"/>
    <w:rsid w:val="007A6FB6"/>
    <w:rsid w:val="007B2E20"/>
    <w:rsid w:val="007B6B2B"/>
    <w:rsid w:val="007B7136"/>
    <w:rsid w:val="007B7DF1"/>
    <w:rsid w:val="007C0D7D"/>
    <w:rsid w:val="007C5803"/>
    <w:rsid w:val="007C6C37"/>
    <w:rsid w:val="007C7295"/>
    <w:rsid w:val="007D1D7F"/>
    <w:rsid w:val="007D56AB"/>
    <w:rsid w:val="007D63D9"/>
    <w:rsid w:val="007E762E"/>
    <w:rsid w:val="007F2691"/>
    <w:rsid w:val="007F3676"/>
    <w:rsid w:val="007F672F"/>
    <w:rsid w:val="008007D1"/>
    <w:rsid w:val="00800AEA"/>
    <w:rsid w:val="00801708"/>
    <w:rsid w:val="008031FB"/>
    <w:rsid w:val="008053FB"/>
    <w:rsid w:val="008055A7"/>
    <w:rsid w:val="00805A71"/>
    <w:rsid w:val="00806E37"/>
    <w:rsid w:val="0080792B"/>
    <w:rsid w:val="00807B55"/>
    <w:rsid w:val="0081031A"/>
    <w:rsid w:val="00810509"/>
    <w:rsid w:val="008109BB"/>
    <w:rsid w:val="0081262B"/>
    <w:rsid w:val="00813213"/>
    <w:rsid w:val="00820F74"/>
    <w:rsid w:val="00823594"/>
    <w:rsid w:val="008251F1"/>
    <w:rsid w:val="00826116"/>
    <w:rsid w:val="008318FF"/>
    <w:rsid w:val="008330A7"/>
    <w:rsid w:val="00835EEF"/>
    <w:rsid w:val="00837FFD"/>
    <w:rsid w:val="00842209"/>
    <w:rsid w:val="00851ADF"/>
    <w:rsid w:val="008525EA"/>
    <w:rsid w:val="00852C67"/>
    <w:rsid w:val="0085419B"/>
    <w:rsid w:val="0085431F"/>
    <w:rsid w:val="00864F7E"/>
    <w:rsid w:val="008675C5"/>
    <w:rsid w:val="00870EF2"/>
    <w:rsid w:val="00872CDA"/>
    <w:rsid w:val="00876450"/>
    <w:rsid w:val="00876E03"/>
    <w:rsid w:val="008823C9"/>
    <w:rsid w:val="0088246D"/>
    <w:rsid w:val="00882F3C"/>
    <w:rsid w:val="00885967"/>
    <w:rsid w:val="0089024A"/>
    <w:rsid w:val="00890338"/>
    <w:rsid w:val="008910B4"/>
    <w:rsid w:val="008913FD"/>
    <w:rsid w:val="00891A11"/>
    <w:rsid w:val="00892429"/>
    <w:rsid w:val="00896E6C"/>
    <w:rsid w:val="00897496"/>
    <w:rsid w:val="008A0237"/>
    <w:rsid w:val="008A0D7E"/>
    <w:rsid w:val="008A5B6C"/>
    <w:rsid w:val="008B21A6"/>
    <w:rsid w:val="008B5767"/>
    <w:rsid w:val="008B61DD"/>
    <w:rsid w:val="008B637E"/>
    <w:rsid w:val="008B6F06"/>
    <w:rsid w:val="008B7292"/>
    <w:rsid w:val="008B76D9"/>
    <w:rsid w:val="008B7F2B"/>
    <w:rsid w:val="008C1C31"/>
    <w:rsid w:val="008C5591"/>
    <w:rsid w:val="008C6437"/>
    <w:rsid w:val="008D2BCF"/>
    <w:rsid w:val="008D3331"/>
    <w:rsid w:val="008D5265"/>
    <w:rsid w:val="008D7DB0"/>
    <w:rsid w:val="008E12A7"/>
    <w:rsid w:val="008E135A"/>
    <w:rsid w:val="008E2A88"/>
    <w:rsid w:val="008E7CA5"/>
    <w:rsid w:val="008F040A"/>
    <w:rsid w:val="008F16F3"/>
    <w:rsid w:val="008F4696"/>
    <w:rsid w:val="009009AA"/>
    <w:rsid w:val="00900EF8"/>
    <w:rsid w:val="00902448"/>
    <w:rsid w:val="0090300D"/>
    <w:rsid w:val="00904FD6"/>
    <w:rsid w:val="00905301"/>
    <w:rsid w:val="00905547"/>
    <w:rsid w:val="00905E01"/>
    <w:rsid w:val="00907386"/>
    <w:rsid w:val="00912C11"/>
    <w:rsid w:val="00917CCF"/>
    <w:rsid w:val="009206B3"/>
    <w:rsid w:val="00920B25"/>
    <w:rsid w:val="00925A89"/>
    <w:rsid w:val="00926D04"/>
    <w:rsid w:val="00926DD2"/>
    <w:rsid w:val="00930400"/>
    <w:rsid w:val="009337E1"/>
    <w:rsid w:val="00934D63"/>
    <w:rsid w:val="00934FB6"/>
    <w:rsid w:val="00941957"/>
    <w:rsid w:val="009423B3"/>
    <w:rsid w:val="009427C0"/>
    <w:rsid w:val="009507B4"/>
    <w:rsid w:val="00950965"/>
    <w:rsid w:val="0095262A"/>
    <w:rsid w:val="00953DD9"/>
    <w:rsid w:val="0095423D"/>
    <w:rsid w:val="00954678"/>
    <w:rsid w:val="00954D59"/>
    <w:rsid w:val="00955E5D"/>
    <w:rsid w:val="00964D31"/>
    <w:rsid w:val="00965EF3"/>
    <w:rsid w:val="00967AFF"/>
    <w:rsid w:val="00967B4B"/>
    <w:rsid w:val="00972D05"/>
    <w:rsid w:val="009732E1"/>
    <w:rsid w:val="009744B6"/>
    <w:rsid w:val="00983308"/>
    <w:rsid w:val="00983438"/>
    <w:rsid w:val="00984CD5"/>
    <w:rsid w:val="00985492"/>
    <w:rsid w:val="00991484"/>
    <w:rsid w:val="009957E0"/>
    <w:rsid w:val="00995B09"/>
    <w:rsid w:val="009A0394"/>
    <w:rsid w:val="009A1200"/>
    <w:rsid w:val="009A5A30"/>
    <w:rsid w:val="009A5FAB"/>
    <w:rsid w:val="009A628A"/>
    <w:rsid w:val="009B11FE"/>
    <w:rsid w:val="009B1BF4"/>
    <w:rsid w:val="009B2B81"/>
    <w:rsid w:val="009B5DA5"/>
    <w:rsid w:val="009B6A26"/>
    <w:rsid w:val="009B6F81"/>
    <w:rsid w:val="009C26BD"/>
    <w:rsid w:val="009C3AE5"/>
    <w:rsid w:val="009C5F0D"/>
    <w:rsid w:val="009D0CAC"/>
    <w:rsid w:val="009D26F5"/>
    <w:rsid w:val="009D63AB"/>
    <w:rsid w:val="009E122F"/>
    <w:rsid w:val="009E327E"/>
    <w:rsid w:val="009F096A"/>
    <w:rsid w:val="00A008F8"/>
    <w:rsid w:val="00A01AB1"/>
    <w:rsid w:val="00A040FC"/>
    <w:rsid w:val="00A111E3"/>
    <w:rsid w:val="00A14936"/>
    <w:rsid w:val="00A22AB7"/>
    <w:rsid w:val="00A24A51"/>
    <w:rsid w:val="00A25888"/>
    <w:rsid w:val="00A26B4C"/>
    <w:rsid w:val="00A32736"/>
    <w:rsid w:val="00A41DD4"/>
    <w:rsid w:val="00A42714"/>
    <w:rsid w:val="00A42B39"/>
    <w:rsid w:val="00A442C7"/>
    <w:rsid w:val="00A4559A"/>
    <w:rsid w:val="00A50500"/>
    <w:rsid w:val="00A530CA"/>
    <w:rsid w:val="00A53E55"/>
    <w:rsid w:val="00A5496B"/>
    <w:rsid w:val="00A61A9E"/>
    <w:rsid w:val="00A62ABA"/>
    <w:rsid w:val="00A64BD6"/>
    <w:rsid w:val="00A6602C"/>
    <w:rsid w:val="00A70383"/>
    <w:rsid w:val="00A72188"/>
    <w:rsid w:val="00A74212"/>
    <w:rsid w:val="00A76061"/>
    <w:rsid w:val="00A80DC9"/>
    <w:rsid w:val="00A813EF"/>
    <w:rsid w:val="00A81755"/>
    <w:rsid w:val="00A8307B"/>
    <w:rsid w:val="00A841CE"/>
    <w:rsid w:val="00A90134"/>
    <w:rsid w:val="00A90216"/>
    <w:rsid w:val="00A91330"/>
    <w:rsid w:val="00A91A26"/>
    <w:rsid w:val="00A91B95"/>
    <w:rsid w:val="00A94A8D"/>
    <w:rsid w:val="00AA00A8"/>
    <w:rsid w:val="00AA06D9"/>
    <w:rsid w:val="00AA1155"/>
    <w:rsid w:val="00AA66ED"/>
    <w:rsid w:val="00AB536D"/>
    <w:rsid w:val="00AB58D1"/>
    <w:rsid w:val="00AB6E4D"/>
    <w:rsid w:val="00AB7B96"/>
    <w:rsid w:val="00AC012E"/>
    <w:rsid w:val="00AC3F94"/>
    <w:rsid w:val="00AC75B0"/>
    <w:rsid w:val="00AD13CC"/>
    <w:rsid w:val="00AD3669"/>
    <w:rsid w:val="00AD4150"/>
    <w:rsid w:val="00AD58BD"/>
    <w:rsid w:val="00AD71B7"/>
    <w:rsid w:val="00AD7EF9"/>
    <w:rsid w:val="00AE01D8"/>
    <w:rsid w:val="00AE0E11"/>
    <w:rsid w:val="00AF0DBE"/>
    <w:rsid w:val="00AF20A9"/>
    <w:rsid w:val="00AF20B2"/>
    <w:rsid w:val="00AF252D"/>
    <w:rsid w:val="00B03257"/>
    <w:rsid w:val="00B03C16"/>
    <w:rsid w:val="00B05115"/>
    <w:rsid w:val="00B064BB"/>
    <w:rsid w:val="00B15C6A"/>
    <w:rsid w:val="00B168C9"/>
    <w:rsid w:val="00B16C98"/>
    <w:rsid w:val="00B17D07"/>
    <w:rsid w:val="00B2152B"/>
    <w:rsid w:val="00B23044"/>
    <w:rsid w:val="00B23178"/>
    <w:rsid w:val="00B23B0F"/>
    <w:rsid w:val="00B2444C"/>
    <w:rsid w:val="00B30932"/>
    <w:rsid w:val="00B338AC"/>
    <w:rsid w:val="00B37ECD"/>
    <w:rsid w:val="00B40C5A"/>
    <w:rsid w:val="00B4242C"/>
    <w:rsid w:val="00B43273"/>
    <w:rsid w:val="00B43CC6"/>
    <w:rsid w:val="00B56790"/>
    <w:rsid w:val="00B61509"/>
    <w:rsid w:val="00B63895"/>
    <w:rsid w:val="00B66463"/>
    <w:rsid w:val="00B670AA"/>
    <w:rsid w:val="00B70D07"/>
    <w:rsid w:val="00B7168A"/>
    <w:rsid w:val="00B71A26"/>
    <w:rsid w:val="00B72FD1"/>
    <w:rsid w:val="00B735B4"/>
    <w:rsid w:val="00B739D8"/>
    <w:rsid w:val="00B742E3"/>
    <w:rsid w:val="00B74652"/>
    <w:rsid w:val="00B76E85"/>
    <w:rsid w:val="00B77CF2"/>
    <w:rsid w:val="00B77F5C"/>
    <w:rsid w:val="00B82F23"/>
    <w:rsid w:val="00B85016"/>
    <w:rsid w:val="00B901B5"/>
    <w:rsid w:val="00B92460"/>
    <w:rsid w:val="00B934F4"/>
    <w:rsid w:val="00B9415B"/>
    <w:rsid w:val="00B96571"/>
    <w:rsid w:val="00BA4654"/>
    <w:rsid w:val="00BB058E"/>
    <w:rsid w:val="00BB32D6"/>
    <w:rsid w:val="00BB3AB0"/>
    <w:rsid w:val="00BB3BB3"/>
    <w:rsid w:val="00BB5999"/>
    <w:rsid w:val="00BC1C03"/>
    <w:rsid w:val="00BC1FC7"/>
    <w:rsid w:val="00BC2D8F"/>
    <w:rsid w:val="00BC4FFE"/>
    <w:rsid w:val="00BC5F50"/>
    <w:rsid w:val="00BC68D5"/>
    <w:rsid w:val="00BC784E"/>
    <w:rsid w:val="00BD1204"/>
    <w:rsid w:val="00BD25EE"/>
    <w:rsid w:val="00BD3A74"/>
    <w:rsid w:val="00BD5C13"/>
    <w:rsid w:val="00BE01EE"/>
    <w:rsid w:val="00BE0387"/>
    <w:rsid w:val="00BE19D0"/>
    <w:rsid w:val="00BE2BC7"/>
    <w:rsid w:val="00BE465E"/>
    <w:rsid w:val="00BF351E"/>
    <w:rsid w:val="00BF3535"/>
    <w:rsid w:val="00BF6435"/>
    <w:rsid w:val="00BF6745"/>
    <w:rsid w:val="00BF6D06"/>
    <w:rsid w:val="00BF6E81"/>
    <w:rsid w:val="00C00EFD"/>
    <w:rsid w:val="00C0338E"/>
    <w:rsid w:val="00C04891"/>
    <w:rsid w:val="00C04E02"/>
    <w:rsid w:val="00C0509F"/>
    <w:rsid w:val="00C11AC3"/>
    <w:rsid w:val="00C14070"/>
    <w:rsid w:val="00C151A0"/>
    <w:rsid w:val="00C1767C"/>
    <w:rsid w:val="00C208BA"/>
    <w:rsid w:val="00C23871"/>
    <w:rsid w:val="00C23BE0"/>
    <w:rsid w:val="00C23C40"/>
    <w:rsid w:val="00C3016B"/>
    <w:rsid w:val="00C32B54"/>
    <w:rsid w:val="00C334F4"/>
    <w:rsid w:val="00C338FB"/>
    <w:rsid w:val="00C33B96"/>
    <w:rsid w:val="00C3534C"/>
    <w:rsid w:val="00C4177C"/>
    <w:rsid w:val="00C45215"/>
    <w:rsid w:val="00C46109"/>
    <w:rsid w:val="00C46ECA"/>
    <w:rsid w:val="00C53F4B"/>
    <w:rsid w:val="00C54DBD"/>
    <w:rsid w:val="00C55C77"/>
    <w:rsid w:val="00C5626A"/>
    <w:rsid w:val="00C61078"/>
    <w:rsid w:val="00C61626"/>
    <w:rsid w:val="00C62A21"/>
    <w:rsid w:val="00C636AB"/>
    <w:rsid w:val="00C63E9F"/>
    <w:rsid w:val="00C65E17"/>
    <w:rsid w:val="00C668F2"/>
    <w:rsid w:val="00C7731C"/>
    <w:rsid w:val="00C80AD7"/>
    <w:rsid w:val="00C84AC6"/>
    <w:rsid w:val="00C87656"/>
    <w:rsid w:val="00C913EA"/>
    <w:rsid w:val="00C92121"/>
    <w:rsid w:val="00C942BF"/>
    <w:rsid w:val="00C96FB0"/>
    <w:rsid w:val="00CA0A53"/>
    <w:rsid w:val="00CA2D81"/>
    <w:rsid w:val="00CA6318"/>
    <w:rsid w:val="00CB369B"/>
    <w:rsid w:val="00CB4913"/>
    <w:rsid w:val="00CB72F4"/>
    <w:rsid w:val="00CB7A5E"/>
    <w:rsid w:val="00CC4391"/>
    <w:rsid w:val="00CC45A6"/>
    <w:rsid w:val="00CC50B0"/>
    <w:rsid w:val="00CD24E6"/>
    <w:rsid w:val="00CE3A72"/>
    <w:rsid w:val="00CF157B"/>
    <w:rsid w:val="00CF1C6D"/>
    <w:rsid w:val="00CF1E4C"/>
    <w:rsid w:val="00CF4ED0"/>
    <w:rsid w:val="00CF5DB1"/>
    <w:rsid w:val="00D07A5D"/>
    <w:rsid w:val="00D12366"/>
    <w:rsid w:val="00D13C19"/>
    <w:rsid w:val="00D157CF"/>
    <w:rsid w:val="00D16C28"/>
    <w:rsid w:val="00D2008F"/>
    <w:rsid w:val="00D200C1"/>
    <w:rsid w:val="00D2127B"/>
    <w:rsid w:val="00D21E63"/>
    <w:rsid w:val="00D24B5B"/>
    <w:rsid w:val="00D24BC4"/>
    <w:rsid w:val="00D260D9"/>
    <w:rsid w:val="00D33230"/>
    <w:rsid w:val="00D33CDD"/>
    <w:rsid w:val="00D34573"/>
    <w:rsid w:val="00D373AA"/>
    <w:rsid w:val="00D457C6"/>
    <w:rsid w:val="00D469D2"/>
    <w:rsid w:val="00D51A06"/>
    <w:rsid w:val="00D52A46"/>
    <w:rsid w:val="00D550DB"/>
    <w:rsid w:val="00D55D13"/>
    <w:rsid w:val="00D6167E"/>
    <w:rsid w:val="00D644EB"/>
    <w:rsid w:val="00D64E07"/>
    <w:rsid w:val="00D7679C"/>
    <w:rsid w:val="00D77724"/>
    <w:rsid w:val="00D80DF1"/>
    <w:rsid w:val="00D93ED4"/>
    <w:rsid w:val="00D94729"/>
    <w:rsid w:val="00D96C7E"/>
    <w:rsid w:val="00DA153F"/>
    <w:rsid w:val="00DA1B85"/>
    <w:rsid w:val="00DA2495"/>
    <w:rsid w:val="00DA2941"/>
    <w:rsid w:val="00DA3F90"/>
    <w:rsid w:val="00DA687E"/>
    <w:rsid w:val="00DA7A18"/>
    <w:rsid w:val="00DB3F01"/>
    <w:rsid w:val="00DB5B52"/>
    <w:rsid w:val="00DC0F23"/>
    <w:rsid w:val="00DC71DD"/>
    <w:rsid w:val="00DC7768"/>
    <w:rsid w:val="00DC7F14"/>
    <w:rsid w:val="00DD25B5"/>
    <w:rsid w:val="00DE21B1"/>
    <w:rsid w:val="00DE3748"/>
    <w:rsid w:val="00DE5A90"/>
    <w:rsid w:val="00DE7296"/>
    <w:rsid w:val="00DF5F97"/>
    <w:rsid w:val="00DF7747"/>
    <w:rsid w:val="00E01371"/>
    <w:rsid w:val="00E03990"/>
    <w:rsid w:val="00E053B3"/>
    <w:rsid w:val="00E05427"/>
    <w:rsid w:val="00E056B9"/>
    <w:rsid w:val="00E06481"/>
    <w:rsid w:val="00E15C3D"/>
    <w:rsid w:val="00E204A9"/>
    <w:rsid w:val="00E20805"/>
    <w:rsid w:val="00E32FFC"/>
    <w:rsid w:val="00E331D5"/>
    <w:rsid w:val="00E3388A"/>
    <w:rsid w:val="00E356FE"/>
    <w:rsid w:val="00E4176E"/>
    <w:rsid w:val="00E431B6"/>
    <w:rsid w:val="00E431FC"/>
    <w:rsid w:val="00E43E7B"/>
    <w:rsid w:val="00E4661C"/>
    <w:rsid w:val="00E60489"/>
    <w:rsid w:val="00E62032"/>
    <w:rsid w:val="00E62411"/>
    <w:rsid w:val="00E64F16"/>
    <w:rsid w:val="00E71536"/>
    <w:rsid w:val="00E723C3"/>
    <w:rsid w:val="00E728DD"/>
    <w:rsid w:val="00E73E05"/>
    <w:rsid w:val="00E74907"/>
    <w:rsid w:val="00E76240"/>
    <w:rsid w:val="00E76DBC"/>
    <w:rsid w:val="00E774C6"/>
    <w:rsid w:val="00E77A96"/>
    <w:rsid w:val="00E77E6A"/>
    <w:rsid w:val="00E83A99"/>
    <w:rsid w:val="00E869D7"/>
    <w:rsid w:val="00E9098C"/>
    <w:rsid w:val="00E9179A"/>
    <w:rsid w:val="00EA05EB"/>
    <w:rsid w:val="00EA0651"/>
    <w:rsid w:val="00EA1054"/>
    <w:rsid w:val="00EA32AA"/>
    <w:rsid w:val="00EA4504"/>
    <w:rsid w:val="00EA4B37"/>
    <w:rsid w:val="00EB05AC"/>
    <w:rsid w:val="00EB0EDB"/>
    <w:rsid w:val="00EB44E7"/>
    <w:rsid w:val="00EB5179"/>
    <w:rsid w:val="00EC2507"/>
    <w:rsid w:val="00EC62B8"/>
    <w:rsid w:val="00EC7E6B"/>
    <w:rsid w:val="00EC7F1F"/>
    <w:rsid w:val="00ED4147"/>
    <w:rsid w:val="00ED4366"/>
    <w:rsid w:val="00ED477A"/>
    <w:rsid w:val="00ED65E8"/>
    <w:rsid w:val="00ED68C9"/>
    <w:rsid w:val="00ED6D57"/>
    <w:rsid w:val="00EE3A92"/>
    <w:rsid w:val="00EE3E65"/>
    <w:rsid w:val="00EE4188"/>
    <w:rsid w:val="00EE577B"/>
    <w:rsid w:val="00EE6000"/>
    <w:rsid w:val="00EE76D7"/>
    <w:rsid w:val="00EF034C"/>
    <w:rsid w:val="00EF09DD"/>
    <w:rsid w:val="00EF2C7D"/>
    <w:rsid w:val="00EF2CE2"/>
    <w:rsid w:val="00EF6BCE"/>
    <w:rsid w:val="00EF71E9"/>
    <w:rsid w:val="00EF786C"/>
    <w:rsid w:val="00F01D61"/>
    <w:rsid w:val="00F04A94"/>
    <w:rsid w:val="00F05A7B"/>
    <w:rsid w:val="00F1069F"/>
    <w:rsid w:val="00F10ED6"/>
    <w:rsid w:val="00F1366F"/>
    <w:rsid w:val="00F14465"/>
    <w:rsid w:val="00F16880"/>
    <w:rsid w:val="00F21134"/>
    <w:rsid w:val="00F24EA4"/>
    <w:rsid w:val="00F3023E"/>
    <w:rsid w:val="00F30941"/>
    <w:rsid w:val="00F311AC"/>
    <w:rsid w:val="00F3304A"/>
    <w:rsid w:val="00F34327"/>
    <w:rsid w:val="00F34E2C"/>
    <w:rsid w:val="00F34EC3"/>
    <w:rsid w:val="00F37412"/>
    <w:rsid w:val="00F37454"/>
    <w:rsid w:val="00F406A4"/>
    <w:rsid w:val="00F40B21"/>
    <w:rsid w:val="00F435BE"/>
    <w:rsid w:val="00F444CC"/>
    <w:rsid w:val="00F47B95"/>
    <w:rsid w:val="00F47D9B"/>
    <w:rsid w:val="00F50067"/>
    <w:rsid w:val="00F519EF"/>
    <w:rsid w:val="00F52465"/>
    <w:rsid w:val="00F54DE5"/>
    <w:rsid w:val="00F57FB9"/>
    <w:rsid w:val="00F6031F"/>
    <w:rsid w:val="00F62D0F"/>
    <w:rsid w:val="00F6368A"/>
    <w:rsid w:val="00F63F31"/>
    <w:rsid w:val="00F66865"/>
    <w:rsid w:val="00F66B09"/>
    <w:rsid w:val="00F66ED0"/>
    <w:rsid w:val="00F720AB"/>
    <w:rsid w:val="00F75C42"/>
    <w:rsid w:val="00F761EB"/>
    <w:rsid w:val="00F76717"/>
    <w:rsid w:val="00F80591"/>
    <w:rsid w:val="00F81C68"/>
    <w:rsid w:val="00F829BA"/>
    <w:rsid w:val="00F85254"/>
    <w:rsid w:val="00F92E9C"/>
    <w:rsid w:val="00F93C18"/>
    <w:rsid w:val="00F94295"/>
    <w:rsid w:val="00F97343"/>
    <w:rsid w:val="00FA07CF"/>
    <w:rsid w:val="00FA4388"/>
    <w:rsid w:val="00FA4440"/>
    <w:rsid w:val="00FA4A28"/>
    <w:rsid w:val="00FB0303"/>
    <w:rsid w:val="00FB32B2"/>
    <w:rsid w:val="00FB458E"/>
    <w:rsid w:val="00FB51CC"/>
    <w:rsid w:val="00FB7766"/>
    <w:rsid w:val="00FB7C4C"/>
    <w:rsid w:val="00FC11E4"/>
    <w:rsid w:val="00FC17CF"/>
    <w:rsid w:val="00FC1A4A"/>
    <w:rsid w:val="00FC1B73"/>
    <w:rsid w:val="00FC35D9"/>
    <w:rsid w:val="00FC3886"/>
    <w:rsid w:val="00FC557C"/>
    <w:rsid w:val="00FC674B"/>
    <w:rsid w:val="00FC7E12"/>
    <w:rsid w:val="00FD21FC"/>
    <w:rsid w:val="00FD3812"/>
    <w:rsid w:val="00FD412C"/>
    <w:rsid w:val="00FD6E2D"/>
    <w:rsid w:val="00FD75DC"/>
    <w:rsid w:val="00FE15DA"/>
    <w:rsid w:val="00FE1793"/>
    <w:rsid w:val="00FF160C"/>
    <w:rsid w:val="00FF3354"/>
    <w:rsid w:val="00FF62FA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B1F839"/>
  <w14:defaultImageDpi w14:val="0"/>
  <w15:docId w15:val="{60951C2B-B999-4E1A-BE7A-2D8961A0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locked="1" w:uiPriority="0"/>
    <w:lsdException w:name="List 4" w:locked="1" w:uiPriority="0"/>
    <w:lsdException w:name="List 5" w:locked="1" w:uiPriority="0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Strong" w:locked="1" w:uiPriority="22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5C77"/>
    <w:pPr>
      <w:widowControl w:val="0"/>
      <w:autoSpaceDE w:val="0"/>
      <w:autoSpaceDN w:val="0"/>
      <w:adjustRightInd w:val="0"/>
      <w:jc w:val="both"/>
    </w:pPr>
    <w:rPr>
      <w:sz w:val="22"/>
    </w:rPr>
  </w:style>
  <w:style w:type="paragraph" w:styleId="Nadpis1">
    <w:name w:val="heading 1"/>
    <w:basedOn w:val="Normln"/>
    <w:link w:val="Nadpis1Char"/>
    <w:autoRedefine/>
    <w:uiPriority w:val="9"/>
    <w:qFormat/>
    <w:locked/>
    <w:rsid w:val="00A91B95"/>
    <w:pPr>
      <w:widowControl/>
      <w:numPr>
        <w:numId w:val="3"/>
      </w:numPr>
      <w:autoSpaceDE/>
      <w:autoSpaceDN/>
      <w:adjustRightInd/>
      <w:spacing w:after="120"/>
      <w:ind w:left="357" w:hanging="357"/>
      <w:jc w:val="center"/>
      <w:outlineLvl w:val="0"/>
    </w:pPr>
    <w:rPr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locked/>
    <w:rsid w:val="00864F7E"/>
    <w:pPr>
      <w:keepNext/>
      <w:numPr>
        <w:numId w:val="14"/>
      </w:numPr>
      <w:spacing w:before="360" w:after="120" w:line="276" w:lineRule="auto"/>
      <w:ind w:left="714" w:hanging="357"/>
      <w:jc w:val="center"/>
      <w:outlineLvl w:val="1"/>
    </w:pPr>
    <w:rPr>
      <w:b/>
      <w:bCs/>
      <w:iCs/>
      <w:caps/>
      <w:sz w:val="24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locked/>
    <w:rsid w:val="00FC55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A91B95"/>
    <w:rPr>
      <w:rFonts w:cs="Times New Roman"/>
      <w:b/>
      <w:bCs/>
      <w:cap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864F7E"/>
    <w:rPr>
      <w:b/>
      <w:bCs/>
      <w:iCs/>
      <w:caps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FC557C"/>
    <w:rPr>
      <w:rFonts w:ascii="Cambria" w:hAnsi="Cambria" w:cs="Times New Roman"/>
      <w:b/>
      <w:sz w:val="26"/>
    </w:rPr>
  </w:style>
  <w:style w:type="character" w:styleId="Hypertextovodkaz">
    <w:name w:val="Hyperlink"/>
    <w:basedOn w:val="Standardnpsmoodstavce"/>
    <w:uiPriority w:val="99"/>
    <w:rsid w:val="0046198C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locked/>
    <w:rsid w:val="005C3090"/>
    <w:pPr>
      <w:widowControl/>
      <w:autoSpaceDE/>
      <w:autoSpaceDN/>
      <w:adjustRightInd/>
      <w:jc w:val="center"/>
    </w:pPr>
    <w:rPr>
      <w:b/>
      <w:bCs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99"/>
    <w:locked/>
    <w:rsid w:val="005C3090"/>
    <w:rPr>
      <w:rFonts w:cs="Times New Roman"/>
      <w:b/>
      <w:sz w:val="44"/>
    </w:rPr>
  </w:style>
  <w:style w:type="paragraph" w:styleId="Zkladntext">
    <w:name w:val="Body Text"/>
    <w:basedOn w:val="Normln"/>
    <w:link w:val="ZkladntextChar"/>
    <w:uiPriority w:val="99"/>
    <w:semiHidden/>
    <w:rsid w:val="005C3090"/>
    <w:pPr>
      <w:widowControl/>
      <w:autoSpaceDE/>
      <w:autoSpaceDN/>
      <w:adjustRightInd/>
    </w:pPr>
    <w:rPr>
      <w:b/>
      <w:b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C3090"/>
    <w:rPr>
      <w:rFonts w:cs="Times New Roman"/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B65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B654F"/>
    <w:rPr>
      <w:rFonts w:ascii="Tahoma" w:hAnsi="Tahoma" w:cs="Times New Roman"/>
      <w:sz w:val="16"/>
    </w:rPr>
  </w:style>
  <w:style w:type="character" w:styleId="Odkaznakoment">
    <w:name w:val="annotation reference"/>
    <w:basedOn w:val="Standardnpsmoodstavce"/>
    <w:uiPriority w:val="99"/>
    <w:semiHidden/>
    <w:rsid w:val="00800AE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800AEA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00AEA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00A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800AEA"/>
    <w:rPr>
      <w:rFonts w:cs="Times New Roman"/>
      <w:b/>
      <w:sz w:val="20"/>
    </w:rPr>
  </w:style>
  <w:style w:type="character" w:customStyle="1" w:styleId="external">
    <w:name w:val="external"/>
    <w:uiPriority w:val="99"/>
    <w:rsid w:val="00261EA4"/>
  </w:style>
  <w:style w:type="paragraph" w:styleId="Revize">
    <w:name w:val="Revision"/>
    <w:hidden/>
    <w:uiPriority w:val="99"/>
    <w:semiHidden/>
    <w:rsid w:val="00261EA4"/>
  </w:style>
  <w:style w:type="paragraph" w:styleId="Zhlav">
    <w:name w:val="header"/>
    <w:basedOn w:val="Normln"/>
    <w:link w:val="ZhlavChar"/>
    <w:uiPriority w:val="99"/>
    <w:rsid w:val="000837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83786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0837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83786"/>
    <w:rPr>
      <w:rFonts w:cs="Times New Roman"/>
      <w:sz w:val="20"/>
    </w:rPr>
  </w:style>
  <w:style w:type="character" w:styleId="Siln">
    <w:name w:val="Strong"/>
    <w:basedOn w:val="Standardnpsmoodstavce"/>
    <w:uiPriority w:val="22"/>
    <w:qFormat/>
    <w:locked/>
    <w:rsid w:val="00BF6435"/>
    <w:rPr>
      <w:rFonts w:cs="Times New Roman"/>
      <w:b/>
    </w:rPr>
  </w:style>
  <w:style w:type="paragraph" w:styleId="Odstavecseseznamem">
    <w:name w:val="List Paragraph"/>
    <w:basedOn w:val="Normln"/>
    <w:uiPriority w:val="34"/>
    <w:qFormat/>
    <w:rsid w:val="00F519EF"/>
    <w:pPr>
      <w:widowControl/>
      <w:autoSpaceDE/>
      <w:autoSpaceDN/>
      <w:adjustRightInd/>
      <w:ind w:left="720"/>
      <w:contextualSpacing/>
    </w:pPr>
  </w:style>
  <w:style w:type="paragraph" w:customStyle="1" w:styleId="Default">
    <w:name w:val="Default"/>
    <w:rsid w:val="00F519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494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basedOn w:val="Standardnpsmoodstavce"/>
    <w:uiPriority w:val="99"/>
    <w:rsid w:val="00B43273"/>
    <w:rPr>
      <w:rFonts w:cs="Times New Roman"/>
      <w:color w:val="800080"/>
      <w:u w:val="single"/>
    </w:rPr>
  </w:style>
  <w:style w:type="character" w:customStyle="1" w:styleId="pvfieldcaption">
    <w:name w:val="pv_field_caption"/>
    <w:rsid w:val="0066744C"/>
  </w:style>
  <w:style w:type="table" w:styleId="Mkatabulky">
    <w:name w:val="Table Grid"/>
    <w:basedOn w:val="Normlntabulka"/>
    <w:uiPriority w:val="39"/>
    <w:locked/>
    <w:rsid w:val="00711B4C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AD4150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aps w:val="0"/>
      <w:color w:val="2E74B5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052C99"/>
    <w:pPr>
      <w:tabs>
        <w:tab w:val="left" w:pos="426"/>
        <w:tab w:val="right" w:pos="9170"/>
      </w:tabs>
      <w:spacing w:before="240"/>
      <w:jc w:val="left"/>
    </w:pPr>
    <w:rPr>
      <w:rFonts w:asciiTheme="minorHAnsi" w:hAnsiTheme="minorHAnsi"/>
      <w:b/>
      <w:bCs/>
      <w:sz w:val="20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AD4150"/>
    <w:pPr>
      <w:spacing w:before="36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AD4150"/>
    <w:pPr>
      <w:ind w:left="220"/>
      <w:jc w:val="left"/>
    </w:pPr>
    <w:rPr>
      <w:rFonts w:asciiTheme="minorHAnsi" w:hAnsiTheme="minorHAnsi"/>
      <w:sz w:val="20"/>
    </w:rPr>
  </w:style>
  <w:style w:type="paragraph" w:styleId="Obsah4">
    <w:name w:val="toc 4"/>
    <w:basedOn w:val="Normln"/>
    <w:next w:val="Normln"/>
    <w:autoRedefine/>
    <w:uiPriority w:val="39"/>
    <w:locked/>
    <w:rsid w:val="00C4177C"/>
    <w:pPr>
      <w:ind w:left="440"/>
      <w:jc w:val="left"/>
    </w:pPr>
    <w:rPr>
      <w:rFonts w:asciiTheme="minorHAnsi" w:hAnsiTheme="minorHAnsi"/>
      <w:sz w:val="20"/>
    </w:rPr>
  </w:style>
  <w:style w:type="paragraph" w:styleId="Obsah5">
    <w:name w:val="toc 5"/>
    <w:basedOn w:val="Normln"/>
    <w:next w:val="Normln"/>
    <w:autoRedefine/>
    <w:uiPriority w:val="39"/>
    <w:locked/>
    <w:rsid w:val="00C4177C"/>
    <w:pPr>
      <w:ind w:left="660"/>
      <w:jc w:val="left"/>
    </w:pPr>
    <w:rPr>
      <w:rFonts w:asciiTheme="minorHAnsi" w:hAnsiTheme="minorHAnsi"/>
      <w:sz w:val="20"/>
    </w:rPr>
  </w:style>
  <w:style w:type="paragraph" w:styleId="Obsah6">
    <w:name w:val="toc 6"/>
    <w:basedOn w:val="Normln"/>
    <w:next w:val="Normln"/>
    <w:autoRedefine/>
    <w:uiPriority w:val="39"/>
    <w:locked/>
    <w:rsid w:val="00C4177C"/>
    <w:pPr>
      <w:ind w:left="880"/>
      <w:jc w:val="left"/>
    </w:pPr>
    <w:rPr>
      <w:rFonts w:asciiTheme="minorHAnsi" w:hAnsiTheme="minorHAnsi"/>
      <w:sz w:val="20"/>
    </w:rPr>
  </w:style>
  <w:style w:type="paragraph" w:styleId="Obsah7">
    <w:name w:val="toc 7"/>
    <w:basedOn w:val="Normln"/>
    <w:next w:val="Normln"/>
    <w:autoRedefine/>
    <w:uiPriority w:val="39"/>
    <w:locked/>
    <w:rsid w:val="00C4177C"/>
    <w:pPr>
      <w:ind w:left="1100"/>
      <w:jc w:val="left"/>
    </w:pPr>
    <w:rPr>
      <w:rFonts w:asciiTheme="minorHAnsi" w:hAnsiTheme="minorHAnsi"/>
      <w:sz w:val="20"/>
    </w:rPr>
  </w:style>
  <w:style w:type="paragraph" w:styleId="Obsah8">
    <w:name w:val="toc 8"/>
    <w:basedOn w:val="Normln"/>
    <w:next w:val="Normln"/>
    <w:autoRedefine/>
    <w:uiPriority w:val="39"/>
    <w:locked/>
    <w:rsid w:val="00C4177C"/>
    <w:pPr>
      <w:ind w:left="1320"/>
      <w:jc w:val="left"/>
    </w:pPr>
    <w:rPr>
      <w:rFonts w:asciiTheme="minorHAnsi" w:hAnsiTheme="minorHAnsi"/>
      <w:sz w:val="20"/>
    </w:rPr>
  </w:style>
  <w:style w:type="paragraph" w:styleId="Obsah9">
    <w:name w:val="toc 9"/>
    <w:basedOn w:val="Normln"/>
    <w:next w:val="Normln"/>
    <w:autoRedefine/>
    <w:uiPriority w:val="39"/>
    <w:locked/>
    <w:rsid w:val="00C4177C"/>
    <w:pPr>
      <w:ind w:left="1540"/>
      <w:jc w:val="left"/>
    </w:pPr>
    <w:rPr>
      <w:rFonts w:asciiTheme="minorHAnsi" w:hAnsiTheme="minorHAnsi"/>
      <w:sz w:val="20"/>
    </w:rPr>
  </w:style>
  <w:style w:type="paragraph" w:styleId="Textvysvtlivek">
    <w:name w:val="endnote text"/>
    <w:basedOn w:val="Normln"/>
    <w:link w:val="TextvysvtlivekChar"/>
    <w:uiPriority w:val="99"/>
    <w:rsid w:val="002865EE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2865EE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2865EE"/>
    <w:rPr>
      <w:rFonts w:cs="Times New Roman"/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8797D"/>
    <w:rPr>
      <w:rFonts w:cs="Times New Roman"/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83A99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rsid w:val="00042BB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42BBA"/>
  </w:style>
  <w:style w:type="character" w:styleId="Znakapoznpodarou">
    <w:name w:val="footnote reference"/>
    <w:basedOn w:val="Standardnpsmoodstavce"/>
    <w:uiPriority w:val="99"/>
    <w:rsid w:val="00042B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94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4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cio.cz/ns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o.cz/nsz" TargetMode="External"/><Relationship Id="rId17" Type="http://schemas.openxmlformats.org/officeDocument/2006/relationships/hyperlink" Target="http://www.scio.cz/nsz/termin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lu.cz/slu/cz/poradenskecentru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o.cz/ns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u.cz/slu/cz/prijmacirizeniinformace" TargetMode="External"/><Relationship Id="rId10" Type="http://schemas.openxmlformats.org/officeDocument/2006/relationships/hyperlink" Target="mailto:studium@fvp.slu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s.slu.cz/prihlaska/" TargetMode="External"/><Relationship Id="rId14" Type="http://schemas.openxmlformats.org/officeDocument/2006/relationships/hyperlink" Target="https://www.slu.cz/slu/cz/prijmacirizeniinformac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3C014-45FE-47DC-9937-6E2C3F77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1573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JVS_FVP_2012_2013</vt:lpstr>
    </vt:vector>
  </TitlesOfParts>
  <Company>Microsoft</Company>
  <LinksUpToDate>false</LinksUpToDate>
  <CharactersWithSpaces>12093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JVS_FVP_2012_2013</dc:title>
  <dc:subject/>
  <dc:creator>Holcapkova</dc:creator>
  <cp:keywords/>
  <dc:description/>
  <cp:lastModifiedBy>Administrator</cp:lastModifiedBy>
  <cp:revision>7</cp:revision>
  <cp:lastPrinted>2023-04-06T06:59:00Z</cp:lastPrinted>
  <dcterms:created xsi:type="dcterms:W3CDTF">2023-04-06T07:04:00Z</dcterms:created>
  <dcterms:modified xsi:type="dcterms:W3CDTF">2023-04-12T10:19:00Z</dcterms:modified>
</cp:coreProperties>
</file>