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C8F5" w14:textId="2935229D" w:rsidR="00736B3C" w:rsidRPr="00BC5FA8" w:rsidRDefault="00736B3C" w:rsidP="00BC5FA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5FA8">
        <w:rPr>
          <w:b/>
          <w:bCs/>
          <w:sz w:val="24"/>
          <w:szCs w:val="24"/>
        </w:rPr>
        <w:t>Seznam doporučené studijní literatury</w:t>
      </w:r>
    </w:p>
    <w:p w14:paraId="1BDA8536" w14:textId="767DAB23" w:rsidR="00736B3C" w:rsidRPr="00BC5FA8" w:rsidRDefault="00736B3C" w:rsidP="00BC5FA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5FA8">
        <w:rPr>
          <w:b/>
          <w:bCs/>
          <w:sz w:val="24"/>
          <w:szCs w:val="24"/>
        </w:rPr>
        <w:t>k přijímací zkoušce pro navazující magisterský studijní program</w:t>
      </w:r>
    </w:p>
    <w:p w14:paraId="16E30CD7" w14:textId="557F9DEE" w:rsidR="00EC5D01" w:rsidRPr="00BC5FA8" w:rsidRDefault="00736B3C" w:rsidP="00BC5FA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C5FA8">
        <w:rPr>
          <w:b/>
          <w:bCs/>
          <w:sz w:val="24"/>
          <w:szCs w:val="24"/>
        </w:rPr>
        <w:t>Sociální politika ve veřejné správě</w:t>
      </w:r>
    </w:p>
    <w:p w14:paraId="09FF5405" w14:textId="77777777" w:rsidR="00736B3C" w:rsidRPr="00BC5FA8" w:rsidRDefault="00736B3C" w:rsidP="00BC5FA8">
      <w:pPr>
        <w:pBdr>
          <w:bottom w:val="single" w:sz="4" w:space="1" w:color="auto"/>
        </w:pBdr>
        <w:spacing w:after="0" w:line="240" w:lineRule="auto"/>
        <w:jc w:val="both"/>
        <w:rPr>
          <w:sz w:val="20"/>
          <w:szCs w:val="20"/>
        </w:rPr>
      </w:pPr>
    </w:p>
    <w:p w14:paraId="737E75F1" w14:textId="77777777" w:rsidR="00736B3C" w:rsidRPr="00BC5FA8" w:rsidRDefault="00736B3C" w:rsidP="00BC5FA8">
      <w:pPr>
        <w:spacing w:after="0" w:line="240" w:lineRule="auto"/>
        <w:jc w:val="both"/>
        <w:rPr>
          <w:sz w:val="20"/>
          <w:szCs w:val="20"/>
        </w:rPr>
      </w:pPr>
    </w:p>
    <w:p w14:paraId="5C5BA481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caps/>
          <w:sz w:val="20"/>
          <w:szCs w:val="20"/>
        </w:rPr>
        <w:t xml:space="preserve">Adamec </w:t>
      </w:r>
      <w:r w:rsidRPr="00BC5FA8">
        <w:rPr>
          <w:sz w:val="20"/>
          <w:szCs w:val="20"/>
        </w:rPr>
        <w:t>M. Nečinnost v řízení před správními orgány. Praha: C. H. Beck, 2024. ISBN 978-80-7400-970-9</w:t>
      </w:r>
    </w:p>
    <w:p w14:paraId="42C2D835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BÄRTLOVÁ, E. Supervize v sociální práci. Ústí nad Labem: FSE UJEP, 2007. ISBN 978-807044-952-3.</w:t>
      </w:r>
    </w:p>
    <w:p w14:paraId="47ED3FF2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BĚLINA, M. Pracovní právo. Praha: C. H. Beck, 2017. ISBN 978-80-7400-667-8.</w:t>
      </w:r>
    </w:p>
    <w:p w14:paraId="73BB06D2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DUNOVSKÝ, J., DYTRYCH, Z. a MATĚJČEK, Z., a kolektiv. Týrané, zneužívané a zanedbávané dítě. Praha: Grada </w:t>
      </w:r>
      <w:proofErr w:type="spellStart"/>
      <w:r w:rsidRPr="00BC5FA8">
        <w:rPr>
          <w:sz w:val="20"/>
          <w:szCs w:val="20"/>
        </w:rPr>
        <w:t>Publishing</w:t>
      </w:r>
      <w:proofErr w:type="spellEnd"/>
      <w:r w:rsidRPr="00BC5FA8">
        <w:rPr>
          <w:sz w:val="20"/>
          <w:szCs w:val="20"/>
        </w:rPr>
        <w:t>, 1995. ISBN 8085121999.</w:t>
      </w:r>
    </w:p>
    <w:p w14:paraId="6901934F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FISCHER, S., ŠKODA, J. Sociální patologie - Závažné sociálně patologické jevy, příčiny, prevence, možnosti řešení. Praha: Grada, 2014. ISBN 978-80-247-5046-0.</w:t>
      </w:r>
    </w:p>
    <w:p w14:paraId="7C7D22A0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GERLOCH, A. Teorie práva. Plzeň: Vydavatelství a nakladatelství Aleš Čeněk, s.r.o., 2017. ISBN 978-80-7380-652-1.</w:t>
      </w:r>
    </w:p>
    <w:p w14:paraId="67A647AA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HENDL, J. – REMR, J. Metody výzkumu a evaluace. Praha: Portál, 2017.</w:t>
      </w:r>
      <w:r w:rsidRPr="00BC5FA8">
        <w:t xml:space="preserve"> ISBN </w:t>
      </w:r>
      <w:r w:rsidRPr="00BC5FA8">
        <w:rPr>
          <w:sz w:val="20"/>
          <w:szCs w:val="20"/>
        </w:rPr>
        <w:t>978-80-262-1192-1</w:t>
      </w:r>
    </w:p>
    <w:p w14:paraId="71182231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HLOUŠEK, V., KOPEČEK, L., ŠEDO, J. Politické systémy. Praha, </w:t>
      </w:r>
      <w:proofErr w:type="spellStart"/>
      <w:r w:rsidRPr="00BC5FA8">
        <w:rPr>
          <w:sz w:val="20"/>
          <w:szCs w:val="20"/>
        </w:rPr>
        <w:t>Barrister</w:t>
      </w:r>
      <w:proofErr w:type="spellEnd"/>
      <w:r w:rsidRPr="00BC5FA8">
        <w:rPr>
          <w:sz w:val="20"/>
          <w:szCs w:val="20"/>
        </w:rPr>
        <w:t xml:space="preserve"> &amp; </w:t>
      </w:r>
      <w:proofErr w:type="spellStart"/>
      <w:r w:rsidRPr="00BC5FA8">
        <w:rPr>
          <w:sz w:val="20"/>
          <w:szCs w:val="20"/>
        </w:rPr>
        <w:t>Principal</w:t>
      </w:r>
      <w:proofErr w:type="spellEnd"/>
      <w:r w:rsidRPr="00BC5FA8">
        <w:rPr>
          <w:sz w:val="20"/>
          <w:szCs w:val="20"/>
        </w:rPr>
        <w:t>, 2018. ISBN: 978-80-7485-150-6.</w:t>
      </w:r>
    </w:p>
    <w:p w14:paraId="45E49F0C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HRICOVÁ, A. a kol. Sociální práce: současné trendy. Praha: Grada, 2024. ISBN 978-80-271-5131-8.</w:t>
      </w:r>
    </w:p>
    <w:p w14:paraId="6EB662E7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caps/>
          <w:sz w:val="20"/>
          <w:szCs w:val="20"/>
        </w:rPr>
        <w:t>Jirásek</w:t>
      </w:r>
      <w:r w:rsidRPr="00BC5FA8">
        <w:rPr>
          <w:sz w:val="20"/>
          <w:szCs w:val="20"/>
        </w:rPr>
        <w:t xml:space="preserve">, J. a kol. Základní práva. Praha: </w:t>
      </w:r>
      <w:proofErr w:type="spellStart"/>
      <w:r w:rsidRPr="00BC5FA8">
        <w:rPr>
          <w:sz w:val="20"/>
          <w:szCs w:val="20"/>
        </w:rPr>
        <w:t>Leges</w:t>
      </w:r>
      <w:proofErr w:type="spellEnd"/>
      <w:r w:rsidRPr="00BC5FA8">
        <w:rPr>
          <w:sz w:val="20"/>
          <w:szCs w:val="20"/>
        </w:rPr>
        <w:t>, 2016. ISBN 978-80-7502-128-1</w:t>
      </w:r>
    </w:p>
    <w:p w14:paraId="65FD2610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JUREČKA, V. a kol. Mikroekonomie. Praha: Grada, 2018. ISBN 978-80-271-0146-7</w:t>
      </w:r>
    </w:p>
    <w:p w14:paraId="3BAA0E40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KACZOR, P. Sociální systém ČR. Praha: Nakladatelství </w:t>
      </w:r>
      <w:proofErr w:type="spellStart"/>
      <w:r w:rsidRPr="00BC5FA8">
        <w:rPr>
          <w:sz w:val="20"/>
          <w:szCs w:val="20"/>
        </w:rPr>
        <w:t>Oeconomika</w:t>
      </w:r>
      <w:proofErr w:type="spellEnd"/>
      <w:r w:rsidRPr="00BC5FA8">
        <w:rPr>
          <w:sz w:val="20"/>
          <w:szCs w:val="20"/>
        </w:rPr>
        <w:t>, 2022. ISBN 978-80-245-2443-6</w:t>
      </w:r>
    </w:p>
    <w:p w14:paraId="05F1904F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caps/>
          <w:sz w:val="20"/>
          <w:szCs w:val="20"/>
        </w:rPr>
        <w:t>Kaczor</w:t>
      </w:r>
      <w:r w:rsidRPr="00BC5FA8">
        <w:rPr>
          <w:sz w:val="20"/>
          <w:szCs w:val="20"/>
        </w:rPr>
        <w:t xml:space="preserve">, P. Trh práce v ČR. Praha: Nakladatelství </w:t>
      </w:r>
      <w:proofErr w:type="spellStart"/>
      <w:r w:rsidRPr="00BC5FA8">
        <w:rPr>
          <w:sz w:val="20"/>
          <w:szCs w:val="20"/>
        </w:rPr>
        <w:t>Oeconomika</w:t>
      </w:r>
      <w:proofErr w:type="spellEnd"/>
      <w:r w:rsidRPr="00BC5FA8">
        <w:rPr>
          <w:sz w:val="20"/>
          <w:szCs w:val="20"/>
        </w:rPr>
        <w:t>, 2024. ISBN 978-80-245-2513-6</w:t>
      </w:r>
    </w:p>
    <w:p w14:paraId="1F39DF1F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KALEJA, M. – ZEZULKOVÁ, E. Školská inkluze versus exkluze: vybrané kontexty vzdělávání sociálně vyloučených dětí a žáků s potřebou podpůrných opatření. Ostrava: Ostravská univerzita, 2016. ISBN 978-80-7464-840-3.</w:t>
      </w:r>
    </w:p>
    <w:p w14:paraId="0A31797D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KÁŇA, P. - </w:t>
      </w:r>
      <w:r w:rsidRPr="00BC5FA8">
        <w:rPr>
          <w:caps/>
          <w:sz w:val="20"/>
          <w:szCs w:val="20"/>
        </w:rPr>
        <w:t>Kalousková</w:t>
      </w:r>
      <w:r w:rsidRPr="00BC5FA8">
        <w:rPr>
          <w:sz w:val="20"/>
          <w:szCs w:val="20"/>
        </w:rPr>
        <w:t xml:space="preserve">, P. Základy veřejné správy. </w:t>
      </w:r>
      <w:proofErr w:type="spellStart"/>
      <w:r w:rsidRPr="00BC5FA8">
        <w:rPr>
          <w:sz w:val="20"/>
          <w:szCs w:val="20"/>
        </w:rPr>
        <w:t>Montanex</w:t>
      </w:r>
      <w:proofErr w:type="spellEnd"/>
      <w:r w:rsidRPr="00BC5FA8">
        <w:rPr>
          <w:sz w:val="20"/>
          <w:szCs w:val="20"/>
        </w:rPr>
        <w:t xml:space="preserve">. ISBN 978-80-7225-465-1 </w:t>
      </w:r>
    </w:p>
    <w:p w14:paraId="270E5FFE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KELLER, J. Úvod do sociologie. Praha: Sociologické nakladatelství, 2012. ISBN 978-80-7419-102-2.</w:t>
      </w:r>
    </w:p>
    <w:p w14:paraId="6D8553DC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KOPECKÝ, M. Správní právo. Obecná část. Praha: C. H. Beck, 2023. ISBN 978-80-7400-919-8</w:t>
      </w:r>
    </w:p>
    <w:p w14:paraId="2EEF0ECB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KÜHN, Z. a kol. Judikatura a právní argumentace. Praha: Auditorium, 2006. ISBN 80-903786-0-9</w:t>
      </w:r>
    </w:p>
    <w:p w14:paraId="24173C91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MATOUŠEK, O. a kol. Metody a řízení sociální práce. Praha: Portál, 2013. ISBN 978-80-262-0213-4.</w:t>
      </w:r>
    </w:p>
    <w:p w14:paraId="2A7B50B5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MATOUŠEK, O. a kol. Základy sociální práce. Praha: Portál, 2012. ISBN 978-80-262-0211-0.</w:t>
      </w:r>
    </w:p>
    <w:p w14:paraId="57D3F4E9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MERTL, J. a kol. Sociální politika. Praha: </w:t>
      </w:r>
      <w:proofErr w:type="spellStart"/>
      <w:r w:rsidRPr="00BC5FA8">
        <w:rPr>
          <w:sz w:val="20"/>
          <w:szCs w:val="20"/>
        </w:rPr>
        <w:t>Wolters</w:t>
      </w:r>
      <w:proofErr w:type="spellEnd"/>
      <w:r w:rsidRPr="00BC5FA8">
        <w:rPr>
          <w:sz w:val="20"/>
          <w:szCs w:val="20"/>
        </w:rPr>
        <w:t xml:space="preserve"> </w:t>
      </w:r>
      <w:proofErr w:type="spellStart"/>
      <w:r w:rsidRPr="00BC5FA8">
        <w:rPr>
          <w:sz w:val="20"/>
          <w:szCs w:val="20"/>
        </w:rPr>
        <w:t>Kluwer</w:t>
      </w:r>
      <w:proofErr w:type="spellEnd"/>
      <w:r w:rsidRPr="00BC5FA8">
        <w:rPr>
          <w:sz w:val="20"/>
          <w:szCs w:val="20"/>
        </w:rPr>
        <w:t>, 2023. ISBN 978-80-7676-675-4</w:t>
      </w:r>
    </w:p>
    <w:p w14:paraId="79678195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MOREE, D. 2015. Základy interkulturního soužití. Praha: Portál. 204 s. ISBN 978-80-262-0915-7.</w:t>
      </w:r>
    </w:p>
    <w:p w14:paraId="12E32366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caps/>
          <w:sz w:val="20"/>
          <w:szCs w:val="20"/>
        </w:rPr>
        <w:t>Osina</w:t>
      </w:r>
      <w:r w:rsidRPr="00BC5FA8">
        <w:rPr>
          <w:sz w:val="20"/>
          <w:szCs w:val="20"/>
        </w:rPr>
        <w:t xml:space="preserve">, P. Teorie práva. Praha: </w:t>
      </w:r>
      <w:proofErr w:type="spellStart"/>
      <w:r w:rsidRPr="00BC5FA8">
        <w:rPr>
          <w:sz w:val="20"/>
          <w:szCs w:val="20"/>
        </w:rPr>
        <w:t>Leges</w:t>
      </w:r>
      <w:proofErr w:type="spellEnd"/>
      <w:r w:rsidRPr="00BC5FA8">
        <w:rPr>
          <w:sz w:val="20"/>
          <w:szCs w:val="20"/>
        </w:rPr>
        <w:t xml:space="preserve">, 2020. ISBN 978-80-7502-461-9 </w:t>
      </w:r>
    </w:p>
    <w:p w14:paraId="2ED1B3AF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PAVLÍK, M. a kol. Moderní veřejná správa. Praha: </w:t>
      </w:r>
      <w:proofErr w:type="spellStart"/>
      <w:r w:rsidRPr="00BC5FA8">
        <w:rPr>
          <w:sz w:val="20"/>
          <w:szCs w:val="20"/>
        </w:rPr>
        <w:t>Wolters</w:t>
      </w:r>
      <w:proofErr w:type="spellEnd"/>
      <w:r w:rsidRPr="00BC5FA8">
        <w:rPr>
          <w:sz w:val="20"/>
          <w:szCs w:val="20"/>
        </w:rPr>
        <w:t xml:space="preserve"> </w:t>
      </w:r>
      <w:proofErr w:type="spellStart"/>
      <w:r w:rsidRPr="00BC5FA8">
        <w:rPr>
          <w:sz w:val="20"/>
          <w:szCs w:val="20"/>
        </w:rPr>
        <w:t>Kluwer</w:t>
      </w:r>
      <w:proofErr w:type="spellEnd"/>
      <w:r w:rsidRPr="00BC5FA8">
        <w:rPr>
          <w:sz w:val="20"/>
          <w:szCs w:val="20"/>
        </w:rPr>
        <w:t>. 2020. ISBN 978-80-7598-048-9.</w:t>
      </w:r>
    </w:p>
    <w:p w14:paraId="3DE6F9D2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POMAHAČ, R. a kol. Správní právo – </w:t>
      </w:r>
      <w:proofErr w:type="spellStart"/>
      <w:r w:rsidRPr="00BC5FA8">
        <w:rPr>
          <w:sz w:val="20"/>
          <w:szCs w:val="20"/>
        </w:rPr>
        <w:t>Casebook</w:t>
      </w:r>
      <w:proofErr w:type="spellEnd"/>
      <w:r w:rsidRPr="00BC5FA8">
        <w:rPr>
          <w:sz w:val="20"/>
          <w:szCs w:val="20"/>
        </w:rPr>
        <w:t xml:space="preserve">, Praha, </w:t>
      </w:r>
      <w:proofErr w:type="spellStart"/>
      <w:r w:rsidRPr="00BC5FA8">
        <w:rPr>
          <w:sz w:val="20"/>
          <w:szCs w:val="20"/>
        </w:rPr>
        <w:t>Wolters</w:t>
      </w:r>
      <w:proofErr w:type="spellEnd"/>
      <w:r w:rsidRPr="00BC5FA8">
        <w:rPr>
          <w:sz w:val="20"/>
          <w:szCs w:val="20"/>
        </w:rPr>
        <w:t xml:space="preserve"> </w:t>
      </w:r>
      <w:proofErr w:type="spellStart"/>
      <w:r w:rsidRPr="00BC5FA8">
        <w:rPr>
          <w:sz w:val="20"/>
          <w:szCs w:val="20"/>
        </w:rPr>
        <w:t>Kluwer</w:t>
      </w:r>
      <w:proofErr w:type="spellEnd"/>
      <w:r w:rsidRPr="00BC5FA8">
        <w:rPr>
          <w:sz w:val="20"/>
          <w:szCs w:val="20"/>
        </w:rPr>
        <w:t>, 2018. 978-80-7552-938-1</w:t>
      </w:r>
    </w:p>
    <w:p w14:paraId="610ABE6F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PREISSOVÁ KREJČÍ, A. Multikulturalismus - ztracené paradigma? Olomouc: Univerzita Palackého v Olomouci, 2014. ISBN 978-80-244-4134-4.</w:t>
      </w:r>
    </w:p>
    <w:p w14:paraId="74389DA9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>PREISSOVÁ KREJČÍ, A. Za hranice multikulturalismu. Monografie. Olomouc: Univerzita Palackého v Olomouci, 2016. ISBN 978-80-244-4966-1.</w:t>
      </w:r>
    </w:p>
    <w:p w14:paraId="3B054778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rFonts w:eastAsia="Calibri" w:cs="Calibri"/>
          <w:kern w:val="0"/>
          <w:sz w:val="20"/>
          <w:szCs w:val="20"/>
          <w:lang w:eastAsia="cs-CZ"/>
          <w14:ligatures w14:val="none"/>
        </w:rPr>
      </w:pPr>
      <w:r w:rsidRPr="00BC5FA8">
        <w:rPr>
          <w:rFonts w:eastAsia="Calibri" w:cs="Calibri"/>
          <w:kern w:val="0"/>
          <w:sz w:val="20"/>
          <w:szCs w:val="20"/>
          <w:lang w:eastAsia="cs-CZ"/>
          <w14:ligatures w14:val="none"/>
        </w:rPr>
        <w:t>RONOVSKÁ, K. - DOBROVOLNÁ, E. - LAVICKÝ, P. Úvod do soukromého práva: obecná část. Druhé vydání. Řada učebních skript. Brno: Česká společnost pro civilní právo procesní, 2018. ISBN 978-80-88248-02-6.</w:t>
      </w:r>
    </w:p>
    <w:p w14:paraId="54938FCC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caps/>
          <w:sz w:val="20"/>
          <w:szCs w:val="20"/>
        </w:rPr>
        <w:t>Sládeček</w:t>
      </w:r>
      <w:r w:rsidRPr="00BC5FA8">
        <w:rPr>
          <w:sz w:val="20"/>
          <w:szCs w:val="20"/>
        </w:rPr>
        <w:t xml:space="preserve"> V. Obecné správní právo. Praha: </w:t>
      </w:r>
      <w:proofErr w:type="spellStart"/>
      <w:r w:rsidRPr="00BC5FA8">
        <w:rPr>
          <w:sz w:val="20"/>
          <w:szCs w:val="20"/>
        </w:rPr>
        <w:t>Wolters</w:t>
      </w:r>
      <w:proofErr w:type="spellEnd"/>
      <w:r w:rsidRPr="00BC5FA8">
        <w:rPr>
          <w:sz w:val="20"/>
          <w:szCs w:val="20"/>
        </w:rPr>
        <w:t xml:space="preserve"> </w:t>
      </w:r>
      <w:proofErr w:type="spellStart"/>
      <w:r w:rsidRPr="00BC5FA8">
        <w:rPr>
          <w:sz w:val="20"/>
          <w:szCs w:val="20"/>
        </w:rPr>
        <w:t>Kluwer</w:t>
      </w:r>
      <w:proofErr w:type="spellEnd"/>
      <w:r w:rsidRPr="00BC5FA8">
        <w:rPr>
          <w:sz w:val="20"/>
          <w:szCs w:val="20"/>
        </w:rPr>
        <w:t xml:space="preserve">. ISBN 978-80-7598-564-4 </w:t>
      </w:r>
    </w:p>
    <w:p w14:paraId="3C0070B5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STEHLÍK, V. a kol. Právo Evropské unie: Ústavní základy a vnitřní trh. Praha. </w:t>
      </w:r>
      <w:proofErr w:type="spellStart"/>
      <w:r w:rsidRPr="00BC5FA8">
        <w:rPr>
          <w:sz w:val="20"/>
          <w:szCs w:val="20"/>
        </w:rPr>
        <w:t>Leges</w:t>
      </w:r>
      <w:proofErr w:type="spellEnd"/>
      <w:r w:rsidRPr="00BC5FA8">
        <w:rPr>
          <w:sz w:val="20"/>
          <w:szCs w:val="20"/>
        </w:rPr>
        <w:t>, 2018. ISBN 978-80-7502-277-6</w:t>
      </w:r>
    </w:p>
    <w:p w14:paraId="77F0A34C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lastRenderedPageBreak/>
        <w:t>TOMÁŠEK, J., HÁKOVÁ, L., KOSTELNÍKOVÁ, Z. Probace a její efektivita pohledem pachatelů, veřejnosti a médií. Praha: Institut pro kriminologii a sociální prevenci, 2019. ISBN 978-80-7338-183-7.</w:t>
      </w:r>
    </w:p>
    <w:p w14:paraId="65B588C1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TULEJA, P., MAJEROVÁ, I., NEZVAL, P. Základy makroekonomie. Brno: </w:t>
      </w:r>
      <w:proofErr w:type="spellStart"/>
      <w:r w:rsidRPr="00BC5FA8">
        <w:rPr>
          <w:sz w:val="20"/>
          <w:szCs w:val="20"/>
        </w:rPr>
        <w:t>Computer</w:t>
      </w:r>
      <w:proofErr w:type="spellEnd"/>
      <w:r w:rsidRPr="00BC5FA8">
        <w:rPr>
          <w:sz w:val="20"/>
          <w:szCs w:val="20"/>
        </w:rPr>
        <w:t xml:space="preserve"> </w:t>
      </w:r>
      <w:proofErr w:type="spellStart"/>
      <w:r w:rsidRPr="00BC5FA8">
        <w:rPr>
          <w:sz w:val="20"/>
          <w:szCs w:val="20"/>
        </w:rPr>
        <w:t>Press</w:t>
      </w:r>
      <w:proofErr w:type="spellEnd"/>
      <w:r w:rsidRPr="00BC5FA8">
        <w:rPr>
          <w:sz w:val="20"/>
          <w:szCs w:val="20"/>
        </w:rPr>
        <w:t>, 2012. ISBN 978-80-265-0007-0.</w:t>
      </w:r>
    </w:p>
    <w:p w14:paraId="004C2E8E" w14:textId="77777777" w:rsidR="00BC5FA8" w:rsidRP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TULEJA, P., NEZVAL, P., MAJEROVÁ, I. Základy mikroekonomie. Praha: CP </w:t>
      </w:r>
      <w:proofErr w:type="spellStart"/>
      <w:r w:rsidRPr="00BC5FA8">
        <w:rPr>
          <w:sz w:val="20"/>
          <w:szCs w:val="20"/>
        </w:rPr>
        <w:t>Books</w:t>
      </w:r>
      <w:proofErr w:type="spellEnd"/>
      <w:r w:rsidRPr="00BC5FA8">
        <w:rPr>
          <w:sz w:val="20"/>
          <w:szCs w:val="20"/>
        </w:rPr>
        <w:t>, 2011. ISBN 978-80-251-3577-8</w:t>
      </w:r>
    </w:p>
    <w:p w14:paraId="05A2BA48" w14:textId="77777777" w:rsidR="00BC5FA8" w:rsidRDefault="00BC5FA8" w:rsidP="00BC5FA8">
      <w:pPr>
        <w:pStyle w:val="Odstavecseseznamem"/>
        <w:numPr>
          <w:ilvl w:val="0"/>
          <w:numId w:val="1"/>
        </w:numPr>
        <w:spacing w:before="120" w:after="120" w:line="252" w:lineRule="auto"/>
        <w:ind w:left="357" w:hanging="357"/>
        <w:jc w:val="both"/>
        <w:rPr>
          <w:sz w:val="20"/>
          <w:szCs w:val="20"/>
        </w:rPr>
      </w:pPr>
      <w:r w:rsidRPr="00BC5FA8">
        <w:rPr>
          <w:sz w:val="20"/>
          <w:szCs w:val="20"/>
        </w:rPr>
        <w:t xml:space="preserve">ZOULÍK, F. Právní řád a jeho souvislosti. Praha: </w:t>
      </w:r>
      <w:proofErr w:type="spellStart"/>
      <w:r w:rsidRPr="00BC5FA8">
        <w:rPr>
          <w:sz w:val="20"/>
          <w:szCs w:val="20"/>
        </w:rPr>
        <w:t>Wolters</w:t>
      </w:r>
      <w:proofErr w:type="spellEnd"/>
      <w:r w:rsidRPr="00BC5FA8">
        <w:rPr>
          <w:sz w:val="20"/>
          <w:szCs w:val="20"/>
        </w:rPr>
        <w:t xml:space="preserve"> </w:t>
      </w:r>
      <w:proofErr w:type="spellStart"/>
      <w:r w:rsidRPr="00BC5FA8">
        <w:rPr>
          <w:sz w:val="20"/>
          <w:szCs w:val="20"/>
        </w:rPr>
        <w:t>Kluwer</w:t>
      </w:r>
      <w:proofErr w:type="spellEnd"/>
      <w:r w:rsidRPr="00BC5FA8">
        <w:rPr>
          <w:sz w:val="20"/>
          <w:szCs w:val="20"/>
        </w:rPr>
        <w:t xml:space="preserve">, 2011. ISBN 978-80-7357-668-4 </w:t>
      </w:r>
    </w:p>
    <w:p w14:paraId="6DE8BC22" w14:textId="77777777" w:rsidR="00A303A0" w:rsidRDefault="00A303A0" w:rsidP="00A303A0">
      <w:pPr>
        <w:spacing w:before="120" w:after="120" w:line="252" w:lineRule="auto"/>
        <w:jc w:val="both"/>
        <w:rPr>
          <w:sz w:val="20"/>
          <w:szCs w:val="20"/>
        </w:rPr>
      </w:pPr>
    </w:p>
    <w:p w14:paraId="329EC106" w14:textId="43E72D3B" w:rsidR="00A303A0" w:rsidRDefault="00A303A0" w:rsidP="00A303A0">
      <w:pPr>
        <w:spacing w:before="120" w:after="12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Opavě dne 27. listopadu 2024</w:t>
      </w:r>
    </w:p>
    <w:p w14:paraId="37453045" w14:textId="29FEBC03" w:rsidR="00A303A0" w:rsidRPr="00A303A0" w:rsidRDefault="00A303A0" w:rsidP="00A303A0">
      <w:pPr>
        <w:spacing w:before="120" w:after="120" w:line="252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Zpracoval:</w:t>
      </w:r>
      <w:r>
        <w:rPr>
          <w:sz w:val="20"/>
          <w:szCs w:val="20"/>
        </w:rPr>
        <w:t xml:space="preserve"> doc. Ing. Ladislav Průša, CSc., doc. Ing. Pavel Tuleja, Ph.D.</w:t>
      </w:r>
    </w:p>
    <w:sectPr w:rsidR="00A303A0" w:rsidRPr="00A303A0" w:rsidSect="00A303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FAE2" w14:textId="77777777" w:rsidR="00BC5FA8" w:rsidRDefault="00BC5FA8" w:rsidP="00BC5FA8">
      <w:pPr>
        <w:spacing w:after="0" w:line="240" w:lineRule="auto"/>
      </w:pPr>
      <w:r>
        <w:separator/>
      </w:r>
    </w:p>
  </w:endnote>
  <w:endnote w:type="continuationSeparator" w:id="0">
    <w:p w14:paraId="3069D421" w14:textId="77777777" w:rsidR="00BC5FA8" w:rsidRDefault="00BC5FA8" w:rsidP="00B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riqueta">
    <w:panose1 w:val="02000000000000000000"/>
    <w:charset w:val="00"/>
    <w:family w:val="auto"/>
    <w:pitch w:val="variable"/>
    <w:sig w:usb0="0000002F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987651"/>
      <w:docPartObj>
        <w:docPartGallery w:val="Page Numbers (Bottom of Page)"/>
        <w:docPartUnique/>
      </w:docPartObj>
    </w:sdtPr>
    <w:sdtEndPr>
      <w:rPr>
        <w:i/>
        <w:iCs/>
        <w:color w:val="A6A6A6" w:themeColor="background1" w:themeShade="A6"/>
        <w:sz w:val="18"/>
        <w:szCs w:val="18"/>
      </w:rPr>
    </w:sdtEndPr>
    <w:sdtContent>
      <w:p w14:paraId="363492F8" w14:textId="675622EA" w:rsidR="00A303A0" w:rsidRPr="00A303A0" w:rsidRDefault="00A303A0" w:rsidP="00A303A0">
        <w:pPr>
          <w:pStyle w:val="Zpat"/>
          <w:pBdr>
            <w:top w:val="single" w:sz="4" w:space="1" w:color="A6A6A6" w:themeColor="background1" w:themeShade="A6"/>
          </w:pBdr>
          <w:jc w:val="center"/>
          <w:rPr>
            <w:i/>
            <w:iCs/>
            <w:color w:val="A6A6A6" w:themeColor="background1" w:themeShade="A6"/>
            <w:sz w:val="18"/>
            <w:szCs w:val="18"/>
          </w:rPr>
        </w:pPr>
        <w:r w:rsidRPr="00BC5FA8">
          <w:rPr>
            <w:i/>
            <w:iCs/>
            <w:color w:val="A6A6A6" w:themeColor="background1" w:themeShade="A6"/>
            <w:sz w:val="18"/>
            <w:szCs w:val="18"/>
          </w:rPr>
          <w:fldChar w:fldCharType="begin"/>
        </w:r>
        <w:r w:rsidRPr="00BC5FA8">
          <w:rPr>
            <w:i/>
            <w:iCs/>
            <w:color w:val="A6A6A6" w:themeColor="background1" w:themeShade="A6"/>
            <w:sz w:val="18"/>
            <w:szCs w:val="18"/>
          </w:rPr>
          <w:instrText>PAGE   \* MERGEFORMAT</w:instrText>
        </w:r>
        <w:r w:rsidRPr="00BC5FA8">
          <w:rPr>
            <w:i/>
            <w:iCs/>
            <w:color w:val="A6A6A6" w:themeColor="background1" w:themeShade="A6"/>
            <w:sz w:val="18"/>
            <w:szCs w:val="18"/>
          </w:rPr>
          <w:fldChar w:fldCharType="separate"/>
        </w:r>
        <w:r>
          <w:rPr>
            <w:i/>
            <w:iCs/>
            <w:color w:val="A6A6A6" w:themeColor="background1" w:themeShade="A6"/>
            <w:sz w:val="18"/>
            <w:szCs w:val="18"/>
          </w:rPr>
          <w:t>1</w:t>
        </w:r>
        <w:r w:rsidRPr="00BC5FA8">
          <w:rPr>
            <w:i/>
            <w:iCs/>
            <w:color w:val="A6A6A6" w:themeColor="background1" w:themeShade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2727488"/>
      <w:docPartObj>
        <w:docPartGallery w:val="Page Numbers (Bottom of Page)"/>
        <w:docPartUnique/>
      </w:docPartObj>
    </w:sdtPr>
    <w:sdtEndPr>
      <w:rPr>
        <w:i/>
        <w:iCs/>
        <w:color w:val="A6A6A6" w:themeColor="background1" w:themeShade="A6"/>
        <w:sz w:val="18"/>
        <w:szCs w:val="18"/>
      </w:rPr>
    </w:sdtEndPr>
    <w:sdtContent>
      <w:p w14:paraId="49AFDE68" w14:textId="2DEB1342" w:rsidR="00BC5FA8" w:rsidRPr="00BC5FA8" w:rsidRDefault="00BC5FA8" w:rsidP="00BC5FA8">
        <w:pPr>
          <w:pStyle w:val="Zpat"/>
          <w:pBdr>
            <w:top w:val="single" w:sz="4" w:space="1" w:color="A6A6A6" w:themeColor="background1" w:themeShade="A6"/>
          </w:pBdr>
          <w:jc w:val="center"/>
          <w:rPr>
            <w:i/>
            <w:iCs/>
            <w:color w:val="A6A6A6" w:themeColor="background1" w:themeShade="A6"/>
            <w:sz w:val="18"/>
            <w:szCs w:val="18"/>
          </w:rPr>
        </w:pPr>
        <w:r w:rsidRPr="00BC5FA8">
          <w:rPr>
            <w:i/>
            <w:iCs/>
            <w:color w:val="A6A6A6" w:themeColor="background1" w:themeShade="A6"/>
            <w:sz w:val="18"/>
            <w:szCs w:val="18"/>
          </w:rPr>
          <w:fldChar w:fldCharType="begin"/>
        </w:r>
        <w:r w:rsidRPr="00BC5FA8">
          <w:rPr>
            <w:i/>
            <w:iCs/>
            <w:color w:val="A6A6A6" w:themeColor="background1" w:themeShade="A6"/>
            <w:sz w:val="18"/>
            <w:szCs w:val="18"/>
          </w:rPr>
          <w:instrText>PAGE   \* MERGEFORMAT</w:instrText>
        </w:r>
        <w:r w:rsidRPr="00BC5FA8">
          <w:rPr>
            <w:i/>
            <w:iCs/>
            <w:color w:val="A6A6A6" w:themeColor="background1" w:themeShade="A6"/>
            <w:sz w:val="18"/>
            <w:szCs w:val="18"/>
          </w:rPr>
          <w:fldChar w:fldCharType="separate"/>
        </w:r>
        <w:r w:rsidRPr="00BC5FA8">
          <w:rPr>
            <w:i/>
            <w:iCs/>
            <w:color w:val="A6A6A6" w:themeColor="background1" w:themeShade="A6"/>
            <w:sz w:val="18"/>
            <w:szCs w:val="18"/>
          </w:rPr>
          <w:t>2</w:t>
        </w:r>
        <w:r w:rsidRPr="00BC5FA8">
          <w:rPr>
            <w:i/>
            <w:iCs/>
            <w:color w:val="A6A6A6" w:themeColor="background1" w:themeShade="A6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7817" w14:textId="77777777" w:rsidR="00BC5FA8" w:rsidRDefault="00BC5FA8" w:rsidP="00BC5FA8">
      <w:pPr>
        <w:spacing w:after="0" w:line="240" w:lineRule="auto"/>
      </w:pPr>
      <w:r>
        <w:separator/>
      </w:r>
    </w:p>
  </w:footnote>
  <w:footnote w:type="continuationSeparator" w:id="0">
    <w:p w14:paraId="154982F0" w14:textId="77777777" w:rsidR="00BC5FA8" w:rsidRDefault="00BC5FA8" w:rsidP="00B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89B6" w14:textId="77777777" w:rsidR="00A303A0" w:rsidRPr="00BC5FA8" w:rsidRDefault="00A303A0" w:rsidP="00A303A0">
    <w:pPr>
      <w:pStyle w:val="Zhlav"/>
      <w:pBdr>
        <w:bottom w:val="single" w:sz="4" w:space="1" w:color="A6A6A6" w:themeColor="background1" w:themeShade="A6"/>
      </w:pBdr>
      <w:jc w:val="right"/>
      <w:rPr>
        <w:i/>
        <w:iCs/>
        <w:color w:val="A6A6A6" w:themeColor="background1" w:themeShade="A6"/>
        <w:sz w:val="18"/>
        <w:szCs w:val="18"/>
        <w:lang w:val="pt-PT"/>
      </w:rPr>
    </w:pPr>
    <w:r w:rsidRPr="00BC5FA8">
      <w:rPr>
        <w:i/>
        <w:iCs/>
        <w:color w:val="A6A6A6" w:themeColor="background1" w:themeShade="A6"/>
        <w:sz w:val="18"/>
        <w:szCs w:val="18"/>
        <w:lang w:val="pt-PT"/>
      </w:rPr>
      <w:t>Ústav veřejné správy a sociální politiky</w:t>
    </w:r>
  </w:p>
  <w:p w14:paraId="63895EE5" w14:textId="77777777" w:rsidR="00BC5FA8" w:rsidRPr="00A303A0" w:rsidRDefault="00BC5FA8">
    <w:pPr>
      <w:pStyle w:val="Zhlav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897D" w14:textId="24B8F170" w:rsidR="00BC5FA8" w:rsidRPr="00BC5FA8" w:rsidRDefault="00BC5FA8" w:rsidP="00BC5FA8">
    <w:pPr>
      <w:pStyle w:val="Zhlav"/>
      <w:pBdr>
        <w:bottom w:val="single" w:sz="4" w:space="1" w:color="A6A6A6" w:themeColor="background1" w:themeShade="A6"/>
      </w:pBdr>
      <w:rPr>
        <w:i/>
        <w:iCs/>
        <w:color w:val="A6A6A6" w:themeColor="background1" w:themeShade="A6"/>
        <w:sz w:val="18"/>
        <w:szCs w:val="18"/>
        <w:lang w:val="pt-PT"/>
      </w:rPr>
    </w:pPr>
    <w:r w:rsidRPr="00BC5FA8">
      <w:rPr>
        <w:i/>
        <w:iCs/>
        <w:color w:val="A6A6A6" w:themeColor="background1" w:themeShade="A6"/>
        <w:sz w:val="18"/>
        <w:szCs w:val="18"/>
        <w:lang w:val="pt-PT"/>
      </w:rPr>
      <w:t>Ústav veřejné správy a sociální politiky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28CE"/>
    <w:multiLevelType w:val="hybridMultilevel"/>
    <w:tmpl w:val="63C01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27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3C"/>
    <w:rsid w:val="000F58FA"/>
    <w:rsid w:val="00111806"/>
    <w:rsid w:val="00252943"/>
    <w:rsid w:val="002A70AE"/>
    <w:rsid w:val="003A07B8"/>
    <w:rsid w:val="00556660"/>
    <w:rsid w:val="005E16F1"/>
    <w:rsid w:val="00736B3C"/>
    <w:rsid w:val="007F64F1"/>
    <w:rsid w:val="00930E5D"/>
    <w:rsid w:val="00A303A0"/>
    <w:rsid w:val="00A514B1"/>
    <w:rsid w:val="00B54DAA"/>
    <w:rsid w:val="00BC5FA8"/>
    <w:rsid w:val="00D305F8"/>
    <w:rsid w:val="00EC5D01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D6BE"/>
  <w15:chartTrackingRefBased/>
  <w15:docId w15:val="{8612C0BC-586F-4D42-85CC-EB7B2D90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F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FA8"/>
  </w:style>
  <w:style w:type="paragraph" w:styleId="Zpat">
    <w:name w:val="footer"/>
    <w:basedOn w:val="Normln"/>
    <w:link w:val="ZpatChar"/>
    <w:uiPriority w:val="99"/>
    <w:unhideWhenUsed/>
    <w:rsid w:val="00B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FVP">
  <a:themeElements>
    <a:clrScheme name="Slezská univerzit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81E3A"/>
      </a:accent1>
      <a:accent2>
        <a:srgbClr val="395990"/>
      </a:accent2>
      <a:accent3>
        <a:srgbClr val="655481"/>
      </a:accent3>
      <a:accent4>
        <a:srgbClr val="307871"/>
      </a:accent4>
      <a:accent5>
        <a:srgbClr val="A99829"/>
      </a:accent5>
      <a:accent6>
        <a:srgbClr val="DC6423"/>
      </a:accent6>
      <a:hlink>
        <a:srgbClr val="0563C1"/>
      </a:hlink>
      <a:folHlink>
        <a:srgbClr val="954F72"/>
      </a:folHlink>
    </a:clrScheme>
    <a:fontScheme name="Slezská univerzita">
      <a:majorFont>
        <a:latin typeface="Enriqueta"/>
        <a:ea typeface=""/>
        <a:cs typeface=""/>
      </a:majorFont>
      <a:minorFont>
        <a:latin typeface="Enriqueta"/>
        <a:ea typeface=""/>
        <a:cs typeface=""/>
      </a:minorFont>
    </a:fontScheme>
    <a:fmtScheme name="Kouřové skl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VP" id="{612A6D7D-D943-4F7A-8629-5018BB66CFBB}" vid="{056F8118-EE01-4DE2-8D21-50CE0BC1B1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D25D-DE12-4929-970D-483B6D02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Průša</dc:creator>
  <cp:keywords/>
  <dc:description/>
  <cp:lastModifiedBy>Hana Glosová</cp:lastModifiedBy>
  <cp:revision>2</cp:revision>
  <dcterms:created xsi:type="dcterms:W3CDTF">2024-11-27T11:11:00Z</dcterms:created>
  <dcterms:modified xsi:type="dcterms:W3CDTF">2024-11-27T11:11:00Z</dcterms:modified>
</cp:coreProperties>
</file>